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099" w:rsidRDefault="00AA1099" w:rsidP="00C27B83">
      <w:pPr>
        <w:jc w:val="center"/>
        <w:rPr>
          <w:rFonts w:cs="Times New Roman"/>
          <w:b/>
          <w:sz w:val="24"/>
        </w:rPr>
      </w:pPr>
      <w:r>
        <w:rPr>
          <w:rFonts w:cs="Times New Roman"/>
          <w:b/>
          <w:sz w:val="24"/>
        </w:rPr>
        <w:t>РОССИЙСКАЯ ФЕДЕРАЦИЯ</w:t>
      </w:r>
    </w:p>
    <w:p w:rsidR="00AA1099" w:rsidRDefault="00AA1099" w:rsidP="00AA1099">
      <w:pPr>
        <w:jc w:val="center"/>
        <w:rPr>
          <w:rFonts w:cs="Times New Roman"/>
          <w:b/>
          <w:sz w:val="24"/>
        </w:rPr>
      </w:pPr>
      <w:r>
        <w:rPr>
          <w:rFonts w:cs="Times New Roman"/>
          <w:b/>
          <w:sz w:val="24"/>
        </w:rPr>
        <w:t>АДМИНИСТРАЦИЯ БУРЛИНСКОГО РАЙОНА</w:t>
      </w:r>
    </w:p>
    <w:p w:rsidR="00AA1099" w:rsidRDefault="00AA1099" w:rsidP="00AA1099">
      <w:pPr>
        <w:jc w:val="center"/>
        <w:rPr>
          <w:rFonts w:cs="Times New Roman"/>
          <w:b/>
          <w:sz w:val="24"/>
        </w:rPr>
      </w:pPr>
      <w:r>
        <w:rPr>
          <w:rFonts w:cs="Times New Roman"/>
          <w:b/>
          <w:sz w:val="24"/>
        </w:rPr>
        <w:t>АЛТАЙСКОГО КРАЯ</w:t>
      </w:r>
    </w:p>
    <w:p w:rsidR="00AA1099" w:rsidRDefault="00AA1099" w:rsidP="00AA1099">
      <w:pPr>
        <w:jc w:val="center"/>
        <w:rPr>
          <w:rFonts w:cs="Times New Roman"/>
          <w:b/>
          <w:sz w:val="24"/>
        </w:rPr>
      </w:pPr>
    </w:p>
    <w:p w:rsidR="00AA1099" w:rsidRDefault="00AA1099" w:rsidP="00AA1099">
      <w:pPr>
        <w:jc w:val="center"/>
        <w:rPr>
          <w:rFonts w:cs="Times New Roman"/>
          <w:b/>
          <w:sz w:val="24"/>
        </w:rPr>
      </w:pPr>
    </w:p>
    <w:p w:rsidR="00AA1099" w:rsidRDefault="00AA1099" w:rsidP="00AA1099">
      <w:pPr>
        <w:jc w:val="center"/>
        <w:rPr>
          <w:rFonts w:cs="Times New Roman"/>
          <w:b/>
          <w:szCs w:val="28"/>
        </w:rPr>
      </w:pPr>
      <w:proofErr w:type="gramStart"/>
      <w:r>
        <w:rPr>
          <w:rFonts w:cs="Times New Roman"/>
          <w:b/>
          <w:szCs w:val="28"/>
        </w:rPr>
        <w:t>П</w:t>
      </w:r>
      <w:proofErr w:type="gramEnd"/>
      <w:r>
        <w:rPr>
          <w:rFonts w:cs="Times New Roman"/>
          <w:b/>
          <w:szCs w:val="28"/>
        </w:rPr>
        <w:t xml:space="preserve"> О С Т А Н О В Л Е Н И Е</w:t>
      </w:r>
    </w:p>
    <w:p w:rsidR="00AA1099" w:rsidRDefault="00AA1099" w:rsidP="00AA1099">
      <w:pPr>
        <w:jc w:val="center"/>
        <w:rPr>
          <w:rFonts w:cs="Times New Roman"/>
          <w:b/>
          <w:szCs w:val="28"/>
        </w:rPr>
      </w:pPr>
    </w:p>
    <w:p w:rsidR="00AA1099" w:rsidRDefault="00AA1099" w:rsidP="00AA1099">
      <w:pPr>
        <w:jc w:val="center"/>
        <w:rPr>
          <w:rFonts w:cs="Times New Roman"/>
          <w:b/>
          <w:szCs w:val="28"/>
        </w:rPr>
      </w:pPr>
    </w:p>
    <w:p w:rsidR="00AA1099" w:rsidRDefault="00AA1099" w:rsidP="00AA1099">
      <w:pPr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27 августа </w:t>
      </w:r>
      <w:r w:rsidR="00C27B83">
        <w:rPr>
          <w:rFonts w:cs="Times New Roman"/>
          <w:sz w:val="26"/>
          <w:szCs w:val="26"/>
        </w:rPr>
        <w:t>2</w:t>
      </w:r>
      <w:r>
        <w:rPr>
          <w:rFonts w:cs="Times New Roman"/>
          <w:sz w:val="26"/>
          <w:szCs w:val="26"/>
        </w:rPr>
        <w:t xml:space="preserve">026 г.                                                                 </w:t>
      </w:r>
      <w:r w:rsidR="00C27B83">
        <w:rPr>
          <w:rFonts w:cs="Times New Roman"/>
          <w:sz w:val="26"/>
          <w:szCs w:val="26"/>
        </w:rPr>
        <w:t xml:space="preserve">            </w:t>
      </w:r>
      <w:r>
        <w:rPr>
          <w:rFonts w:cs="Times New Roman"/>
          <w:sz w:val="26"/>
          <w:szCs w:val="26"/>
        </w:rPr>
        <w:t xml:space="preserve">                                  № 244</w:t>
      </w:r>
    </w:p>
    <w:p w:rsidR="00AA1099" w:rsidRPr="00C27B83" w:rsidRDefault="00AA1099" w:rsidP="00AA1099">
      <w:pPr>
        <w:jc w:val="center"/>
        <w:rPr>
          <w:rFonts w:cs="Times New Roman"/>
          <w:sz w:val="22"/>
          <w:szCs w:val="22"/>
        </w:rPr>
      </w:pPr>
      <w:r w:rsidRPr="00C27B83">
        <w:rPr>
          <w:rFonts w:cs="Times New Roman"/>
          <w:sz w:val="22"/>
          <w:szCs w:val="22"/>
        </w:rPr>
        <w:t>с</w:t>
      </w:r>
      <w:proofErr w:type="gramStart"/>
      <w:r w:rsidRPr="00C27B83">
        <w:rPr>
          <w:rFonts w:cs="Times New Roman"/>
          <w:sz w:val="22"/>
          <w:szCs w:val="22"/>
        </w:rPr>
        <w:t>.Б</w:t>
      </w:r>
      <w:proofErr w:type="gramEnd"/>
      <w:r w:rsidRPr="00C27B83">
        <w:rPr>
          <w:rFonts w:cs="Times New Roman"/>
          <w:sz w:val="22"/>
          <w:szCs w:val="22"/>
        </w:rPr>
        <w:t>урла</w:t>
      </w:r>
    </w:p>
    <w:p w:rsidR="00AA1099" w:rsidRPr="00C27B83" w:rsidRDefault="00AA1099" w:rsidP="00AA1099">
      <w:pPr>
        <w:jc w:val="center"/>
        <w:rPr>
          <w:rFonts w:cs="Times New Roman"/>
          <w:sz w:val="22"/>
          <w:szCs w:val="22"/>
        </w:rPr>
      </w:pPr>
    </w:p>
    <w:tbl>
      <w:tblPr>
        <w:tblStyle w:val="af4"/>
        <w:tblW w:w="0" w:type="auto"/>
        <w:tblLook w:val="04A0"/>
      </w:tblPr>
      <w:tblGrid>
        <w:gridCol w:w="5353"/>
      </w:tblGrid>
      <w:tr w:rsidR="00C27B83" w:rsidRPr="00C27B83" w:rsidTr="00C27B83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C27B83" w:rsidRDefault="00C27B83" w:rsidP="00C27B83">
            <w:pPr>
              <w:pStyle w:val="a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7B83">
              <w:rPr>
                <w:rFonts w:ascii="Times New Roman" w:eastAsia="Courier New" w:hAnsi="Times New Roman" w:cs="Times New Roman"/>
                <w:b/>
                <w:sz w:val="28"/>
                <w:szCs w:val="28"/>
              </w:rPr>
              <w:t xml:space="preserve">Об утверждении плана </w:t>
            </w:r>
            <w:r w:rsidRPr="00C27B83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мероприятий</w:t>
            </w:r>
          </w:p>
          <w:p w:rsidR="00C27B83" w:rsidRPr="00C27B83" w:rsidRDefault="00C27B83" w:rsidP="00C27B83">
            <w:pPr>
              <w:pStyle w:val="a0"/>
              <w:rPr>
                <w:rFonts w:ascii="Times New Roman" w:eastAsia="Courier New" w:hAnsi="Times New Roman" w:cs="Times New Roman"/>
                <w:b/>
                <w:sz w:val="28"/>
                <w:szCs w:val="28"/>
              </w:rPr>
            </w:pPr>
            <w:r w:rsidRPr="00C27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 реализации на территории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Pr="00C27B83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27B83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 Бурлинский район Алтайского края в 2026-2028 годах Стратегии государственной национальной политики Российской Федерации на период до 2036 года</w:t>
            </w:r>
          </w:p>
        </w:tc>
      </w:tr>
    </w:tbl>
    <w:p w:rsidR="00AA1099" w:rsidRPr="005000E1" w:rsidRDefault="00AA1099" w:rsidP="00AA1099">
      <w:pPr>
        <w:jc w:val="both"/>
        <w:rPr>
          <w:rFonts w:cs="Times New Roman"/>
          <w:b/>
          <w:szCs w:val="28"/>
        </w:rPr>
      </w:pPr>
    </w:p>
    <w:p w:rsidR="00AA1099" w:rsidRPr="00AA1099" w:rsidRDefault="00AA1099" w:rsidP="00C27B83">
      <w:pPr>
        <w:ind w:firstLine="709"/>
        <w:jc w:val="both"/>
        <w:rPr>
          <w:rFonts w:cs="Times New Roman"/>
          <w:sz w:val="26"/>
          <w:szCs w:val="26"/>
        </w:rPr>
      </w:pPr>
      <w:proofErr w:type="gramStart"/>
      <w:r w:rsidRPr="00AA1099">
        <w:rPr>
          <w:sz w:val="26"/>
          <w:szCs w:val="26"/>
        </w:rPr>
        <w:t xml:space="preserve">В соответствии с Указом Президента Российской Федерации от 25.11.2025 № 858 «О Стратегии государственной национальной политики Российской Федерации на период до 2036 года», распоряжением Правительства Алтайского края от 16.06.2026 №267-р «Об утверждении плана мероприятий по реализации в Алтайском крае в 2026-2028 годах Стратегии государственной национальной политики Российской Федерации на период до 2036 года», </w:t>
      </w:r>
      <w:proofErr w:type="gramEnd"/>
    </w:p>
    <w:p w:rsidR="00AA1099" w:rsidRPr="00AA1099" w:rsidRDefault="00AA1099" w:rsidP="00C27B83">
      <w:pPr>
        <w:tabs>
          <w:tab w:val="left" w:pos="9355"/>
        </w:tabs>
        <w:ind w:firstLine="709"/>
        <w:jc w:val="center"/>
        <w:rPr>
          <w:rFonts w:cs="Times New Roman"/>
          <w:sz w:val="26"/>
          <w:szCs w:val="26"/>
        </w:rPr>
      </w:pPr>
      <w:proofErr w:type="gramStart"/>
      <w:r w:rsidRPr="00AA1099">
        <w:rPr>
          <w:rFonts w:cs="Times New Roman"/>
          <w:sz w:val="26"/>
          <w:szCs w:val="26"/>
        </w:rPr>
        <w:t>П</w:t>
      </w:r>
      <w:proofErr w:type="gramEnd"/>
      <w:r w:rsidRPr="00AA1099">
        <w:rPr>
          <w:rFonts w:cs="Times New Roman"/>
          <w:sz w:val="26"/>
          <w:szCs w:val="26"/>
        </w:rPr>
        <w:t xml:space="preserve"> О С Т А Н О В Л Я Ю:</w:t>
      </w:r>
    </w:p>
    <w:p w:rsidR="001E05FD" w:rsidRPr="00AA1099" w:rsidRDefault="00120DFA" w:rsidP="00C27B83">
      <w:pPr>
        <w:ind w:firstLine="709"/>
        <w:jc w:val="both"/>
        <w:rPr>
          <w:rFonts w:cs="Times New Roman"/>
          <w:sz w:val="26"/>
          <w:szCs w:val="26"/>
        </w:rPr>
      </w:pPr>
      <w:r w:rsidRPr="00AA1099">
        <w:rPr>
          <w:sz w:val="26"/>
          <w:szCs w:val="26"/>
        </w:rPr>
        <w:t>1.</w:t>
      </w:r>
      <w:r w:rsidR="00C27B83">
        <w:rPr>
          <w:sz w:val="26"/>
          <w:szCs w:val="26"/>
        </w:rPr>
        <w:t xml:space="preserve"> </w:t>
      </w:r>
      <w:r w:rsidR="001E05FD" w:rsidRPr="00AA1099">
        <w:rPr>
          <w:rFonts w:cs="Times New Roman"/>
          <w:sz w:val="26"/>
          <w:szCs w:val="26"/>
        </w:rPr>
        <w:t>Утвердить прилагаемый план мероприятий по реализации на территории муницип</w:t>
      </w:r>
      <w:r w:rsidR="00AA1099" w:rsidRPr="00AA1099">
        <w:rPr>
          <w:rFonts w:cs="Times New Roman"/>
          <w:sz w:val="26"/>
          <w:szCs w:val="26"/>
        </w:rPr>
        <w:t>ального образования Бурлинский</w:t>
      </w:r>
      <w:r w:rsidR="001E05FD" w:rsidRPr="00AA1099">
        <w:rPr>
          <w:rFonts w:cs="Times New Roman"/>
          <w:sz w:val="26"/>
          <w:szCs w:val="26"/>
        </w:rPr>
        <w:t xml:space="preserve"> район Алтайского края в 2026-2028 годах Стратегии государственной национальной политики Российской Фе</w:t>
      </w:r>
      <w:r w:rsidR="00EB2555" w:rsidRPr="00AA1099">
        <w:rPr>
          <w:rFonts w:cs="Times New Roman"/>
          <w:sz w:val="26"/>
          <w:szCs w:val="26"/>
        </w:rPr>
        <w:t>дерации на период до 2036 года</w:t>
      </w:r>
      <w:bookmarkStart w:id="0" w:name="_GoBack"/>
      <w:bookmarkEnd w:id="0"/>
      <w:r w:rsidR="001E05FD" w:rsidRPr="00AA1099">
        <w:rPr>
          <w:rFonts w:cs="Times New Roman"/>
          <w:sz w:val="26"/>
          <w:szCs w:val="26"/>
        </w:rPr>
        <w:t>.</w:t>
      </w:r>
    </w:p>
    <w:p w:rsidR="00EB2555" w:rsidRDefault="00307C6A" w:rsidP="00C27B83">
      <w:pPr>
        <w:pStyle w:val="a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115AF6">
        <w:rPr>
          <w:rFonts w:ascii="Times New Roman" w:hAnsi="Times New Roman" w:cs="Times New Roman"/>
          <w:sz w:val="26"/>
          <w:szCs w:val="26"/>
        </w:rPr>
        <w:t xml:space="preserve">. </w:t>
      </w:r>
      <w:r w:rsidR="00EB2555" w:rsidRPr="00AA1099">
        <w:rPr>
          <w:rFonts w:ascii="Times New Roman" w:hAnsi="Times New Roman" w:cs="Times New Roman"/>
          <w:sz w:val="26"/>
          <w:szCs w:val="26"/>
        </w:rPr>
        <w:t>Действия пункта 1 настоящего постановления распространяется на правоотношения, возникшие с 01.01.2026.</w:t>
      </w:r>
    </w:p>
    <w:p w:rsidR="00307C6A" w:rsidRPr="00AA1099" w:rsidRDefault="00307C6A" w:rsidP="00307C6A">
      <w:pPr>
        <w:ind w:firstLine="709"/>
        <w:jc w:val="both"/>
        <w:rPr>
          <w:b/>
          <w:sz w:val="26"/>
          <w:szCs w:val="26"/>
        </w:rPr>
      </w:pPr>
      <w:r>
        <w:rPr>
          <w:spacing w:val="-2"/>
          <w:sz w:val="26"/>
          <w:szCs w:val="26"/>
        </w:rPr>
        <w:t>3</w:t>
      </w:r>
      <w:r w:rsidRPr="00AA1099">
        <w:rPr>
          <w:spacing w:val="-2"/>
          <w:sz w:val="26"/>
          <w:szCs w:val="26"/>
        </w:rPr>
        <w:t xml:space="preserve">. </w:t>
      </w:r>
      <w:r w:rsidRPr="00AA1099">
        <w:rPr>
          <w:color w:val="000000"/>
          <w:sz w:val="26"/>
          <w:szCs w:val="26"/>
        </w:rPr>
        <w:t>Данное постановление опубликовать в сетевом издании «Официальный сайт муниципального образования Бурлинский район Алтайского края»</w:t>
      </w:r>
      <w:r w:rsidRPr="00AA1099">
        <w:rPr>
          <w:sz w:val="26"/>
          <w:szCs w:val="26"/>
        </w:rPr>
        <w:t>.</w:t>
      </w:r>
    </w:p>
    <w:p w:rsidR="00120DFA" w:rsidRPr="00AA1099" w:rsidRDefault="00EB2555" w:rsidP="00C27B83">
      <w:pPr>
        <w:ind w:firstLine="709"/>
        <w:jc w:val="both"/>
        <w:rPr>
          <w:sz w:val="26"/>
          <w:szCs w:val="26"/>
        </w:rPr>
      </w:pPr>
      <w:r w:rsidRPr="00AA1099">
        <w:rPr>
          <w:rFonts w:cs="Times New Roman"/>
          <w:sz w:val="26"/>
          <w:szCs w:val="26"/>
        </w:rPr>
        <w:t>4</w:t>
      </w:r>
      <w:r w:rsidR="00120DFA" w:rsidRPr="00AA1099">
        <w:rPr>
          <w:sz w:val="26"/>
          <w:szCs w:val="26"/>
        </w:rPr>
        <w:t>.</w:t>
      </w:r>
      <w:r w:rsidR="00115AF6">
        <w:rPr>
          <w:sz w:val="26"/>
          <w:szCs w:val="26"/>
        </w:rPr>
        <w:t xml:space="preserve"> </w:t>
      </w:r>
      <w:proofErr w:type="gramStart"/>
      <w:r w:rsidR="001E05FD" w:rsidRPr="00AA1099">
        <w:rPr>
          <w:sz w:val="26"/>
          <w:szCs w:val="26"/>
        </w:rPr>
        <w:t>Контроль за</w:t>
      </w:r>
      <w:proofErr w:type="gramEnd"/>
      <w:r w:rsidR="001E05FD" w:rsidRPr="00AA1099">
        <w:rPr>
          <w:sz w:val="26"/>
          <w:szCs w:val="26"/>
        </w:rPr>
        <w:t xml:space="preserve"> исполнением постановления </w:t>
      </w:r>
      <w:r w:rsidR="00120DFA" w:rsidRPr="00AA1099">
        <w:rPr>
          <w:sz w:val="26"/>
          <w:szCs w:val="26"/>
        </w:rPr>
        <w:t>возложить на заместителя главы Администрац</w:t>
      </w:r>
      <w:r w:rsidR="00AA1099" w:rsidRPr="00AA1099">
        <w:rPr>
          <w:sz w:val="26"/>
          <w:szCs w:val="26"/>
        </w:rPr>
        <w:t xml:space="preserve">ии района Е.В. </w:t>
      </w:r>
      <w:proofErr w:type="spellStart"/>
      <w:r w:rsidR="00AA1099" w:rsidRPr="00AA1099">
        <w:rPr>
          <w:sz w:val="26"/>
          <w:szCs w:val="26"/>
        </w:rPr>
        <w:t>Заикина</w:t>
      </w:r>
      <w:proofErr w:type="spellEnd"/>
      <w:r w:rsidR="00120DFA" w:rsidRPr="00AA1099">
        <w:rPr>
          <w:sz w:val="26"/>
          <w:szCs w:val="26"/>
        </w:rPr>
        <w:t>.</w:t>
      </w:r>
    </w:p>
    <w:p w:rsidR="00120DFA" w:rsidRPr="00B22CBE" w:rsidRDefault="00120DFA" w:rsidP="00C27B83">
      <w:pPr>
        <w:ind w:firstLine="709"/>
        <w:jc w:val="both"/>
        <w:rPr>
          <w:sz w:val="26"/>
          <w:szCs w:val="26"/>
        </w:rPr>
      </w:pPr>
    </w:p>
    <w:p w:rsidR="00120DFA" w:rsidRPr="00B22CBE" w:rsidRDefault="00120DFA" w:rsidP="00C27B83">
      <w:pPr>
        <w:ind w:firstLine="709"/>
        <w:jc w:val="both"/>
        <w:rPr>
          <w:sz w:val="26"/>
          <w:szCs w:val="26"/>
        </w:rPr>
      </w:pPr>
    </w:p>
    <w:tbl>
      <w:tblPr>
        <w:tblStyle w:val="af4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031"/>
      </w:tblGrid>
      <w:tr w:rsidR="00CF3666" w:rsidRPr="003C71F7" w:rsidTr="00307C6A">
        <w:trPr>
          <w:trHeight w:val="656"/>
        </w:trPr>
        <w:tc>
          <w:tcPr>
            <w:tcW w:w="10031" w:type="dxa"/>
          </w:tcPr>
          <w:p w:rsidR="00E87681" w:rsidRDefault="00CF3666" w:rsidP="00C27B83">
            <w:pPr>
              <w:pStyle w:val="af5"/>
              <w:rPr>
                <w:bCs/>
                <w:szCs w:val="26"/>
              </w:rPr>
            </w:pPr>
            <w:r w:rsidRPr="003C71F7">
              <w:rPr>
                <w:bCs/>
                <w:szCs w:val="26"/>
              </w:rPr>
              <w:t xml:space="preserve">Заместитель главы </w:t>
            </w:r>
          </w:p>
          <w:p w:rsidR="00CF3666" w:rsidRPr="003C71F7" w:rsidRDefault="00CF3666" w:rsidP="00E87681">
            <w:pPr>
              <w:pStyle w:val="af5"/>
              <w:rPr>
                <w:bCs/>
                <w:szCs w:val="26"/>
              </w:rPr>
            </w:pPr>
            <w:r w:rsidRPr="003C71F7">
              <w:rPr>
                <w:bCs/>
                <w:szCs w:val="26"/>
              </w:rPr>
              <w:t>Администрации района</w:t>
            </w:r>
            <w:r>
              <w:rPr>
                <w:bCs/>
                <w:szCs w:val="26"/>
              </w:rPr>
              <w:tab/>
            </w:r>
            <w:r w:rsidR="00C27B83">
              <w:rPr>
                <w:bCs/>
                <w:szCs w:val="26"/>
              </w:rPr>
              <w:t xml:space="preserve">    </w:t>
            </w:r>
            <w:r w:rsidR="00E87681">
              <w:rPr>
                <w:bCs/>
                <w:szCs w:val="26"/>
              </w:rPr>
              <w:t xml:space="preserve">                                                             </w:t>
            </w:r>
            <w:r w:rsidR="00C27B83">
              <w:rPr>
                <w:bCs/>
                <w:szCs w:val="26"/>
              </w:rPr>
              <w:t xml:space="preserve">   </w:t>
            </w:r>
            <w:r w:rsidR="00307C6A">
              <w:rPr>
                <w:bCs/>
                <w:szCs w:val="26"/>
              </w:rPr>
              <w:t xml:space="preserve">            </w:t>
            </w:r>
            <w:r w:rsidR="00C27B83">
              <w:rPr>
                <w:bCs/>
                <w:szCs w:val="26"/>
              </w:rPr>
              <w:t xml:space="preserve"> </w:t>
            </w:r>
            <w:r w:rsidR="00307C6A">
              <w:rPr>
                <w:bCs/>
                <w:szCs w:val="26"/>
              </w:rPr>
              <w:t>О</w:t>
            </w:r>
            <w:r>
              <w:t>.В.</w:t>
            </w:r>
            <w:r w:rsidR="00C27B83">
              <w:t xml:space="preserve"> </w:t>
            </w:r>
            <w:r>
              <w:t>Пыльцов</w:t>
            </w:r>
          </w:p>
        </w:tc>
      </w:tr>
    </w:tbl>
    <w:p w:rsidR="007D7718" w:rsidRDefault="001E05FD">
      <w:r>
        <w:tab/>
      </w:r>
      <w:r>
        <w:tab/>
      </w:r>
      <w:r>
        <w:tab/>
      </w:r>
      <w:r>
        <w:tab/>
      </w:r>
      <w:r>
        <w:tab/>
      </w:r>
      <w:r>
        <w:tab/>
      </w:r>
      <w:r w:rsidR="00120DFA">
        <w:t xml:space="preserve">  </w:t>
      </w:r>
      <w:r>
        <w:tab/>
        <w:t xml:space="preserve">        </w:t>
      </w:r>
      <w:r>
        <w:tab/>
      </w:r>
    </w:p>
    <w:p w:rsidR="001535D3" w:rsidRDefault="001535D3" w:rsidP="001535D3">
      <w:pPr>
        <w:pStyle w:val="a0"/>
      </w:pPr>
    </w:p>
    <w:p w:rsidR="008C46CA" w:rsidRDefault="008C46CA" w:rsidP="008C46CA">
      <w:pPr>
        <w:contextualSpacing/>
        <w:jc w:val="both"/>
        <w:rPr>
          <w:rFonts w:eastAsia="Calibri" w:cs="Times New Roman"/>
          <w:sz w:val="26"/>
          <w:szCs w:val="26"/>
          <w:shd w:val="clear" w:color="auto" w:fill="FFFFFF"/>
        </w:rPr>
      </w:pPr>
      <w:r>
        <w:rPr>
          <w:rFonts w:eastAsia="Calibri" w:cs="Times New Roman"/>
          <w:sz w:val="26"/>
          <w:szCs w:val="26"/>
          <w:shd w:val="clear" w:color="auto" w:fill="FFFFFF"/>
        </w:rPr>
        <w:t>СОГЛАСОВАНО:</w:t>
      </w:r>
    </w:p>
    <w:p w:rsidR="008C46CA" w:rsidRDefault="008C46CA" w:rsidP="008C46CA">
      <w:pPr>
        <w:contextualSpacing/>
        <w:jc w:val="both"/>
        <w:rPr>
          <w:rFonts w:eastAsia="Calibri" w:cs="Times New Roman"/>
          <w:sz w:val="26"/>
          <w:szCs w:val="26"/>
          <w:shd w:val="clear" w:color="auto" w:fill="FFFFFF"/>
        </w:rPr>
      </w:pPr>
      <w:r>
        <w:rPr>
          <w:rFonts w:eastAsia="Calibri" w:cs="Times New Roman"/>
          <w:sz w:val="26"/>
          <w:szCs w:val="26"/>
          <w:shd w:val="clear" w:color="auto" w:fill="FFFFFF"/>
        </w:rPr>
        <w:t>Заместитель главы Администрации района</w:t>
      </w:r>
    </w:p>
    <w:p w:rsidR="008C46CA" w:rsidRDefault="008C46CA" w:rsidP="008C46CA">
      <w:pPr>
        <w:contextualSpacing/>
        <w:jc w:val="both"/>
        <w:rPr>
          <w:rFonts w:eastAsia="Calibri" w:cs="Times New Roman"/>
          <w:sz w:val="26"/>
          <w:szCs w:val="26"/>
          <w:shd w:val="clear" w:color="auto" w:fill="FFFFFF"/>
        </w:rPr>
      </w:pPr>
      <w:r>
        <w:rPr>
          <w:rFonts w:eastAsia="Calibri" w:cs="Times New Roman"/>
          <w:sz w:val="26"/>
          <w:szCs w:val="26"/>
          <w:shd w:val="clear" w:color="auto" w:fill="FFFFFF"/>
        </w:rPr>
        <w:t xml:space="preserve">_______________________Е.В. </w:t>
      </w:r>
      <w:proofErr w:type="spellStart"/>
      <w:r>
        <w:rPr>
          <w:rFonts w:eastAsia="Calibri" w:cs="Times New Roman"/>
          <w:sz w:val="26"/>
          <w:szCs w:val="26"/>
          <w:shd w:val="clear" w:color="auto" w:fill="FFFFFF"/>
        </w:rPr>
        <w:t>Заикин</w:t>
      </w:r>
      <w:proofErr w:type="spellEnd"/>
    </w:p>
    <w:p w:rsidR="001535D3" w:rsidRDefault="001535D3" w:rsidP="001535D3">
      <w:pPr>
        <w:pStyle w:val="a0"/>
      </w:pPr>
    </w:p>
    <w:p w:rsidR="001535D3" w:rsidRDefault="001535D3" w:rsidP="001535D3">
      <w:pPr>
        <w:pStyle w:val="a0"/>
      </w:pPr>
    </w:p>
    <w:p w:rsidR="001535D3" w:rsidRDefault="001535D3" w:rsidP="001535D3">
      <w:pPr>
        <w:pStyle w:val="a0"/>
      </w:pPr>
    </w:p>
    <w:p w:rsidR="001535D3" w:rsidRDefault="001535D3" w:rsidP="001535D3">
      <w:pPr>
        <w:pStyle w:val="a0"/>
        <w:sectPr w:rsidR="001535D3" w:rsidSect="00C27B83">
          <w:pgSz w:w="11906" w:h="16838"/>
          <w:pgMar w:top="851" w:right="567" w:bottom="1134" w:left="1418" w:header="709" w:footer="709" w:gutter="0"/>
          <w:cols w:space="708"/>
          <w:docGrid w:linePitch="360"/>
        </w:sectPr>
      </w:pPr>
    </w:p>
    <w:p w:rsidR="001535D3" w:rsidRPr="009B3E8A" w:rsidRDefault="001535D3" w:rsidP="001535D3">
      <w:pPr>
        <w:ind w:left="9639"/>
      </w:pPr>
      <w:r w:rsidRPr="009B3E8A">
        <w:lastRenderedPageBreak/>
        <w:t xml:space="preserve">УТВЕРЖДЕНО </w:t>
      </w:r>
    </w:p>
    <w:p w:rsidR="001535D3" w:rsidRPr="009B3E8A" w:rsidRDefault="001535D3" w:rsidP="001535D3">
      <w:pPr>
        <w:ind w:left="9639"/>
      </w:pPr>
      <w:r w:rsidRPr="009B3E8A">
        <w:t>постановле</w:t>
      </w:r>
      <w:r>
        <w:t xml:space="preserve">нием Администрации Бурлинского </w:t>
      </w:r>
      <w:r w:rsidRPr="009B3E8A">
        <w:t>района</w:t>
      </w:r>
    </w:p>
    <w:p w:rsidR="001535D3" w:rsidRPr="000C2465" w:rsidRDefault="001535D3" w:rsidP="001535D3">
      <w:pPr>
        <w:ind w:left="9639"/>
        <w:rPr>
          <w:rFonts w:cs="Times New Roman"/>
          <w:szCs w:val="28"/>
        </w:rPr>
      </w:pPr>
      <w:r w:rsidRPr="000C2465">
        <w:rPr>
          <w:rFonts w:cs="Times New Roman"/>
          <w:szCs w:val="28"/>
        </w:rPr>
        <w:t xml:space="preserve">от </w:t>
      </w:r>
      <w:r w:rsidR="00B22CBE">
        <w:rPr>
          <w:rFonts w:cs="Times New Roman"/>
          <w:sz w:val="26"/>
          <w:szCs w:val="26"/>
        </w:rPr>
        <w:t xml:space="preserve">27 августа </w:t>
      </w:r>
      <w:r w:rsidRPr="000C2465">
        <w:rPr>
          <w:rFonts w:cs="Times New Roman"/>
          <w:sz w:val="26"/>
          <w:szCs w:val="26"/>
        </w:rPr>
        <w:t>2026 г</w:t>
      </w:r>
      <w:r w:rsidR="00B22CBE">
        <w:rPr>
          <w:rFonts w:cs="Times New Roman"/>
          <w:szCs w:val="28"/>
        </w:rPr>
        <w:t xml:space="preserve"> № </w:t>
      </w:r>
      <w:r w:rsidRPr="000C2465">
        <w:rPr>
          <w:rFonts w:cs="Times New Roman"/>
          <w:szCs w:val="28"/>
        </w:rPr>
        <w:t>244</w:t>
      </w:r>
    </w:p>
    <w:p w:rsidR="001535D3" w:rsidRPr="00552408" w:rsidRDefault="001535D3" w:rsidP="001535D3">
      <w:pPr>
        <w:rPr>
          <w:rFonts w:cs="Times New Roman"/>
        </w:rPr>
      </w:pPr>
    </w:p>
    <w:p w:rsidR="001535D3" w:rsidRPr="009B3E8A" w:rsidRDefault="001535D3" w:rsidP="001535D3">
      <w:pPr>
        <w:shd w:val="clear" w:color="auto" w:fill="FFFFFF"/>
        <w:tabs>
          <w:tab w:val="left" w:pos="14570"/>
        </w:tabs>
        <w:contextualSpacing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  <w:r w:rsidRPr="009B3E8A">
        <w:rPr>
          <w:rFonts w:eastAsia="Times New Roman" w:cs="Times New Roman"/>
          <w:b/>
          <w:color w:val="000000"/>
          <w:szCs w:val="28"/>
          <w:lang w:eastAsia="ru-RU"/>
        </w:rPr>
        <w:t>ПЛАН</w:t>
      </w:r>
    </w:p>
    <w:p w:rsidR="001535D3" w:rsidRDefault="001535D3" w:rsidP="001535D3">
      <w:pPr>
        <w:shd w:val="clear" w:color="auto" w:fill="FFFFFF"/>
        <w:tabs>
          <w:tab w:val="left" w:pos="15026"/>
        </w:tabs>
        <w:contextualSpacing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  <w:r w:rsidRPr="009B3E8A">
        <w:rPr>
          <w:rFonts w:eastAsia="Times New Roman" w:cs="Times New Roman"/>
          <w:b/>
          <w:color w:val="000000"/>
          <w:szCs w:val="28"/>
          <w:lang w:eastAsia="ru-RU"/>
        </w:rPr>
        <w:t>мероприятий по реализации на территории муницип</w:t>
      </w:r>
      <w:r>
        <w:rPr>
          <w:rFonts w:eastAsia="Times New Roman" w:cs="Times New Roman"/>
          <w:b/>
          <w:color w:val="000000"/>
          <w:szCs w:val="28"/>
          <w:lang w:eastAsia="ru-RU"/>
        </w:rPr>
        <w:t>ального образования Бурлинский</w:t>
      </w:r>
      <w:r w:rsidRPr="009B3E8A">
        <w:rPr>
          <w:rFonts w:eastAsia="Times New Roman" w:cs="Times New Roman"/>
          <w:b/>
          <w:color w:val="000000"/>
          <w:szCs w:val="28"/>
          <w:lang w:eastAsia="ru-RU"/>
        </w:rPr>
        <w:t xml:space="preserve"> район </w:t>
      </w:r>
    </w:p>
    <w:p w:rsidR="001535D3" w:rsidRDefault="001535D3" w:rsidP="001535D3">
      <w:pPr>
        <w:shd w:val="clear" w:color="auto" w:fill="FFFFFF"/>
        <w:tabs>
          <w:tab w:val="left" w:pos="15026"/>
        </w:tabs>
        <w:contextualSpacing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  <w:r w:rsidRPr="009B3E8A">
        <w:rPr>
          <w:rFonts w:eastAsia="Times New Roman" w:cs="Times New Roman"/>
          <w:b/>
          <w:color w:val="000000"/>
          <w:szCs w:val="28"/>
          <w:lang w:eastAsia="ru-RU"/>
        </w:rPr>
        <w:t xml:space="preserve">Алтайского края в 2026-2028 годах Стратегии государственной национальной политики </w:t>
      </w:r>
    </w:p>
    <w:p w:rsidR="001535D3" w:rsidRPr="009B3E8A" w:rsidRDefault="001535D3" w:rsidP="001535D3">
      <w:pPr>
        <w:shd w:val="clear" w:color="auto" w:fill="FFFFFF"/>
        <w:tabs>
          <w:tab w:val="left" w:pos="15026"/>
        </w:tabs>
        <w:contextualSpacing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  <w:r w:rsidRPr="009B3E8A">
        <w:rPr>
          <w:rFonts w:eastAsia="Times New Roman" w:cs="Times New Roman"/>
          <w:b/>
          <w:color w:val="000000"/>
          <w:szCs w:val="28"/>
          <w:lang w:eastAsia="ru-RU"/>
        </w:rPr>
        <w:t>Российской Федерации на период до 2036 года</w:t>
      </w:r>
    </w:p>
    <w:p w:rsidR="001535D3" w:rsidRPr="00552408" w:rsidRDefault="001535D3" w:rsidP="001535D3">
      <w:pPr>
        <w:shd w:val="clear" w:color="auto" w:fill="FFFFFF"/>
        <w:spacing w:before="90" w:after="90"/>
        <w:ind w:left="876" w:right="876"/>
        <w:jc w:val="center"/>
        <w:rPr>
          <w:rFonts w:eastAsia="Times New Roman" w:cs="Times New Roman"/>
          <w:color w:val="000000"/>
          <w:sz w:val="24"/>
          <w:lang w:eastAsia="ru-RU"/>
        </w:rPr>
      </w:pPr>
      <w:r w:rsidRPr="00552408">
        <w:rPr>
          <w:rFonts w:eastAsia="Times New Roman" w:cs="Times New Roman"/>
          <w:color w:val="000000"/>
          <w:sz w:val="24"/>
          <w:lang w:eastAsia="ru-RU"/>
        </w:rPr>
        <w:t> </w:t>
      </w:r>
    </w:p>
    <w:tbl>
      <w:tblPr>
        <w:tblW w:w="152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20"/>
        <w:gridCol w:w="10"/>
        <w:gridCol w:w="4959"/>
        <w:gridCol w:w="1585"/>
        <w:gridCol w:w="85"/>
        <w:gridCol w:w="2112"/>
        <w:gridCol w:w="3685"/>
        <w:gridCol w:w="62"/>
        <w:gridCol w:w="1902"/>
        <w:gridCol w:w="49"/>
        <w:gridCol w:w="52"/>
        <w:gridCol w:w="53"/>
      </w:tblGrid>
      <w:tr w:rsidR="001535D3" w:rsidRPr="00552408" w:rsidTr="00C27B83">
        <w:trPr>
          <w:gridAfter w:val="3"/>
          <w:wAfter w:w="154" w:type="dxa"/>
          <w:jc w:val="center"/>
        </w:trPr>
        <w:tc>
          <w:tcPr>
            <w:tcW w:w="73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N</w:t>
            </w:r>
          </w:p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proofErr w:type="spellStart"/>
            <w:proofErr w:type="gramStart"/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п</w:t>
            </w:r>
            <w:proofErr w:type="spellEnd"/>
            <w:proofErr w:type="gramEnd"/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/</w:t>
            </w:r>
            <w:proofErr w:type="spellStart"/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п</w:t>
            </w:r>
            <w:proofErr w:type="spellEnd"/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(№ из плана АК)</w:t>
            </w:r>
          </w:p>
        </w:tc>
        <w:tc>
          <w:tcPr>
            <w:tcW w:w="4959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Наименование мероприятия</w:t>
            </w:r>
          </w:p>
        </w:tc>
        <w:tc>
          <w:tcPr>
            <w:tcW w:w="167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Срок 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исполнения</w:t>
            </w:r>
          </w:p>
        </w:tc>
        <w:tc>
          <w:tcPr>
            <w:tcW w:w="211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proofErr w:type="gramStart"/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Индикатор (количественный </w:t>
            </w:r>
            <w:proofErr w:type="gramEnd"/>
          </w:p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или 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качественный)</w:t>
            </w:r>
          </w:p>
        </w:tc>
        <w:tc>
          <w:tcPr>
            <w:tcW w:w="3747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Ответственные исполнители</w:t>
            </w:r>
          </w:p>
        </w:tc>
        <w:tc>
          <w:tcPr>
            <w:tcW w:w="190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Документ, подтверждающий исполнение мероприятия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 </w:t>
            </w:r>
          </w:p>
        </w:tc>
      </w:tr>
      <w:tr w:rsidR="001535D3" w:rsidRPr="00552408" w:rsidTr="00C27B83">
        <w:trPr>
          <w:gridAfter w:val="3"/>
          <w:wAfter w:w="154" w:type="dxa"/>
          <w:jc w:val="center"/>
        </w:trPr>
        <w:tc>
          <w:tcPr>
            <w:tcW w:w="15120" w:type="dxa"/>
            <w:gridSpan w:val="9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1. Укрепление общероссийской гражданской идентичности (гражданского самосознания) на основе традиционных российских </w:t>
            </w:r>
            <w:proofErr w:type="spellStart"/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духовно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softHyphen/>
              <w:t>нравственных</w:t>
            </w:r>
            <w:proofErr w:type="spellEnd"/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и культурно-исторических ценностей</w:t>
            </w:r>
          </w:p>
        </w:tc>
      </w:tr>
      <w:tr w:rsidR="001535D3" w:rsidRPr="00552408" w:rsidTr="00C27B83">
        <w:trPr>
          <w:gridAfter w:val="3"/>
          <w:wAfter w:w="154" w:type="dxa"/>
          <w:jc w:val="center"/>
        </w:trPr>
        <w:tc>
          <w:tcPr>
            <w:tcW w:w="15120" w:type="dxa"/>
            <w:gridSpan w:val="9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1.1. Защита, поддержка и развитие русского языка как государственного языка Российской Федерации, как языка </w:t>
            </w:r>
            <w:proofErr w:type="spellStart"/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государствообразующего</w:t>
            </w:r>
            <w:proofErr w:type="spellEnd"/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народа и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как родного языка, а также продвижение русского языка как языка межнационального общения</w:t>
            </w:r>
          </w:p>
        </w:tc>
      </w:tr>
      <w:tr w:rsidR="001535D3" w:rsidRPr="00552408" w:rsidTr="00C27B83">
        <w:trPr>
          <w:gridAfter w:val="3"/>
          <w:wAfter w:w="154" w:type="dxa"/>
          <w:jc w:val="center"/>
        </w:trPr>
        <w:tc>
          <w:tcPr>
            <w:tcW w:w="73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.1.1</w:t>
            </w:r>
          </w:p>
          <w:p w:rsidR="001535D3" w:rsidRPr="00552408" w:rsidRDefault="001535D3" w:rsidP="00C27B83">
            <w:pPr>
              <w:tabs>
                <w:tab w:val="left" w:pos="451"/>
              </w:tabs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(1)</w:t>
            </w:r>
          </w:p>
        </w:tc>
        <w:tc>
          <w:tcPr>
            <w:tcW w:w="4959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Проведение культурно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-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softHyphen/>
              <w:t xml:space="preserve">просветительских, образовательных мероприятий, посвященных Дню русского языка </w:t>
            </w:r>
          </w:p>
        </w:tc>
        <w:tc>
          <w:tcPr>
            <w:tcW w:w="167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ежегодно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2026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softHyphen/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-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2028 гг.</w:t>
            </w:r>
          </w:p>
        </w:tc>
        <w:tc>
          <w:tcPr>
            <w:tcW w:w="211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количество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мероприятий</w:t>
            </w:r>
          </w:p>
        </w:tc>
        <w:tc>
          <w:tcPr>
            <w:tcW w:w="3747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Комитет по культуре Администрации Бурлинского района Алтайского края (далее – Комитет по культуре);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9B3E8A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Комитет 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по образованию Администрации Бурлинского</w:t>
            </w:r>
            <w:r w:rsidRPr="009B3E8A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рай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она Алтайского края  (далее - </w:t>
            </w:r>
            <w:r w:rsidRPr="00AB41EF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Комитет 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по образованию)</w:t>
            </w:r>
          </w:p>
        </w:tc>
        <w:tc>
          <w:tcPr>
            <w:tcW w:w="190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Отчет ответственных исполнителей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 </w:t>
            </w:r>
          </w:p>
        </w:tc>
      </w:tr>
      <w:tr w:rsidR="001535D3" w:rsidRPr="00552408" w:rsidTr="00C27B83">
        <w:trPr>
          <w:gridAfter w:val="3"/>
          <w:wAfter w:w="154" w:type="dxa"/>
          <w:jc w:val="center"/>
        </w:trPr>
        <w:tc>
          <w:tcPr>
            <w:tcW w:w="73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1.1.2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)</w:t>
            </w:r>
          </w:p>
        </w:tc>
        <w:tc>
          <w:tcPr>
            <w:tcW w:w="4959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Организация и проведение 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муниципального 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этапа Всероссийского конкурса юных чтецов «Живая классика»</w:t>
            </w:r>
          </w:p>
        </w:tc>
        <w:tc>
          <w:tcPr>
            <w:tcW w:w="167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ежегодно </w:t>
            </w:r>
          </w:p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(март) 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2026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softHyphen/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-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2028 гг.</w:t>
            </w:r>
          </w:p>
        </w:tc>
        <w:tc>
          <w:tcPr>
            <w:tcW w:w="211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количество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участников</w:t>
            </w:r>
          </w:p>
        </w:tc>
        <w:tc>
          <w:tcPr>
            <w:tcW w:w="3747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AB41EF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Комитет 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по образованию</w:t>
            </w:r>
          </w:p>
        </w:tc>
        <w:tc>
          <w:tcPr>
            <w:tcW w:w="190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Отчет ответственных исполнителей</w:t>
            </w:r>
          </w:p>
        </w:tc>
      </w:tr>
      <w:tr w:rsidR="001535D3" w:rsidRPr="00552408" w:rsidTr="00C27B83">
        <w:trPr>
          <w:gridAfter w:val="3"/>
          <w:wAfter w:w="154" w:type="dxa"/>
          <w:jc w:val="center"/>
        </w:trPr>
        <w:tc>
          <w:tcPr>
            <w:tcW w:w="73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lastRenderedPageBreak/>
              <w:t>1.1.3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5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)</w:t>
            </w:r>
          </w:p>
        </w:tc>
        <w:tc>
          <w:tcPr>
            <w:tcW w:w="4959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Организация повышения квалификации</w:t>
            </w:r>
          </w:p>
          <w:p w:rsidR="001535D3" w:rsidRPr="00552408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управленческих и педагогических работников по вопросам функционирования русского языка как государственного языка Российской Федерации</w:t>
            </w:r>
          </w:p>
        </w:tc>
        <w:tc>
          <w:tcPr>
            <w:tcW w:w="167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2026 - 2028 гг.</w:t>
            </w:r>
          </w:p>
        </w:tc>
        <w:tc>
          <w:tcPr>
            <w:tcW w:w="211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количество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участников</w:t>
            </w:r>
          </w:p>
        </w:tc>
        <w:tc>
          <w:tcPr>
            <w:tcW w:w="3747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AB41EF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Комитет 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по образованию </w:t>
            </w:r>
          </w:p>
        </w:tc>
        <w:tc>
          <w:tcPr>
            <w:tcW w:w="190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Отчет ответственных исполнителей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</w:p>
        </w:tc>
      </w:tr>
      <w:tr w:rsidR="001535D3" w:rsidRPr="00552408" w:rsidTr="00C27B83">
        <w:trPr>
          <w:gridAfter w:val="3"/>
          <w:wAfter w:w="154" w:type="dxa"/>
          <w:jc w:val="center"/>
        </w:trPr>
        <w:tc>
          <w:tcPr>
            <w:tcW w:w="15120" w:type="dxa"/>
            <w:gridSpan w:val="9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1.2. Формирование у детей и молодежи на всех этапах образовательного и воспитательного процессов гражданског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о самосознания, представлений о 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единстве многонационального народа Российской Федерации (российской 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нации), воспитание патриотизма</w:t>
            </w:r>
          </w:p>
        </w:tc>
      </w:tr>
      <w:tr w:rsidR="001535D3" w:rsidRPr="00552408" w:rsidTr="00C27B83">
        <w:trPr>
          <w:gridAfter w:val="3"/>
          <w:wAfter w:w="154" w:type="dxa"/>
          <w:jc w:val="center"/>
        </w:trPr>
        <w:tc>
          <w:tcPr>
            <w:tcW w:w="73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1.2.1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7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)</w:t>
            </w:r>
          </w:p>
        </w:tc>
        <w:tc>
          <w:tcPr>
            <w:tcW w:w="4959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Проведение в молодежной среде мероприятий, посвященных празднованию государственных праздников и памятных дат Российской Федерации: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Дня воссоединения Крыма с Россией (18 марта);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Дня России (12 июня);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Дня Государственного флага Российской Федерации (22 августа);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День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воссоединения Донецкой Народной Республики, Луганской Народной Республики, Запорожской области и Херсонской области с Российской Федерацией (30 сентября);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Дня народного единства (4 ноября);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Дня Конституции Российской Федерации (12 декабря)</w:t>
            </w:r>
          </w:p>
        </w:tc>
        <w:tc>
          <w:tcPr>
            <w:tcW w:w="167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Ежегодно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2026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softHyphen/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-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2028 гг.</w:t>
            </w:r>
          </w:p>
        </w:tc>
        <w:tc>
          <w:tcPr>
            <w:tcW w:w="211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количество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мероприятий</w:t>
            </w:r>
          </w:p>
        </w:tc>
        <w:tc>
          <w:tcPr>
            <w:tcW w:w="36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Комитет по культуре</w:t>
            </w:r>
            <w:r w:rsidRPr="00AB41EF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AB41EF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Комитет 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по образованию</w:t>
            </w:r>
          </w:p>
        </w:tc>
        <w:tc>
          <w:tcPr>
            <w:tcW w:w="1964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Отчет ответственных исполнителей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</w:p>
        </w:tc>
      </w:tr>
      <w:tr w:rsidR="001535D3" w:rsidRPr="00552408" w:rsidTr="00C27B83">
        <w:trPr>
          <w:gridAfter w:val="3"/>
          <w:wAfter w:w="154" w:type="dxa"/>
          <w:jc w:val="center"/>
        </w:trPr>
        <w:tc>
          <w:tcPr>
            <w:tcW w:w="73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1.2.2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10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)</w:t>
            </w:r>
          </w:p>
        </w:tc>
        <w:tc>
          <w:tcPr>
            <w:tcW w:w="4959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Развитие исторического краеведения, организация посещения детьми и молодежью объектов культурного наследия (памятников истории и культу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ры) народов РФ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, памятных мест, городо</w:t>
            </w:r>
            <w:proofErr w:type="gramStart"/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в-</w:t>
            </w:r>
            <w:proofErr w:type="gramEnd"/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героев, городов воинской славы и трудовой доблести</w:t>
            </w:r>
          </w:p>
        </w:tc>
        <w:tc>
          <w:tcPr>
            <w:tcW w:w="167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Ежегодно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2026-2028 гг.</w:t>
            </w:r>
          </w:p>
        </w:tc>
        <w:tc>
          <w:tcPr>
            <w:tcW w:w="211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количество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мероприятий</w:t>
            </w:r>
          </w:p>
        </w:tc>
        <w:tc>
          <w:tcPr>
            <w:tcW w:w="36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Комитет по культуре</w:t>
            </w:r>
            <w:r w:rsidRPr="00AB41EF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AB41EF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Комитет 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по образованию</w:t>
            </w:r>
          </w:p>
        </w:tc>
        <w:tc>
          <w:tcPr>
            <w:tcW w:w="1964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Отчет ответственных исполнителей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</w:p>
        </w:tc>
      </w:tr>
      <w:tr w:rsidR="001535D3" w:rsidRPr="00552408" w:rsidTr="00C27B83">
        <w:trPr>
          <w:gridAfter w:val="3"/>
          <w:wAfter w:w="154" w:type="dxa"/>
          <w:jc w:val="center"/>
        </w:trPr>
        <w:tc>
          <w:tcPr>
            <w:tcW w:w="73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1.2.3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12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)</w:t>
            </w:r>
          </w:p>
        </w:tc>
        <w:tc>
          <w:tcPr>
            <w:tcW w:w="4959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Участие во всероссийской патриотической акции «Снежный десант РСО»</w:t>
            </w:r>
          </w:p>
        </w:tc>
        <w:tc>
          <w:tcPr>
            <w:tcW w:w="167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Ежегодно</w:t>
            </w:r>
          </w:p>
          <w:p w:rsidR="001535D3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2026-2028 гг.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(по плану)</w:t>
            </w:r>
          </w:p>
        </w:tc>
        <w:tc>
          <w:tcPr>
            <w:tcW w:w="211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количество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участников</w:t>
            </w:r>
          </w:p>
        </w:tc>
        <w:tc>
          <w:tcPr>
            <w:tcW w:w="36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Комитет по культуре</w:t>
            </w:r>
            <w:r w:rsidRPr="00AB41EF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964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Отчет ответственных исполнителей</w:t>
            </w:r>
          </w:p>
        </w:tc>
      </w:tr>
      <w:tr w:rsidR="001535D3" w:rsidRPr="00552408" w:rsidTr="00C27B83">
        <w:trPr>
          <w:gridAfter w:val="3"/>
          <w:wAfter w:w="154" w:type="dxa"/>
          <w:jc w:val="center"/>
        </w:trPr>
        <w:tc>
          <w:tcPr>
            <w:tcW w:w="73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lastRenderedPageBreak/>
              <w:t>1.2.4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13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)</w:t>
            </w:r>
          </w:p>
        </w:tc>
        <w:tc>
          <w:tcPr>
            <w:tcW w:w="4959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Проведение в музеях и библиотеках выставочных проектов и </w:t>
            </w:r>
            <w:proofErr w:type="spellStart"/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культурно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softHyphen/>
              <w:t>просветительских</w:t>
            </w:r>
            <w:proofErr w:type="spellEnd"/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программ для детей и молодежи, направленных на укрепление традиционных российских духовно-нравственных ценностей и их передачу от поколения к поколению</w:t>
            </w:r>
          </w:p>
        </w:tc>
        <w:tc>
          <w:tcPr>
            <w:tcW w:w="167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Ежегодно</w:t>
            </w:r>
          </w:p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2026-2028 гг.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211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количество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участников</w:t>
            </w:r>
          </w:p>
        </w:tc>
        <w:tc>
          <w:tcPr>
            <w:tcW w:w="36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Комитет по культуре</w:t>
            </w:r>
            <w:r w:rsidRPr="00AB41EF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964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Отчет ответственных исполнителей</w:t>
            </w:r>
          </w:p>
        </w:tc>
      </w:tr>
      <w:tr w:rsidR="001535D3" w:rsidRPr="00552408" w:rsidTr="00C27B83">
        <w:trPr>
          <w:gridAfter w:val="3"/>
          <w:wAfter w:w="154" w:type="dxa"/>
          <w:jc w:val="center"/>
        </w:trPr>
        <w:tc>
          <w:tcPr>
            <w:tcW w:w="73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1.2.5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16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)</w:t>
            </w:r>
          </w:p>
        </w:tc>
        <w:tc>
          <w:tcPr>
            <w:tcW w:w="4959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Участие во Всероссийской акции «Георгиевская лента»</w:t>
            </w:r>
          </w:p>
        </w:tc>
        <w:tc>
          <w:tcPr>
            <w:tcW w:w="167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Ежегодно</w:t>
            </w:r>
          </w:p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апрель – май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2026-2028 гг.</w:t>
            </w:r>
          </w:p>
        </w:tc>
        <w:tc>
          <w:tcPr>
            <w:tcW w:w="211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количество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участников</w:t>
            </w:r>
          </w:p>
        </w:tc>
        <w:tc>
          <w:tcPr>
            <w:tcW w:w="36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Комитет по культуре</w:t>
            </w:r>
            <w:r w:rsidRPr="00AB41EF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AB41EF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Комитет 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по образованию</w:t>
            </w:r>
          </w:p>
        </w:tc>
        <w:tc>
          <w:tcPr>
            <w:tcW w:w="1964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Отчет ответственных исполнителей</w:t>
            </w:r>
          </w:p>
        </w:tc>
      </w:tr>
      <w:tr w:rsidR="001535D3" w:rsidRPr="00552408" w:rsidTr="00C27B83">
        <w:trPr>
          <w:gridAfter w:val="3"/>
          <w:wAfter w:w="154" w:type="dxa"/>
          <w:jc w:val="center"/>
        </w:trPr>
        <w:tc>
          <w:tcPr>
            <w:tcW w:w="73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1.2.6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17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)</w:t>
            </w:r>
          </w:p>
        </w:tc>
        <w:tc>
          <w:tcPr>
            <w:tcW w:w="4959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Увековечение памяти участников специальной военной операции в школьных музеях и проведение акции «Парта Героев»</w:t>
            </w:r>
          </w:p>
        </w:tc>
        <w:tc>
          <w:tcPr>
            <w:tcW w:w="167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Ежегодно</w:t>
            </w:r>
          </w:p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2026-2028 гг.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211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количество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участников</w:t>
            </w:r>
          </w:p>
        </w:tc>
        <w:tc>
          <w:tcPr>
            <w:tcW w:w="36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AB41EF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Комитет 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по образованию</w:t>
            </w:r>
          </w:p>
        </w:tc>
        <w:tc>
          <w:tcPr>
            <w:tcW w:w="1964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Отчет ответственных исполнителей</w:t>
            </w:r>
          </w:p>
        </w:tc>
      </w:tr>
      <w:tr w:rsidR="001535D3" w:rsidRPr="00552408" w:rsidTr="00C27B83">
        <w:trPr>
          <w:gridAfter w:val="3"/>
          <w:wAfter w:w="154" w:type="dxa"/>
          <w:jc w:val="center"/>
        </w:trPr>
        <w:tc>
          <w:tcPr>
            <w:tcW w:w="73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1.2.7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18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)</w:t>
            </w:r>
          </w:p>
        </w:tc>
        <w:tc>
          <w:tcPr>
            <w:tcW w:w="4959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Проведение классных часов, кураторских часов, фестива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лей народов РФ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, посвященных празднованию Года единства народов России, в общеобразователь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softHyphen/>
              <w:t>ных и профессиональных образовательных организациях</w:t>
            </w:r>
          </w:p>
        </w:tc>
        <w:tc>
          <w:tcPr>
            <w:tcW w:w="167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2026 г.</w:t>
            </w:r>
          </w:p>
        </w:tc>
        <w:tc>
          <w:tcPr>
            <w:tcW w:w="211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количество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участников</w:t>
            </w:r>
          </w:p>
        </w:tc>
        <w:tc>
          <w:tcPr>
            <w:tcW w:w="36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AB41EF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Комитет 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по образованию </w:t>
            </w:r>
          </w:p>
        </w:tc>
        <w:tc>
          <w:tcPr>
            <w:tcW w:w="1964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Отчет ответственных исполнителей</w:t>
            </w:r>
          </w:p>
        </w:tc>
      </w:tr>
      <w:tr w:rsidR="001535D3" w:rsidRPr="00552408" w:rsidTr="00C27B83">
        <w:trPr>
          <w:gridAfter w:val="3"/>
          <w:wAfter w:w="154" w:type="dxa"/>
          <w:jc w:val="center"/>
        </w:trPr>
        <w:tc>
          <w:tcPr>
            <w:tcW w:w="73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1.2.8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22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)</w:t>
            </w:r>
          </w:p>
        </w:tc>
        <w:tc>
          <w:tcPr>
            <w:tcW w:w="4959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Участие в  краевом конкурсе </w:t>
            </w:r>
            <w:proofErr w:type="spellStart"/>
            <w:proofErr w:type="gramStart"/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исследова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-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тельских</w:t>
            </w:r>
            <w:proofErr w:type="spellEnd"/>
            <w:proofErr w:type="gramEnd"/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проектов «Алтай. История. Память»</w:t>
            </w:r>
          </w:p>
        </w:tc>
        <w:tc>
          <w:tcPr>
            <w:tcW w:w="167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Е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жегодно (март - октябрь)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2026 - 2028 гг.</w:t>
            </w:r>
          </w:p>
        </w:tc>
        <w:tc>
          <w:tcPr>
            <w:tcW w:w="211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количество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участников</w:t>
            </w:r>
          </w:p>
        </w:tc>
        <w:tc>
          <w:tcPr>
            <w:tcW w:w="36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AB41EF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Комитет 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по образованию </w:t>
            </w:r>
          </w:p>
        </w:tc>
        <w:tc>
          <w:tcPr>
            <w:tcW w:w="1964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Отчет ответственных исполнителей</w:t>
            </w:r>
          </w:p>
        </w:tc>
      </w:tr>
      <w:tr w:rsidR="001535D3" w:rsidRPr="00552408" w:rsidTr="00C27B83">
        <w:trPr>
          <w:gridAfter w:val="3"/>
          <w:wAfter w:w="154" w:type="dxa"/>
          <w:jc w:val="center"/>
        </w:trPr>
        <w:tc>
          <w:tcPr>
            <w:tcW w:w="73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1.2.9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23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)</w:t>
            </w:r>
          </w:p>
        </w:tc>
        <w:tc>
          <w:tcPr>
            <w:tcW w:w="4959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Вовлечение детей в деятельность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Всерос-сийского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детско-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юношеского </w:t>
            </w:r>
            <w:proofErr w:type="spellStart"/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военно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softHyphen/>
              <w:t>патриотического</w:t>
            </w:r>
            <w:proofErr w:type="spellEnd"/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общественного движения «ЮНАРМИЯ», </w:t>
            </w:r>
            <w:proofErr w:type="spellStart"/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общественно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softHyphen/>
              <w:t>государственной</w:t>
            </w:r>
            <w:proofErr w:type="spellEnd"/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детск</w:t>
            </w:r>
            <w:proofErr w:type="gramStart"/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о</w:t>
            </w:r>
            <w:proofErr w:type="spellEnd"/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-</w:t>
            </w:r>
            <w:proofErr w:type="gramEnd"/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юношеской организации «Российское движение школьников», проведение с участием представителей движений тематических мероприятий по привитию традиционных российских духовно-нравственных ценностей, развитию неприятия 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lastRenderedPageBreak/>
              <w:t>идей ксенофобии, нетерпимости к проявлениям идеологии терроризма</w:t>
            </w:r>
          </w:p>
        </w:tc>
        <w:tc>
          <w:tcPr>
            <w:tcW w:w="167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lastRenderedPageBreak/>
              <w:t>Ежегодно</w:t>
            </w:r>
          </w:p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2026-2028 гг.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211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количество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участников</w:t>
            </w:r>
          </w:p>
        </w:tc>
        <w:tc>
          <w:tcPr>
            <w:tcW w:w="36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AB41EF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Комитет 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по образованию</w:t>
            </w:r>
          </w:p>
        </w:tc>
        <w:tc>
          <w:tcPr>
            <w:tcW w:w="1964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Отчет ответственных исполнителей</w:t>
            </w:r>
          </w:p>
        </w:tc>
      </w:tr>
      <w:tr w:rsidR="001535D3" w:rsidRPr="00552408" w:rsidTr="00C27B83">
        <w:trPr>
          <w:gridAfter w:val="2"/>
          <w:wAfter w:w="105" w:type="dxa"/>
          <w:jc w:val="center"/>
        </w:trPr>
        <w:tc>
          <w:tcPr>
            <w:tcW w:w="15169" w:type="dxa"/>
            <w:gridSpan w:val="10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lastRenderedPageBreak/>
              <w:t>1.3. Сохранение и развитие культуры межнациональных (межэтнических) отношений, защита исторической правды и исторической памяти, традиционных российских духовно-нравственных и культурно-исторических ценностей</w:t>
            </w:r>
          </w:p>
        </w:tc>
      </w:tr>
      <w:tr w:rsidR="001535D3" w:rsidRPr="00552408" w:rsidTr="00C27B83">
        <w:trPr>
          <w:gridAfter w:val="2"/>
          <w:wAfter w:w="105" w:type="dxa"/>
          <w:jc w:val="center"/>
        </w:trPr>
        <w:tc>
          <w:tcPr>
            <w:tcW w:w="73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1.3.1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24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)</w:t>
            </w:r>
          </w:p>
        </w:tc>
        <w:tc>
          <w:tcPr>
            <w:tcW w:w="4959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Содействие проведению торжественных мероприятий, приуро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ченных к праздничным и памятным 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датам в истории народов России, в том числе посвященных: </w:t>
            </w:r>
          </w:p>
          <w:p w:rsidR="001535D3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Дню России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(12 июня)</w:t>
            </w:r>
          </w:p>
          <w:p w:rsidR="001535D3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Дню народного единства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(4 ноября)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Дню Победы советского народа в Великой Отечественной войне 1941 - 1945 гг. (9 мая)</w:t>
            </w:r>
          </w:p>
        </w:tc>
        <w:tc>
          <w:tcPr>
            <w:tcW w:w="167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Ежегодно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2026-2028 гг.</w:t>
            </w:r>
          </w:p>
        </w:tc>
        <w:tc>
          <w:tcPr>
            <w:tcW w:w="211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количество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участников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мероприятий</w:t>
            </w:r>
          </w:p>
        </w:tc>
        <w:tc>
          <w:tcPr>
            <w:tcW w:w="36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Комитет по культуре</w:t>
            </w:r>
            <w:r w:rsidRPr="00AB41EF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  <w:p w:rsidR="001535D3" w:rsidRPr="00552408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AB41EF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Комитет 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по образованию</w:t>
            </w:r>
          </w:p>
        </w:tc>
        <w:tc>
          <w:tcPr>
            <w:tcW w:w="2013" w:type="dxa"/>
            <w:gridSpan w:val="3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Отчет ответственных исполнителей</w:t>
            </w:r>
          </w:p>
        </w:tc>
      </w:tr>
      <w:tr w:rsidR="001535D3" w:rsidRPr="00552408" w:rsidTr="00C27B83">
        <w:trPr>
          <w:gridAfter w:val="2"/>
          <w:wAfter w:w="105" w:type="dxa"/>
          <w:jc w:val="center"/>
        </w:trPr>
        <w:tc>
          <w:tcPr>
            <w:tcW w:w="73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1.3.2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30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)</w:t>
            </w:r>
          </w:p>
        </w:tc>
        <w:tc>
          <w:tcPr>
            <w:tcW w:w="4959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Организация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и проведение 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спортивных соревнований, посвященных Дню Победы советского народа в Великой Отечестве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нной войне 1941 - 1945 гг., а 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также соревнований, направленных на развитие национальных видов спорта</w:t>
            </w:r>
          </w:p>
        </w:tc>
        <w:tc>
          <w:tcPr>
            <w:tcW w:w="167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   Е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жегодно (апрель - май)</w:t>
            </w:r>
          </w:p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июнь 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–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сентябрь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)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2026-2028 гг.</w:t>
            </w:r>
          </w:p>
        </w:tc>
        <w:tc>
          <w:tcPr>
            <w:tcW w:w="211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количество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мероприятий</w:t>
            </w:r>
          </w:p>
        </w:tc>
        <w:tc>
          <w:tcPr>
            <w:tcW w:w="36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0C2465" w:rsidRDefault="001535D3" w:rsidP="00C27B83">
            <w:pPr>
              <w:contextualSpacing/>
              <w:rPr>
                <w:rFonts w:eastAsia="Times New Roman" w:cs="Times New Roman"/>
                <w:sz w:val="24"/>
                <w:lang w:eastAsia="ru-RU"/>
              </w:rPr>
            </w:pPr>
            <w:r w:rsidRPr="000C2465">
              <w:rPr>
                <w:rFonts w:eastAsia="Times New Roman" w:cs="Times New Roman"/>
                <w:sz w:val="24"/>
                <w:lang w:eastAsia="ru-RU"/>
              </w:rPr>
              <w:t xml:space="preserve">Комитет по культуре </w:t>
            </w:r>
          </w:p>
          <w:p w:rsidR="001535D3" w:rsidRPr="00552408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0C2465">
              <w:rPr>
                <w:rFonts w:eastAsia="Times New Roman" w:cs="Times New Roman"/>
                <w:sz w:val="24"/>
                <w:lang w:eastAsia="ru-RU"/>
              </w:rPr>
              <w:t>Комитет по образованию</w:t>
            </w:r>
          </w:p>
        </w:tc>
        <w:tc>
          <w:tcPr>
            <w:tcW w:w="2013" w:type="dxa"/>
            <w:gridSpan w:val="3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Отчет ответственных исполнителей</w:t>
            </w:r>
          </w:p>
        </w:tc>
      </w:tr>
      <w:tr w:rsidR="001535D3" w:rsidRPr="00552408" w:rsidTr="00C27B83">
        <w:trPr>
          <w:gridAfter w:val="2"/>
          <w:wAfter w:w="105" w:type="dxa"/>
          <w:jc w:val="center"/>
        </w:trPr>
        <w:tc>
          <w:tcPr>
            <w:tcW w:w="73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1.3.3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31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)</w:t>
            </w:r>
          </w:p>
        </w:tc>
        <w:tc>
          <w:tcPr>
            <w:tcW w:w="4959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Проведение просветительских мероприятий, направленных на противодействие фальсификации истории, роли СССР в Победе над нацистской Германией и милитаристской Японией</w:t>
            </w:r>
          </w:p>
        </w:tc>
        <w:tc>
          <w:tcPr>
            <w:tcW w:w="167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Ежегодно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2026-2028 гг.</w:t>
            </w:r>
          </w:p>
        </w:tc>
        <w:tc>
          <w:tcPr>
            <w:tcW w:w="211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количество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участников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мероприятия</w:t>
            </w:r>
          </w:p>
        </w:tc>
        <w:tc>
          <w:tcPr>
            <w:tcW w:w="36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Комитет по культуре</w:t>
            </w:r>
            <w:r w:rsidRPr="00AB41EF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AB41EF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Комитет 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по образованию</w:t>
            </w:r>
          </w:p>
        </w:tc>
        <w:tc>
          <w:tcPr>
            <w:tcW w:w="2013" w:type="dxa"/>
            <w:gridSpan w:val="3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Отчет ответственных исполнителей</w:t>
            </w:r>
          </w:p>
        </w:tc>
      </w:tr>
      <w:tr w:rsidR="001535D3" w:rsidRPr="00552408" w:rsidTr="00C27B83">
        <w:trPr>
          <w:gridAfter w:val="2"/>
          <w:wAfter w:w="105" w:type="dxa"/>
          <w:jc w:val="center"/>
        </w:trPr>
        <w:tc>
          <w:tcPr>
            <w:tcW w:w="73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1.3.4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32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)</w:t>
            </w:r>
          </w:p>
        </w:tc>
        <w:tc>
          <w:tcPr>
            <w:tcW w:w="4959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Участие в Международной акции «Свеча Памяти»</w:t>
            </w:r>
          </w:p>
        </w:tc>
        <w:tc>
          <w:tcPr>
            <w:tcW w:w="167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Ежегодно</w:t>
            </w:r>
          </w:p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(июнь)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2026-2028 гг.</w:t>
            </w:r>
          </w:p>
        </w:tc>
        <w:tc>
          <w:tcPr>
            <w:tcW w:w="211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количество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участников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мероприятия</w:t>
            </w:r>
          </w:p>
        </w:tc>
        <w:tc>
          <w:tcPr>
            <w:tcW w:w="36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Комитет по культуре</w:t>
            </w:r>
            <w:r w:rsidRPr="00AB41EF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AB41EF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Комитет 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по образованию </w:t>
            </w:r>
          </w:p>
        </w:tc>
        <w:tc>
          <w:tcPr>
            <w:tcW w:w="2013" w:type="dxa"/>
            <w:gridSpan w:val="3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Отчет ответственных исполнителей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</w:tc>
      </w:tr>
      <w:tr w:rsidR="001535D3" w:rsidRPr="00552408" w:rsidTr="00C27B83">
        <w:trPr>
          <w:gridAfter w:val="2"/>
          <w:wAfter w:w="105" w:type="dxa"/>
          <w:jc w:val="center"/>
        </w:trPr>
        <w:tc>
          <w:tcPr>
            <w:tcW w:w="15169" w:type="dxa"/>
            <w:gridSpan w:val="10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2. Сохранение и поддержка этнокультурного и языкового многообразия Российской Федерации</w:t>
            </w:r>
          </w:p>
        </w:tc>
      </w:tr>
      <w:tr w:rsidR="001535D3" w:rsidRPr="00552408" w:rsidTr="00C27B83">
        <w:trPr>
          <w:gridAfter w:val="2"/>
          <w:wAfter w:w="105" w:type="dxa"/>
          <w:jc w:val="center"/>
        </w:trPr>
        <w:tc>
          <w:tcPr>
            <w:tcW w:w="15169" w:type="dxa"/>
            <w:gridSpan w:val="10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2.1. Этнокультурное и духовное развитие народов Российской Федерации</w:t>
            </w:r>
          </w:p>
        </w:tc>
      </w:tr>
      <w:tr w:rsidR="001535D3" w:rsidRPr="00552408" w:rsidTr="00C27B83">
        <w:trPr>
          <w:gridAfter w:val="2"/>
          <w:wAfter w:w="105" w:type="dxa"/>
          <w:jc w:val="center"/>
        </w:trPr>
        <w:tc>
          <w:tcPr>
            <w:tcW w:w="73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2.1.1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33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)</w:t>
            </w:r>
          </w:p>
        </w:tc>
        <w:tc>
          <w:tcPr>
            <w:tcW w:w="4959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Содействие проведению мероприятий, приуроченных к праздничным и памятным датам в истории России, в том числе 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lastRenderedPageBreak/>
              <w:t>посвященных:</w:t>
            </w:r>
          </w:p>
          <w:p w:rsidR="001535D3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Международному Дню 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родного языка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(21 февраля) 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Дню языков народов России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(8 сентября)</w:t>
            </w:r>
          </w:p>
        </w:tc>
        <w:tc>
          <w:tcPr>
            <w:tcW w:w="167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lastRenderedPageBreak/>
              <w:t> 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Ежегодно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2026-2028 гг.</w:t>
            </w:r>
          </w:p>
        </w:tc>
        <w:tc>
          <w:tcPr>
            <w:tcW w:w="211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 количество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участников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мероприятий</w:t>
            </w:r>
          </w:p>
        </w:tc>
        <w:tc>
          <w:tcPr>
            <w:tcW w:w="36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Комитет по культуре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AB41EF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Комитет 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по образованию </w:t>
            </w:r>
          </w:p>
        </w:tc>
        <w:tc>
          <w:tcPr>
            <w:tcW w:w="2013" w:type="dxa"/>
            <w:gridSpan w:val="3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Отчет ответственных исполнителей</w:t>
            </w:r>
          </w:p>
        </w:tc>
      </w:tr>
      <w:tr w:rsidR="001535D3" w:rsidRPr="00552408" w:rsidTr="00C27B83">
        <w:trPr>
          <w:gridAfter w:val="2"/>
          <w:wAfter w:w="105" w:type="dxa"/>
          <w:jc w:val="center"/>
        </w:trPr>
        <w:tc>
          <w:tcPr>
            <w:tcW w:w="73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lastRenderedPageBreak/>
              <w:t>2.1.2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43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)</w:t>
            </w:r>
          </w:p>
        </w:tc>
        <w:tc>
          <w:tcPr>
            <w:tcW w:w="4959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Организация и проведение межрегионального фестиваля национальных культур «Перекресток культур»</w:t>
            </w:r>
          </w:p>
        </w:tc>
        <w:tc>
          <w:tcPr>
            <w:tcW w:w="167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июль 2027 г.</w:t>
            </w:r>
          </w:p>
        </w:tc>
        <w:tc>
          <w:tcPr>
            <w:tcW w:w="211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количество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участников</w:t>
            </w:r>
          </w:p>
        </w:tc>
        <w:tc>
          <w:tcPr>
            <w:tcW w:w="36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Комитет по культуре</w:t>
            </w:r>
          </w:p>
        </w:tc>
        <w:tc>
          <w:tcPr>
            <w:tcW w:w="2013" w:type="dxa"/>
            <w:gridSpan w:val="3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Отчет ответственных исполнителей</w:t>
            </w:r>
          </w:p>
        </w:tc>
      </w:tr>
      <w:tr w:rsidR="001535D3" w:rsidRPr="00552408" w:rsidTr="00C27B83">
        <w:trPr>
          <w:gridAfter w:val="2"/>
          <w:wAfter w:w="105" w:type="dxa"/>
          <w:jc w:val="center"/>
        </w:trPr>
        <w:tc>
          <w:tcPr>
            <w:tcW w:w="73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2.1.3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45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)</w:t>
            </w:r>
          </w:p>
        </w:tc>
        <w:tc>
          <w:tcPr>
            <w:tcW w:w="4959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Сохранение и популяризация нематериального этнокультурного достояния 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РФ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, народного художественного творчества, народных промыслов и ремесел</w:t>
            </w:r>
          </w:p>
        </w:tc>
        <w:tc>
          <w:tcPr>
            <w:tcW w:w="167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Ежегодно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2026-2028 гг.</w:t>
            </w:r>
          </w:p>
        </w:tc>
        <w:tc>
          <w:tcPr>
            <w:tcW w:w="211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количество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участников</w:t>
            </w:r>
          </w:p>
        </w:tc>
        <w:tc>
          <w:tcPr>
            <w:tcW w:w="36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Комитет по культуре</w:t>
            </w:r>
          </w:p>
        </w:tc>
        <w:tc>
          <w:tcPr>
            <w:tcW w:w="2013" w:type="dxa"/>
            <w:gridSpan w:val="3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Отчет ответственных исполнителей</w:t>
            </w:r>
          </w:p>
        </w:tc>
      </w:tr>
      <w:tr w:rsidR="001535D3" w:rsidRPr="00552408" w:rsidTr="00C27B83">
        <w:trPr>
          <w:gridAfter w:val="2"/>
          <w:wAfter w:w="105" w:type="dxa"/>
          <w:jc w:val="center"/>
        </w:trPr>
        <w:tc>
          <w:tcPr>
            <w:tcW w:w="15169" w:type="dxa"/>
            <w:gridSpan w:val="10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2.2. Укрепление объединяющей роли русского народа как </w:t>
            </w:r>
            <w:proofErr w:type="spellStart"/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государствообразующего</w:t>
            </w:r>
            <w:proofErr w:type="spellEnd"/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народа</w:t>
            </w:r>
          </w:p>
        </w:tc>
      </w:tr>
      <w:tr w:rsidR="001535D3" w:rsidRPr="00552408" w:rsidTr="00C27B83">
        <w:trPr>
          <w:gridAfter w:val="2"/>
          <w:wAfter w:w="105" w:type="dxa"/>
          <w:jc w:val="center"/>
        </w:trPr>
        <w:tc>
          <w:tcPr>
            <w:tcW w:w="73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2.2.1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46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)</w:t>
            </w:r>
          </w:p>
        </w:tc>
        <w:tc>
          <w:tcPr>
            <w:tcW w:w="4959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Проведение 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культурно-п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росветительских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мероприятий, посвященных Дню русского языка </w:t>
            </w:r>
          </w:p>
        </w:tc>
        <w:tc>
          <w:tcPr>
            <w:tcW w:w="167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Ежегодно</w:t>
            </w:r>
          </w:p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(июнь)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2026-2028 гг.</w:t>
            </w:r>
          </w:p>
        </w:tc>
        <w:tc>
          <w:tcPr>
            <w:tcW w:w="211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количество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участников</w:t>
            </w:r>
          </w:p>
        </w:tc>
        <w:tc>
          <w:tcPr>
            <w:tcW w:w="36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Комитет по культуре</w:t>
            </w:r>
          </w:p>
        </w:tc>
        <w:tc>
          <w:tcPr>
            <w:tcW w:w="2013" w:type="dxa"/>
            <w:gridSpan w:val="3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Отчет ответственных исполнителей</w:t>
            </w:r>
          </w:p>
        </w:tc>
      </w:tr>
      <w:tr w:rsidR="001535D3" w:rsidRPr="00552408" w:rsidTr="00C27B83">
        <w:trPr>
          <w:gridAfter w:val="2"/>
          <w:wAfter w:w="105" w:type="dxa"/>
          <w:jc w:val="center"/>
        </w:trPr>
        <w:tc>
          <w:tcPr>
            <w:tcW w:w="73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2.2.2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51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)</w:t>
            </w:r>
          </w:p>
        </w:tc>
        <w:tc>
          <w:tcPr>
            <w:tcW w:w="4959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П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роведен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ие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мероприятий, приуроченных ко Дню славянской письменности и культуры</w:t>
            </w:r>
          </w:p>
        </w:tc>
        <w:tc>
          <w:tcPr>
            <w:tcW w:w="167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Е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жегодно</w:t>
            </w:r>
          </w:p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(24 мая)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2026-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2028 гг.</w:t>
            </w:r>
          </w:p>
        </w:tc>
        <w:tc>
          <w:tcPr>
            <w:tcW w:w="211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количество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мероприятий</w:t>
            </w:r>
          </w:p>
        </w:tc>
        <w:tc>
          <w:tcPr>
            <w:tcW w:w="36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Комитет по культуре</w:t>
            </w:r>
          </w:p>
        </w:tc>
        <w:tc>
          <w:tcPr>
            <w:tcW w:w="2013" w:type="dxa"/>
            <w:gridSpan w:val="3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Отчет ответственных исполнителей</w:t>
            </w:r>
          </w:p>
        </w:tc>
      </w:tr>
      <w:tr w:rsidR="001535D3" w:rsidRPr="00552408" w:rsidTr="00C27B83">
        <w:trPr>
          <w:gridAfter w:val="1"/>
          <w:wAfter w:w="53" w:type="dxa"/>
          <w:jc w:val="center"/>
        </w:trPr>
        <w:tc>
          <w:tcPr>
            <w:tcW w:w="15221" w:type="dxa"/>
            <w:gridSpan w:val="11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3. Обеспечение межнационального (межэтнического) и межрелигиозного согласия, противодействие экстремизму и возникновению конфликтов </w:t>
            </w:r>
            <w:proofErr w:type="spellStart"/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нанациональной</w:t>
            </w:r>
            <w:proofErr w:type="spellEnd"/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(этнической) и (или) религиозной почве</w:t>
            </w:r>
          </w:p>
        </w:tc>
      </w:tr>
      <w:tr w:rsidR="001535D3" w:rsidRPr="00552408" w:rsidTr="00C27B83">
        <w:trPr>
          <w:gridAfter w:val="1"/>
          <w:wAfter w:w="53" w:type="dxa"/>
          <w:jc w:val="center"/>
        </w:trPr>
        <w:tc>
          <w:tcPr>
            <w:tcW w:w="15221" w:type="dxa"/>
            <w:gridSpan w:val="11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3.1. Профилактика и предупреждение конфликтов на национальной (этнической) и (или) религиозной почве, обеспечение равноправия граждан</w:t>
            </w:r>
          </w:p>
        </w:tc>
      </w:tr>
      <w:tr w:rsidR="001535D3" w:rsidRPr="00552408" w:rsidTr="00C27B83">
        <w:trPr>
          <w:gridAfter w:val="1"/>
          <w:wAfter w:w="53" w:type="dxa"/>
          <w:jc w:val="center"/>
        </w:trPr>
        <w:tc>
          <w:tcPr>
            <w:tcW w:w="73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3.1.1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60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)</w:t>
            </w:r>
          </w:p>
        </w:tc>
        <w:tc>
          <w:tcPr>
            <w:tcW w:w="4959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Мониторинг информационного пространства для выявления угроз возникновения конфликтов на национальной (этнической) и (или) религиозной почве и своевременного реагирования на них</w:t>
            </w:r>
          </w:p>
        </w:tc>
        <w:tc>
          <w:tcPr>
            <w:tcW w:w="167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П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остоянно 2026-2028 гг.</w:t>
            </w:r>
          </w:p>
        </w:tc>
        <w:tc>
          <w:tcPr>
            <w:tcW w:w="211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проведен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мониторинг</w:t>
            </w:r>
          </w:p>
        </w:tc>
        <w:tc>
          <w:tcPr>
            <w:tcW w:w="36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35D3" w:rsidRPr="000C2465" w:rsidRDefault="001535D3" w:rsidP="00C27B83">
            <w:pPr>
              <w:contextualSpacing/>
              <w:rPr>
                <w:rFonts w:eastAsia="Times New Roman" w:cs="Times New Roman"/>
                <w:sz w:val="24"/>
                <w:lang w:eastAsia="ru-RU"/>
              </w:rPr>
            </w:pPr>
            <w:proofErr w:type="gramStart"/>
            <w:r w:rsidRPr="000C2465">
              <w:rPr>
                <w:rFonts w:eastAsia="Times New Roman" w:cs="Times New Roman"/>
                <w:sz w:val="24"/>
                <w:lang w:eastAsia="ru-RU"/>
              </w:rPr>
              <w:t>Ответственный за Мониторинг ФАНД</w:t>
            </w:r>
            <w:proofErr w:type="gramEnd"/>
          </w:p>
        </w:tc>
        <w:tc>
          <w:tcPr>
            <w:tcW w:w="2065" w:type="dxa"/>
            <w:gridSpan w:val="4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Отчет ответственных исполнителей</w:t>
            </w:r>
          </w:p>
        </w:tc>
      </w:tr>
      <w:tr w:rsidR="001535D3" w:rsidRPr="00552408" w:rsidTr="00C27B83">
        <w:trPr>
          <w:gridAfter w:val="1"/>
          <w:wAfter w:w="53" w:type="dxa"/>
          <w:jc w:val="center"/>
        </w:trPr>
        <w:tc>
          <w:tcPr>
            <w:tcW w:w="73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3.1.2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61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)</w:t>
            </w:r>
          </w:p>
        </w:tc>
        <w:tc>
          <w:tcPr>
            <w:tcW w:w="4959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proofErr w:type="gramStart"/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Мониторинг обращений граждан о фактах нарушения принципа равенства граждан независимо от расы, национальности, языка, отношения к религии, убеждений, принадлежности к общественным 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lastRenderedPageBreak/>
              <w:t>объединениям, а также других обстоятельств, в том числе при приеме на работу, при замещении должностей, при формировании кадрового резерва на муниципальном уровн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е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(положения Международной конвенции о ликвидации всех форм расовой дискриминации, а также заключительных замечаний Комитета Организации Объединенных 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Наций</w:t>
            </w:r>
            <w:proofErr w:type="gramEnd"/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по ликвидации расовой дискриминации)</w:t>
            </w:r>
          </w:p>
        </w:tc>
        <w:tc>
          <w:tcPr>
            <w:tcW w:w="167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lastRenderedPageBreak/>
              <w:t>П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остоянно 2026 - 2028 гг.</w:t>
            </w:r>
          </w:p>
        </w:tc>
        <w:tc>
          <w:tcPr>
            <w:tcW w:w="211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проведен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мониторинг</w:t>
            </w:r>
          </w:p>
        </w:tc>
        <w:tc>
          <w:tcPr>
            <w:tcW w:w="36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0C2465" w:rsidRDefault="001535D3" w:rsidP="00C27B83">
            <w:pPr>
              <w:contextualSpacing/>
              <w:rPr>
                <w:rFonts w:eastAsia="Times New Roman" w:cs="Times New Roman"/>
                <w:sz w:val="24"/>
                <w:lang w:eastAsia="ru-RU"/>
              </w:rPr>
            </w:pPr>
            <w:proofErr w:type="gramStart"/>
            <w:r w:rsidRPr="000C2465">
              <w:rPr>
                <w:rFonts w:eastAsia="Times New Roman" w:cs="Times New Roman"/>
                <w:sz w:val="24"/>
                <w:lang w:eastAsia="ru-RU"/>
              </w:rPr>
              <w:t>Ответственный за Мониторинг ФАНД</w:t>
            </w:r>
            <w:proofErr w:type="gramEnd"/>
          </w:p>
        </w:tc>
        <w:tc>
          <w:tcPr>
            <w:tcW w:w="2065" w:type="dxa"/>
            <w:gridSpan w:val="4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Отчет ответственных исполнителей</w:t>
            </w:r>
          </w:p>
        </w:tc>
      </w:tr>
      <w:tr w:rsidR="001535D3" w:rsidRPr="00552408" w:rsidTr="00C27B83">
        <w:trPr>
          <w:gridAfter w:val="1"/>
          <w:wAfter w:w="53" w:type="dxa"/>
          <w:jc w:val="center"/>
        </w:trPr>
        <w:tc>
          <w:tcPr>
            <w:tcW w:w="73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lastRenderedPageBreak/>
              <w:t>3.1.3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62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)</w:t>
            </w:r>
          </w:p>
        </w:tc>
        <w:tc>
          <w:tcPr>
            <w:tcW w:w="4959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Участие в  семинар</w:t>
            </w:r>
            <w:proofErr w:type="gramStart"/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е-</w:t>
            </w:r>
            <w:proofErr w:type="gramEnd"/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совещании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, посвященного профилактике экстремизма и распространения радикальных идеологий, в том числе неонацизма, в молодежной среде</w:t>
            </w:r>
          </w:p>
        </w:tc>
        <w:tc>
          <w:tcPr>
            <w:tcW w:w="167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А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прель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2026 - 2028 гг.</w:t>
            </w:r>
          </w:p>
        </w:tc>
        <w:tc>
          <w:tcPr>
            <w:tcW w:w="211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количество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участников</w:t>
            </w:r>
          </w:p>
        </w:tc>
        <w:tc>
          <w:tcPr>
            <w:tcW w:w="36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AB41EF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Комитет 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по культуре</w:t>
            </w:r>
          </w:p>
        </w:tc>
        <w:tc>
          <w:tcPr>
            <w:tcW w:w="2065" w:type="dxa"/>
            <w:gridSpan w:val="4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Отчет ответственных исполнителей</w:t>
            </w:r>
          </w:p>
        </w:tc>
      </w:tr>
      <w:tr w:rsidR="001535D3" w:rsidRPr="00552408" w:rsidTr="00C27B83">
        <w:trPr>
          <w:gridAfter w:val="1"/>
          <w:wAfter w:w="53" w:type="dxa"/>
          <w:jc w:val="center"/>
        </w:trPr>
        <w:tc>
          <w:tcPr>
            <w:tcW w:w="73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3.1.4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64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)</w:t>
            </w:r>
          </w:p>
        </w:tc>
        <w:tc>
          <w:tcPr>
            <w:tcW w:w="4959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Проведение профилактических мероприятий в молодежной среде, посвященных Дню солидарности в борьбе с терроризмом</w:t>
            </w:r>
          </w:p>
        </w:tc>
        <w:tc>
          <w:tcPr>
            <w:tcW w:w="167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С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ентябрь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2026-2027гг.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211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количество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участников</w:t>
            </w:r>
          </w:p>
        </w:tc>
        <w:tc>
          <w:tcPr>
            <w:tcW w:w="36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Комитет по культуре;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AB41EF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Комитет 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по образованию</w:t>
            </w:r>
          </w:p>
        </w:tc>
        <w:tc>
          <w:tcPr>
            <w:tcW w:w="2065" w:type="dxa"/>
            <w:gridSpan w:val="4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Отчет ответственных исполнителей</w:t>
            </w:r>
          </w:p>
        </w:tc>
      </w:tr>
      <w:tr w:rsidR="001535D3" w:rsidRPr="00552408" w:rsidTr="00C27B83">
        <w:trPr>
          <w:gridAfter w:val="1"/>
          <w:wAfter w:w="53" w:type="dxa"/>
          <w:jc w:val="center"/>
        </w:trPr>
        <w:tc>
          <w:tcPr>
            <w:tcW w:w="73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3.1.5</w:t>
            </w:r>
          </w:p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(65)</w:t>
            </w:r>
          </w:p>
        </w:tc>
        <w:tc>
          <w:tcPr>
            <w:tcW w:w="4959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35D3" w:rsidRDefault="001535D3" w:rsidP="00C27B83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Оказать помощь при проведении социологического исследования по определению уровня и видов мотивированной конфликтности в молодежной среде </w:t>
            </w:r>
          </w:p>
          <w:p w:rsidR="001535D3" w:rsidRPr="00552408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67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Октябрь-ноябрь</w:t>
            </w:r>
          </w:p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2026 - 2028 гг.</w:t>
            </w:r>
          </w:p>
        </w:tc>
        <w:tc>
          <w:tcPr>
            <w:tcW w:w="211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количество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участников</w:t>
            </w:r>
          </w:p>
        </w:tc>
        <w:tc>
          <w:tcPr>
            <w:tcW w:w="36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35D3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AB41EF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Комитет 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по образованию </w:t>
            </w:r>
          </w:p>
          <w:p w:rsidR="001535D3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AB41EF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Комитет 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по культуре</w:t>
            </w:r>
          </w:p>
        </w:tc>
        <w:tc>
          <w:tcPr>
            <w:tcW w:w="2065" w:type="dxa"/>
            <w:gridSpan w:val="4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35D3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Отчет ответственных исполнителей</w:t>
            </w:r>
          </w:p>
        </w:tc>
      </w:tr>
      <w:tr w:rsidR="001535D3" w:rsidRPr="00552408" w:rsidTr="00C27B83">
        <w:trPr>
          <w:gridAfter w:val="1"/>
          <w:wAfter w:w="53" w:type="dxa"/>
          <w:jc w:val="center"/>
        </w:trPr>
        <w:tc>
          <w:tcPr>
            <w:tcW w:w="73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3.1.6</w:t>
            </w:r>
          </w:p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(67)</w:t>
            </w:r>
          </w:p>
        </w:tc>
        <w:tc>
          <w:tcPr>
            <w:tcW w:w="4959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35D3" w:rsidRDefault="001535D3" w:rsidP="00C27B83">
            <w:pPr>
              <w:pStyle w:val="Default"/>
              <w:jc w:val="both"/>
              <w:rPr>
                <w:sz w:val="23"/>
                <w:szCs w:val="23"/>
              </w:rPr>
            </w:pPr>
            <w:r w:rsidRPr="005A165B">
              <w:rPr>
                <w:sz w:val="23"/>
                <w:szCs w:val="23"/>
              </w:rPr>
              <w:t>Организация работы в Го</w:t>
            </w:r>
            <w:r>
              <w:rPr>
                <w:sz w:val="23"/>
                <w:szCs w:val="23"/>
              </w:rPr>
              <w:t>сударственной информационной си</w:t>
            </w:r>
            <w:r w:rsidRPr="005A165B">
              <w:rPr>
                <w:sz w:val="23"/>
                <w:szCs w:val="23"/>
              </w:rPr>
              <w:t xml:space="preserve">стеме мониторинга в сфере </w:t>
            </w:r>
            <w:r>
              <w:rPr>
                <w:sz w:val="23"/>
                <w:szCs w:val="23"/>
              </w:rPr>
              <w:t>межнациональных и межконфессио</w:t>
            </w:r>
            <w:r w:rsidRPr="005A165B">
              <w:rPr>
                <w:sz w:val="23"/>
                <w:szCs w:val="23"/>
              </w:rPr>
              <w:t>нальных отношений и раннего предупреждения конфликтных ситуаций</w:t>
            </w:r>
          </w:p>
        </w:tc>
        <w:tc>
          <w:tcPr>
            <w:tcW w:w="167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Постоянно</w:t>
            </w:r>
          </w:p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2026-2028 гг.</w:t>
            </w:r>
          </w:p>
        </w:tc>
        <w:tc>
          <w:tcPr>
            <w:tcW w:w="211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мониторинг проведен</w:t>
            </w:r>
          </w:p>
        </w:tc>
        <w:tc>
          <w:tcPr>
            <w:tcW w:w="36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35D3" w:rsidRPr="000C2465" w:rsidRDefault="001535D3" w:rsidP="00C27B83">
            <w:pPr>
              <w:contextualSpacing/>
              <w:jc w:val="both"/>
              <w:rPr>
                <w:rFonts w:eastAsia="Times New Roman" w:cs="Times New Roman"/>
                <w:sz w:val="24"/>
                <w:lang w:eastAsia="ru-RU"/>
              </w:rPr>
            </w:pPr>
            <w:proofErr w:type="gramStart"/>
            <w:r w:rsidRPr="000C2465">
              <w:rPr>
                <w:rFonts w:eastAsia="Times New Roman" w:cs="Times New Roman"/>
                <w:sz w:val="24"/>
                <w:lang w:eastAsia="ru-RU"/>
              </w:rPr>
              <w:t>Ответственный за Мониторинг ФАДН</w:t>
            </w:r>
            <w:proofErr w:type="gramEnd"/>
          </w:p>
        </w:tc>
        <w:tc>
          <w:tcPr>
            <w:tcW w:w="2065" w:type="dxa"/>
            <w:gridSpan w:val="4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535D3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Отчет ответственных исполнителей</w:t>
            </w:r>
          </w:p>
        </w:tc>
      </w:tr>
      <w:tr w:rsidR="001535D3" w:rsidRPr="00552408" w:rsidTr="00C27B83">
        <w:trPr>
          <w:gridAfter w:val="1"/>
          <w:wAfter w:w="53" w:type="dxa"/>
          <w:jc w:val="center"/>
        </w:trPr>
        <w:tc>
          <w:tcPr>
            <w:tcW w:w="73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3.1.7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68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)</w:t>
            </w:r>
          </w:p>
        </w:tc>
        <w:tc>
          <w:tcPr>
            <w:tcW w:w="4959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П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роведение культурно-просветительских мероприятий, направленных на развитие неприятия идеологии терроризма, экстремизма и привитие традиционных российских духовно-нравственных ценностей</w:t>
            </w:r>
          </w:p>
        </w:tc>
        <w:tc>
          <w:tcPr>
            <w:tcW w:w="167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Ежегодно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2026-2028 гг.</w:t>
            </w:r>
          </w:p>
        </w:tc>
        <w:tc>
          <w:tcPr>
            <w:tcW w:w="211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количество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мероприятий</w:t>
            </w:r>
          </w:p>
        </w:tc>
        <w:tc>
          <w:tcPr>
            <w:tcW w:w="36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Комитет по культуре;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2065" w:type="dxa"/>
            <w:gridSpan w:val="4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Отчет ответственных исполнителей</w:t>
            </w:r>
          </w:p>
        </w:tc>
      </w:tr>
      <w:tr w:rsidR="001535D3" w:rsidRPr="00552408" w:rsidTr="00C27B83">
        <w:trPr>
          <w:gridAfter w:val="1"/>
          <w:wAfter w:w="53" w:type="dxa"/>
          <w:jc w:val="center"/>
        </w:trPr>
        <w:tc>
          <w:tcPr>
            <w:tcW w:w="15221" w:type="dxa"/>
            <w:gridSpan w:val="11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lastRenderedPageBreak/>
              <w:t>3.2. Совершенствование механизмов содействия адаптации иностранных граждан к условиям жизни в российском обществе</w:t>
            </w:r>
          </w:p>
        </w:tc>
      </w:tr>
      <w:tr w:rsidR="001535D3" w:rsidRPr="00552408" w:rsidTr="00C27B83">
        <w:trPr>
          <w:gridAfter w:val="1"/>
          <w:wAfter w:w="53" w:type="dxa"/>
          <w:jc w:val="center"/>
        </w:trPr>
        <w:tc>
          <w:tcPr>
            <w:tcW w:w="72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3.2.1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69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)</w:t>
            </w:r>
          </w:p>
        </w:tc>
        <w:tc>
          <w:tcPr>
            <w:tcW w:w="4969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Обеспечение информационно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-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softHyphen/>
              <w:t>методического сопровождения реализации мероприятий в сфере социальной и культурной адаптации и интеграции иностранных граждан</w:t>
            </w:r>
          </w:p>
        </w:tc>
        <w:tc>
          <w:tcPr>
            <w:tcW w:w="167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Ежегодно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2026 - 2028 гг.</w:t>
            </w:r>
          </w:p>
        </w:tc>
        <w:tc>
          <w:tcPr>
            <w:tcW w:w="211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0C2465" w:rsidRDefault="001535D3" w:rsidP="00C27B83">
            <w:pPr>
              <w:contextualSpacing/>
              <w:rPr>
                <w:rFonts w:eastAsia="Times New Roman" w:cs="Times New Roman"/>
                <w:sz w:val="24"/>
                <w:lang w:eastAsia="ru-RU"/>
              </w:rPr>
            </w:pPr>
            <w:r w:rsidRPr="000C2465">
              <w:rPr>
                <w:rFonts w:eastAsia="Times New Roman" w:cs="Times New Roman"/>
                <w:sz w:val="24"/>
                <w:lang w:eastAsia="ru-RU"/>
              </w:rPr>
              <w:t>мероприятия</w:t>
            </w:r>
          </w:p>
          <w:p w:rsidR="001535D3" w:rsidRPr="000C2465" w:rsidRDefault="001535D3" w:rsidP="00C27B83">
            <w:pPr>
              <w:contextualSpacing/>
              <w:rPr>
                <w:rFonts w:eastAsia="Times New Roman" w:cs="Times New Roman"/>
                <w:sz w:val="24"/>
                <w:lang w:eastAsia="ru-RU"/>
              </w:rPr>
            </w:pPr>
            <w:r w:rsidRPr="000C2465">
              <w:rPr>
                <w:rFonts w:eastAsia="Times New Roman" w:cs="Times New Roman"/>
                <w:sz w:val="24"/>
                <w:lang w:eastAsia="ru-RU"/>
              </w:rPr>
              <w:t>проведены</w:t>
            </w:r>
          </w:p>
        </w:tc>
        <w:tc>
          <w:tcPr>
            <w:tcW w:w="36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0C2465" w:rsidRDefault="001535D3" w:rsidP="00C27B83">
            <w:pPr>
              <w:contextualSpacing/>
              <w:rPr>
                <w:rFonts w:eastAsia="Times New Roman" w:cs="Times New Roman"/>
                <w:sz w:val="24"/>
                <w:lang w:eastAsia="ru-RU"/>
              </w:rPr>
            </w:pPr>
            <w:proofErr w:type="gramStart"/>
            <w:r w:rsidRPr="000C2465">
              <w:rPr>
                <w:rFonts w:eastAsia="Times New Roman" w:cs="Times New Roman"/>
                <w:sz w:val="24"/>
                <w:lang w:eastAsia="ru-RU"/>
              </w:rPr>
              <w:t>Ответственный</w:t>
            </w:r>
            <w:proofErr w:type="gramEnd"/>
            <w:r w:rsidRPr="000C2465">
              <w:rPr>
                <w:rFonts w:eastAsia="Times New Roman" w:cs="Times New Roman"/>
                <w:sz w:val="24"/>
                <w:lang w:eastAsia="ru-RU"/>
              </w:rPr>
              <w:t xml:space="preserve"> за национальную политику в МО</w:t>
            </w:r>
          </w:p>
        </w:tc>
        <w:tc>
          <w:tcPr>
            <w:tcW w:w="2065" w:type="dxa"/>
            <w:gridSpan w:val="4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Отчет ответственных исполнителей</w:t>
            </w:r>
          </w:p>
        </w:tc>
      </w:tr>
      <w:tr w:rsidR="001535D3" w:rsidRPr="00552408" w:rsidTr="00C27B83">
        <w:trPr>
          <w:gridAfter w:val="1"/>
          <w:wAfter w:w="53" w:type="dxa"/>
          <w:jc w:val="center"/>
        </w:trPr>
        <w:tc>
          <w:tcPr>
            <w:tcW w:w="72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3.2.2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72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)</w:t>
            </w:r>
          </w:p>
        </w:tc>
        <w:tc>
          <w:tcPr>
            <w:tcW w:w="4969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Организация повышения квалификации государственных гражданских и муниципальных служащих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по теме: «Организация и повышение эффективности реализации государственной миграционной политики»</w:t>
            </w:r>
          </w:p>
        </w:tc>
        <w:tc>
          <w:tcPr>
            <w:tcW w:w="167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Ежегодно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2026 - 2028 гг.</w:t>
            </w:r>
          </w:p>
        </w:tc>
        <w:tc>
          <w:tcPr>
            <w:tcW w:w="211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мероприятие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проведено</w:t>
            </w:r>
          </w:p>
        </w:tc>
        <w:tc>
          <w:tcPr>
            <w:tcW w:w="36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0C2465" w:rsidRDefault="001535D3" w:rsidP="00C27B83">
            <w:pPr>
              <w:contextualSpacing/>
              <w:jc w:val="both"/>
              <w:rPr>
                <w:rFonts w:eastAsia="Times New Roman" w:cs="Times New Roman"/>
                <w:sz w:val="24"/>
                <w:lang w:eastAsia="ru-RU"/>
              </w:rPr>
            </w:pPr>
            <w:r w:rsidRPr="000C2465">
              <w:rPr>
                <w:rFonts w:eastAsia="Times New Roman" w:cs="Times New Roman"/>
                <w:sz w:val="24"/>
                <w:lang w:eastAsia="ru-RU"/>
              </w:rPr>
              <w:t xml:space="preserve">Управляющий делами </w:t>
            </w:r>
            <w:proofErr w:type="spellStart"/>
            <w:proofErr w:type="gramStart"/>
            <w:r w:rsidRPr="000C2465">
              <w:rPr>
                <w:rFonts w:eastAsia="Times New Roman" w:cs="Times New Roman"/>
                <w:sz w:val="24"/>
                <w:lang w:eastAsia="ru-RU"/>
              </w:rPr>
              <w:t>Админи-страции</w:t>
            </w:r>
            <w:proofErr w:type="spellEnd"/>
            <w:proofErr w:type="gramEnd"/>
            <w:r w:rsidRPr="000C2465">
              <w:rPr>
                <w:rFonts w:eastAsia="Times New Roman" w:cs="Times New Roman"/>
                <w:sz w:val="24"/>
                <w:lang w:eastAsia="ru-RU"/>
              </w:rPr>
              <w:t xml:space="preserve"> МО</w:t>
            </w:r>
          </w:p>
        </w:tc>
        <w:tc>
          <w:tcPr>
            <w:tcW w:w="2065" w:type="dxa"/>
            <w:gridSpan w:val="4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Отчет ответственных исполнителей</w:t>
            </w:r>
          </w:p>
        </w:tc>
      </w:tr>
      <w:tr w:rsidR="001535D3" w:rsidRPr="00552408" w:rsidTr="00C27B83">
        <w:trPr>
          <w:gridAfter w:val="1"/>
          <w:wAfter w:w="53" w:type="dxa"/>
          <w:jc w:val="center"/>
        </w:trPr>
        <w:tc>
          <w:tcPr>
            <w:tcW w:w="72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3.2.3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(74)</w:t>
            </w:r>
          </w:p>
        </w:tc>
        <w:tc>
          <w:tcPr>
            <w:tcW w:w="4969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Проведение лектория для иностранных граждан (трудовых мигрантов) с использованием материалов адаптационного курса «Содействие адаптации трудящихся - м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игрантов, прибывших в РФ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в порядке, не требующем получения визы, а также для граждан государств - участников ЕАЭС», подготовленного ФАДН России</w:t>
            </w:r>
          </w:p>
        </w:tc>
        <w:tc>
          <w:tcPr>
            <w:tcW w:w="167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Ежегодно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2026 - 2028 гг.</w:t>
            </w:r>
          </w:p>
        </w:tc>
        <w:tc>
          <w:tcPr>
            <w:tcW w:w="211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мероприятие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проведено</w:t>
            </w:r>
          </w:p>
        </w:tc>
        <w:tc>
          <w:tcPr>
            <w:tcW w:w="36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0C2465" w:rsidRDefault="001535D3" w:rsidP="00C27B83">
            <w:pPr>
              <w:contextualSpacing/>
              <w:rPr>
                <w:rFonts w:eastAsia="Times New Roman" w:cs="Times New Roman"/>
                <w:sz w:val="24"/>
                <w:lang w:eastAsia="ru-RU"/>
              </w:rPr>
            </w:pPr>
            <w:proofErr w:type="gramStart"/>
            <w:r w:rsidRPr="000C2465">
              <w:rPr>
                <w:rFonts w:eastAsia="Times New Roman" w:cs="Times New Roman"/>
                <w:sz w:val="24"/>
                <w:lang w:eastAsia="ru-RU"/>
              </w:rPr>
              <w:t>Ответственный</w:t>
            </w:r>
            <w:proofErr w:type="gramEnd"/>
            <w:r w:rsidRPr="000C2465">
              <w:rPr>
                <w:rFonts w:eastAsia="Times New Roman" w:cs="Times New Roman"/>
                <w:sz w:val="24"/>
                <w:lang w:eastAsia="ru-RU"/>
              </w:rPr>
              <w:t xml:space="preserve"> за национальную политику в МО </w:t>
            </w:r>
          </w:p>
        </w:tc>
        <w:tc>
          <w:tcPr>
            <w:tcW w:w="2065" w:type="dxa"/>
            <w:gridSpan w:val="4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Отчет ответственных исполнителей</w:t>
            </w:r>
          </w:p>
        </w:tc>
      </w:tr>
      <w:tr w:rsidR="001535D3" w:rsidRPr="00552408" w:rsidTr="00C27B83">
        <w:trPr>
          <w:gridAfter w:val="1"/>
          <w:wAfter w:w="53" w:type="dxa"/>
          <w:jc w:val="center"/>
        </w:trPr>
        <w:tc>
          <w:tcPr>
            <w:tcW w:w="15221" w:type="dxa"/>
            <w:gridSpan w:val="11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3.3. Обеспечение участия институтов гражданского общества в реализации государственной национальной политики</w:t>
            </w:r>
          </w:p>
        </w:tc>
      </w:tr>
      <w:tr w:rsidR="001535D3" w:rsidRPr="00552408" w:rsidTr="00C27B83">
        <w:trPr>
          <w:gridAfter w:val="1"/>
          <w:wAfter w:w="53" w:type="dxa"/>
          <w:jc w:val="center"/>
        </w:trPr>
        <w:tc>
          <w:tcPr>
            <w:tcW w:w="72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3.3.1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76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)</w:t>
            </w:r>
          </w:p>
        </w:tc>
        <w:tc>
          <w:tcPr>
            <w:tcW w:w="4969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0C2465" w:rsidRDefault="001535D3" w:rsidP="00C27B83">
            <w:pPr>
              <w:contextualSpacing/>
              <w:jc w:val="both"/>
              <w:rPr>
                <w:rFonts w:eastAsia="Times New Roman" w:cs="Times New Roman"/>
                <w:sz w:val="24"/>
                <w:lang w:eastAsia="ru-RU"/>
              </w:rPr>
            </w:pPr>
            <w:r w:rsidRPr="000C2465">
              <w:rPr>
                <w:rFonts w:eastAsia="Times New Roman" w:cs="Times New Roman"/>
                <w:sz w:val="24"/>
                <w:lang w:eastAsia="ru-RU"/>
              </w:rPr>
              <w:t>Участие Совета по вопросам реализации государственной национальной политики при Главе МО, представителей этнокультурных общественных объединений и религиозных организаций в деятельности по реализации целей и задач государственной национальной политики</w:t>
            </w:r>
          </w:p>
        </w:tc>
        <w:tc>
          <w:tcPr>
            <w:tcW w:w="167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0C2465" w:rsidRDefault="001535D3" w:rsidP="00C27B83">
            <w:pPr>
              <w:contextualSpacing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0C2465">
              <w:rPr>
                <w:rFonts w:eastAsia="Times New Roman" w:cs="Times New Roman"/>
                <w:sz w:val="24"/>
                <w:lang w:eastAsia="ru-RU"/>
              </w:rPr>
              <w:t>Ежегодно</w:t>
            </w:r>
          </w:p>
          <w:p w:rsidR="001535D3" w:rsidRPr="000C2465" w:rsidRDefault="001535D3" w:rsidP="00C27B83">
            <w:pPr>
              <w:contextualSpacing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0C2465">
              <w:rPr>
                <w:rFonts w:eastAsia="Times New Roman" w:cs="Times New Roman"/>
                <w:sz w:val="24"/>
                <w:lang w:eastAsia="ru-RU"/>
              </w:rPr>
              <w:t>2026 - 2028 гг.</w:t>
            </w:r>
          </w:p>
        </w:tc>
        <w:tc>
          <w:tcPr>
            <w:tcW w:w="211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0C2465" w:rsidRDefault="001535D3" w:rsidP="00C27B83">
            <w:pPr>
              <w:contextualSpacing/>
              <w:rPr>
                <w:rFonts w:eastAsia="Times New Roman" w:cs="Times New Roman"/>
                <w:sz w:val="24"/>
                <w:lang w:eastAsia="ru-RU"/>
              </w:rPr>
            </w:pPr>
            <w:r w:rsidRPr="000C2465">
              <w:rPr>
                <w:rFonts w:eastAsia="Times New Roman" w:cs="Times New Roman"/>
                <w:sz w:val="24"/>
                <w:lang w:eastAsia="ru-RU"/>
              </w:rPr>
              <w:t>количество</w:t>
            </w:r>
          </w:p>
          <w:p w:rsidR="001535D3" w:rsidRPr="000C2465" w:rsidRDefault="001535D3" w:rsidP="00C27B83">
            <w:pPr>
              <w:contextualSpacing/>
              <w:rPr>
                <w:rFonts w:eastAsia="Times New Roman" w:cs="Times New Roman"/>
                <w:sz w:val="24"/>
                <w:lang w:eastAsia="ru-RU"/>
              </w:rPr>
            </w:pPr>
            <w:r w:rsidRPr="000C2465">
              <w:rPr>
                <w:rFonts w:eastAsia="Times New Roman" w:cs="Times New Roman"/>
                <w:sz w:val="24"/>
                <w:lang w:eastAsia="ru-RU"/>
              </w:rPr>
              <w:t>заседаний</w:t>
            </w:r>
          </w:p>
        </w:tc>
        <w:tc>
          <w:tcPr>
            <w:tcW w:w="36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0C2465" w:rsidRDefault="001535D3" w:rsidP="00C27B83">
            <w:pPr>
              <w:contextualSpacing/>
              <w:rPr>
                <w:rFonts w:eastAsia="Times New Roman" w:cs="Times New Roman"/>
                <w:sz w:val="24"/>
                <w:lang w:eastAsia="ru-RU"/>
              </w:rPr>
            </w:pPr>
            <w:proofErr w:type="gramStart"/>
            <w:r w:rsidRPr="000C2465">
              <w:rPr>
                <w:rFonts w:eastAsia="Times New Roman" w:cs="Times New Roman"/>
                <w:sz w:val="24"/>
                <w:lang w:eastAsia="ru-RU"/>
              </w:rPr>
              <w:t>Ответственный</w:t>
            </w:r>
            <w:proofErr w:type="gramEnd"/>
            <w:r w:rsidRPr="000C2465">
              <w:rPr>
                <w:rFonts w:eastAsia="Times New Roman" w:cs="Times New Roman"/>
                <w:sz w:val="24"/>
                <w:lang w:eastAsia="ru-RU"/>
              </w:rPr>
              <w:t xml:space="preserve"> за национальную политику в МО</w:t>
            </w:r>
          </w:p>
        </w:tc>
        <w:tc>
          <w:tcPr>
            <w:tcW w:w="2065" w:type="dxa"/>
            <w:gridSpan w:val="4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Отчет ответственных исполнителей</w:t>
            </w:r>
          </w:p>
        </w:tc>
      </w:tr>
      <w:tr w:rsidR="001535D3" w:rsidRPr="00552408" w:rsidTr="00C27B83">
        <w:trPr>
          <w:gridAfter w:val="1"/>
          <w:wAfter w:w="53" w:type="dxa"/>
          <w:jc w:val="center"/>
        </w:trPr>
        <w:tc>
          <w:tcPr>
            <w:tcW w:w="72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3.3.2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78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)</w:t>
            </w:r>
          </w:p>
        </w:tc>
        <w:tc>
          <w:tcPr>
            <w:tcW w:w="4969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Участие в Межрегиональном форуме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«Гражданское единство и этнокультурное развитие: контуры государственной национальной политики» с участием представителей органов местного 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lastRenderedPageBreak/>
              <w:t>самоуправления, исполнительных органов Алтайского края и общественных организаций</w:t>
            </w:r>
          </w:p>
        </w:tc>
        <w:tc>
          <w:tcPr>
            <w:tcW w:w="167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lastRenderedPageBreak/>
              <w:t xml:space="preserve">Ежегодно сентябрь 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2026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-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softHyphen/>
              <w:t>2028 гг.</w:t>
            </w:r>
          </w:p>
        </w:tc>
        <w:tc>
          <w:tcPr>
            <w:tcW w:w="211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количество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участников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мероприятия</w:t>
            </w:r>
          </w:p>
        </w:tc>
        <w:tc>
          <w:tcPr>
            <w:tcW w:w="36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proofErr w:type="gramStart"/>
            <w:r w:rsidRPr="000A6790">
              <w:rPr>
                <w:rFonts w:eastAsia="Times New Roman" w:cs="Times New Roman"/>
                <w:sz w:val="24"/>
                <w:lang w:eastAsia="ru-RU"/>
              </w:rPr>
              <w:t>Ответственный</w:t>
            </w:r>
            <w:proofErr w:type="gramEnd"/>
            <w:r w:rsidRPr="000A6790">
              <w:rPr>
                <w:rFonts w:eastAsia="Times New Roman" w:cs="Times New Roman"/>
                <w:sz w:val="24"/>
                <w:lang w:eastAsia="ru-RU"/>
              </w:rPr>
              <w:t xml:space="preserve"> за национальную политику в МО</w:t>
            </w:r>
          </w:p>
        </w:tc>
        <w:tc>
          <w:tcPr>
            <w:tcW w:w="2065" w:type="dxa"/>
            <w:gridSpan w:val="4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Отчет ответственных исполнителей</w:t>
            </w:r>
          </w:p>
        </w:tc>
      </w:tr>
      <w:tr w:rsidR="001535D3" w:rsidRPr="00552408" w:rsidTr="00C27B83">
        <w:trPr>
          <w:jc w:val="center"/>
        </w:trPr>
        <w:tc>
          <w:tcPr>
            <w:tcW w:w="15274" w:type="dxa"/>
            <w:gridSpan w:val="1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lastRenderedPageBreak/>
              <w:t xml:space="preserve">4. Совершенствование государственного управления и обеспечение социально-экономических условий для </w:t>
            </w:r>
            <w:proofErr w:type="gramStart"/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эффективной</w:t>
            </w:r>
            <w:proofErr w:type="gramEnd"/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реализации государственной национальной политики Российской Федерации</w:t>
            </w:r>
          </w:p>
        </w:tc>
      </w:tr>
      <w:tr w:rsidR="001535D3" w:rsidRPr="00552408" w:rsidTr="00C27B83">
        <w:trPr>
          <w:jc w:val="center"/>
        </w:trPr>
        <w:tc>
          <w:tcPr>
            <w:tcW w:w="15274" w:type="dxa"/>
            <w:gridSpan w:val="1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4.1. Совершенствование государственного управления и обеспечение социально-экономических условий 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для реализации государственной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национальной политики</w:t>
            </w:r>
          </w:p>
        </w:tc>
      </w:tr>
      <w:tr w:rsidR="001535D3" w:rsidRPr="00552408" w:rsidTr="00C27B83">
        <w:trPr>
          <w:jc w:val="center"/>
        </w:trPr>
        <w:tc>
          <w:tcPr>
            <w:tcW w:w="73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4.1.1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85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)</w:t>
            </w:r>
          </w:p>
        </w:tc>
        <w:tc>
          <w:tcPr>
            <w:tcW w:w="4959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Подготовка отчета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о реализации государственной 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национальной политики в 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МО</w:t>
            </w:r>
          </w:p>
        </w:tc>
        <w:tc>
          <w:tcPr>
            <w:tcW w:w="15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Е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жегодно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2026-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2028 гг.</w:t>
            </w:r>
          </w:p>
        </w:tc>
        <w:tc>
          <w:tcPr>
            <w:tcW w:w="2197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подготовлен проект отчета</w:t>
            </w:r>
          </w:p>
        </w:tc>
        <w:tc>
          <w:tcPr>
            <w:tcW w:w="36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proofErr w:type="gramStart"/>
            <w:r w:rsidRPr="000A6790">
              <w:rPr>
                <w:rFonts w:eastAsia="Times New Roman" w:cs="Times New Roman"/>
                <w:sz w:val="24"/>
                <w:lang w:eastAsia="ru-RU"/>
              </w:rPr>
              <w:t>Ответственный</w:t>
            </w:r>
            <w:proofErr w:type="gramEnd"/>
            <w:r w:rsidRPr="000A6790">
              <w:rPr>
                <w:rFonts w:eastAsia="Times New Roman" w:cs="Times New Roman"/>
                <w:sz w:val="24"/>
                <w:lang w:eastAsia="ru-RU"/>
              </w:rPr>
              <w:t xml:space="preserve"> за национальную политику в МО</w:t>
            </w:r>
          </w:p>
        </w:tc>
        <w:tc>
          <w:tcPr>
            <w:tcW w:w="2118" w:type="dxa"/>
            <w:gridSpan w:val="5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Отчет ответственных исполнителей</w:t>
            </w:r>
          </w:p>
        </w:tc>
      </w:tr>
      <w:tr w:rsidR="001535D3" w:rsidRPr="00552408" w:rsidTr="00C27B83">
        <w:trPr>
          <w:jc w:val="center"/>
        </w:trPr>
        <w:tc>
          <w:tcPr>
            <w:tcW w:w="73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4.1.2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89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)</w:t>
            </w:r>
          </w:p>
        </w:tc>
        <w:tc>
          <w:tcPr>
            <w:tcW w:w="4959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Принять участие в региональном этапе 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Всероссийского конкурса «Лучшая муниципальная пра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ктика» по номинации «Укрепление 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межнационального мира и согласия, реализация иных мероприятий в сфере национальной политики на муниципальном уровне»</w:t>
            </w:r>
          </w:p>
        </w:tc>
        <w:tc>
          <w:tcPr>
            <w:tcW w:w="15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Е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жегодно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2026-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2028 гг.</w:t>
            </w:r>
          </w:p>
        </w:tc>
        <w:tc>
          <w:tcPr>
            <w:tcW w:w="2197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количество заявок</w:t>
            </w:r>
          </w:p>
        </w:tc>
        <w:tc>
          <w:tcPr>
            <w:tcW w:w="36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rPr>
                <w:rFonts w:eastAsia="Times New Roman" w:cs="Times New Roman"/>
                <w:sz w:val="24"/>
                <w:lang w:eastAsia="ru-RU"/>
              </w:rPr>
            </w:pPr>
            <w:proofErr w:type="gramStart"/>
            <w:r w:rsidRPr="000A6790">
              <w:rPr>
                <w:rFonts w:eastAsia="Times New Roman" w:cs="Times New Roman"/>
                <w:sz w:val="24"/>
                <w:lang w:eastAsia="ru-RU"/>
              </w:rPr>
              <w:t>Ответственный</w:t>
            </w:r>
            <w:proofErr w:type="gramEnd"/>
            <w:r w:rsidRPr="000A6790">
              <w:rPr>
                <w:rFonts w:eastAsia="Times New Roman" w:cs="Times New Roman"/>
                <w:sz w:val="24"/>
                <w:lang w:eastAsia="ru-RU"/>
              </w:rPr>
              <w:t xml:space="preserve"> за национальную политику в МО</w:t>
            </w:r>
            <w:r>
              <w:rPr>
                <w:rFonts w:eastAsia="Times New Roman" w:cs="Times New Roman"/>
                <w:sz w:val="24"/>
                <w:lang w:eastAsia="ru-RU"/>
              </w:rPr>
              <w:t>;</w:t>
            </w:r>
          </w:p>
          <w:p w:rsidR="001535D3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Комитет по культуре;</w:t>
            </w:r>
          </w:p>
          <w:p w:rsidR="001535D3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AB41EF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Комитет 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по образованию</w:t>
            </w:r>
          </w:p>
          <w:p w:rsidR="001535D3" w:rsidRPr="00B7679D" w:rsidRDefault="001535D3" w:rsidP="00C27B83">
            <w:pPr>
              <w:contextualSpacing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Комитет по физической культуре и спорту</w:t>
            </w:r>
          </w:p>
        </w:tc>
        <w:tc>
          <w:tcPr>
            <w:tcW w:w="2118" w:type="dxa"/>
            <w:gridSpan w:val="5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Отчет ответственных исполнителей</w:t>
            </w:r>
          </w:p>
        </w:tc>
      </w:tr>
      <w:tr w:rsidR="001535D3" w:rsidRPr="00552408" w:rsidTr="00C27B83">
        <w:trPr>
          <w:jc w:val="center"/>
        </w:trPr>
        <w:tc>
          <w:tcPr>
            <w:tcW w:w="15274" w:type="dxa"/>
            <w:gridSpan w:val="1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4.2. Информационное обеспечение реализации государственной национальной политики Российской Федерации</w:t>
            </w:r>
          </w:p>
        </w:tc>
      </w:tr>
      <w:tr w:rsidR="001535D3" w:rsidRPr="00552408" w:rsidTr="00C27B83">
        <w:trPr>
          <w:jc w:val="center"/>
        </w:trPr>
        <w:tc>
          <w:tcPr>
            <w:tcW w:w="73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4.2.1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98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)</w:t>
            </w:r>
          </w:p>
        </w:tc>
        <w:tc>
          <w:tcPr>
            <w:tcW w:w="4959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Реализация комплекса информационных мероприятий, направленных на укрепление межнациональн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ого, общегражданского единства, 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традиционных российских духовно-нравственных и культурно-исторических ценностей, борьбу с фальсификацией отечественной истории</w:t>
            </w:r>
          </w:p>
        </w:tc>
        <w:tc>
          <w:tcPr>
            <w:tcW w:w="15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В течение года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2026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-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softHyphen/>
              <w:t>2028 гг.</w:t>
            </w:r>
          </w:p>
        </w:tc>
        <w:tc>
          <w:tcPr>
            <w:tcW w:w="2197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количество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информационных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продуктов</w:t>
            </w:r>
          </w:p>
        </w:tc>
        <w:tc>
          <w:tcPr>
            <w:tcW w:w="36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Редакция газеты «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Бурлинская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газета»;</w:t>
            </w:r>
          </w:p>
          <w:p w:rsidR="001535D3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Комитет по культуре;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AB41EF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Комитет 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по образованию </w:t>
            </w:r>
          </w:p>
        </w:tc>
        <w:tc>
          <w:tcPr>
            <w:tcW w:w="2118" w:type="dxa"/>
            <w:gridSpan w:val="5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Отчет ответственных исполнителей</w:t>
            </w:r>
          </w:p>
        </w:tc>
      </w:tr>
      <w:tr w:rsidR="001535D3" w:rsidRPr="00552408" w:rsidTr="00C27B83">
        <w:trPr>
          <w:jc w:val="center"/>
        </w:trPr>
        <w:tc>
          <w:tcPr>
            <w:tcW w:w="73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4.2.2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103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)</w:t>
            </w:r>
          </w:p>
        </w:tc>
        <w:tc>
          <w:tcPr>
            <w:tcW w:w="4959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Освещение в СМИ мероприятий, проводимых в рамках празднования памятных дат истории России</w:t>
            </w:r>
          </w:p>
        </w:tc>
        <w:tc>
          <w:tcPr>
            <w:tcW w:w="15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В течение года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2026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-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softHyphen/>
              <w:t>2028 гг.</w:t>
            </w:r>
          </w:p>
        </w:tc>
        <w:tc>
          <w:tcPr>
            <w:tcW w:w="2197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количество публикаций в СМИ</w:t>
            </w:r>
          </w:p>
        </w:tc>
        <w:tc>
          <w:tcPr>
            <w:tcW w:w="36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Редакция газеты «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Бурлинская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газета»;</w:t>
            </w:r>
          </w:p>
          <w:p w:rsidR="001535D3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Комитет по культуре;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AB41EF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Комитет 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по образованию</w:t>
            </w:r>
          </w:p>
        </w:tc>
        <w:tc>
          <w:tcPr>
            <w:tcW w:w="2118" w:type="dxa"/>
            <w:gridSpan w:val="5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Отчет ответственных исполнителей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</w:tc>
      </w:tr>
      <w:tr w:rsidR="001535D3" w:rsidRPr="00552408" w:rsidTr="00C27B83">
        <w:trPr>
          <w:jc w:val="center"/>
        </w:trPr>
        <w:tc>
          <w:tcPr>
            <w:tcW w:w="73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4.2.3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104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)</w:t>
            </w:r>
          </w:p>
        </w:tc>
        <w:tc>
          <w:tcPr>
            <w:tcW w:w="4959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П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роведение мероприятий в информационной сфере, направленных на социальную и культурную адаптацию иностранных граждан, 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lastRenderedPageBreak/>
              <w:t>в том числе в сети «Интернет» (материалы о законодательс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тве Р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Ф, правилах и нормах поведения, полезных адресах и контактных данных муниципальных и региональных органов власти, учреждений здравоохранения и т.д.)</w:t>
            </w:r>
          </w:p>
        </w:tc>
        <w:tc>
          <w:tcPr>
            <w:tcW w:w="15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lastRenderedPageBreak/>
              <w:t>В течение года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2026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-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softHyphen/>
              <w:t>2028 гг.</w:t>
            </w:r>
          </w:p>
        </w:tc>
        <w:tc>
          <w:tcPr>
            <w:tcW w:w="2197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количество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мероприятий</w:t>
            </w:r>
          </w:p>
        </w:tc>
        <w:tc>
          <w:tcPr>
            <w:tcW w:w="36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Редакция газеты «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Бурлинская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газета»;</w:t>
            </w:r>
          </w:p>
          <w:p w:rsidR="001535D3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Комитет по культуре;</w:t>
            </w:r>
          </w:p>
          <w:p w:rsidR="001535D3" w:rsidRPr="00824AD2" w:rsidRDefault="001535D3" w:rsidP="00C27B83">
            <w:pPr>
              <w:contextualSpacing/>
              <w:rPr>
                <w:rFonts w:eastAsia="Times New Roman" w:cs="Times New Roman"/>
                <w:color w:val="FF0000"/>
                <w:sz w:val="24"/>
                <w:lang w:eastAsia="ru-RU"/>
              </w:rPr>
            </w:pPr>
            <w:r w:rsidRPr="00AB41EF">
              <w:rPr>
                <w:rFonts w:eastAsia="Times New Roman" w:cs="Times New Roman"/>
                <w:color w:val="000000"/>
                <w:sz w:val="24"/>
                <w:lang w:eastAsia="ru-RU"/>
              </w:rPr>
              <w:lastRenderedPageBreak/>
              <w:t xml:space="preserve">Комитет 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по образованию</w:t>
            </w:r>
            <w:r w:rsidRPr="00824AD2">
              <w:rPr>
                <w:rFonts w:eastAsia="Times New Roman" w:cs="Times New Roman"/>
                <w:color w:val="FF0000"/>
                <w:sz w:val="24"/>
                <w:lang w:eastAsia="ru-RU"/>
              </w:rPr>
              <w:t>;</w:t>
            </w:r>
          </w:p>
          <w:p w:rsidR="001535D3" w:rsidRPr="000C2465" w:rsidRDefault="001535D3" w:rsidP="00C27B83">
            <w:pPr>
              <w:contextualSpacing/>
              <w:rPr>
                <w:rFonts w:eastAsia="Times New Roman" w:cs="Times New Roman"/>
                <w:sz w:val="24"/>
                <w:lang w:eastAsia="ru-RU"/>
              </w:rPr>
            </w:pPr>
            <w:r w:rsidRPr="000C2465">
              <w:rPr>
                <w:rFonts w:eastAsia="Times New Roman" w:cs="Times New Roman"/>
                <w:sz w:val="24"/>
                <w:lang w:eastAsia="ru-RU"/>
              </w:rPr>
              <w:t>сельсоветы;</w:t>
            </w:r>
          </w:p>
          <w:p w:rsidR="001535D3" w:rsidRPr="00824AD2" w:rsidRDefault="001535D3" w:rsidP="00C27B83">
            <w:pPr>
              <w:contextualSpacing/>
              <w:rPr>
                <w:rFonts w:eastAsia="Times New Roman" w:cs="Times New Roman"/>
                <w:color w:val="FF0000"/>
                <w:sz w:val="24"/>
                <w:lang w:eastAsia="ru-RU"/>
              </w:rPr>
            </w:pPr>
          </w:p>
        </w:tc>
        <w:tc>
          <w:tcPr>
            <w:tcW w:w="2118" w:type="dxa"/>
            <w:gridSpan w:val="5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lastRenderedPageBreak/>
              <w:t>Отчет ответственных исполнителей</w:t>
            </w:r>
          </w:p>
        </w:tc>
      </w:tr>
      <w:tr w:rsidR="001535D3" w:rsidRPr="00552408" w:rsidTr="00C27B83">
        <w:trPr>
          <w:jc w:val="center"/>
        </w:trPr>
        <w:tc>
          <w:tcPr>
            <w:tcW w:w="73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lastRenderedPageBreak/>
              <w:t>4.2.4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(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105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)</w:t>
            </w:r>
          </w:p>
        </w:tc>
        <w:tc>
          <w:tcPr>
            <w:tcW w:w="4959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Освещение в СМИ мероприятий, направленных на популяризацию и продвижение русского языка</w:t>
            </w:r>
          </w:p>
        </w:tc>
        <w:tc>
          <w:tcPr>
            <w:tcW w:w="15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В течение года</w:t>
            </w:r>
          </w:p>
          <w:p w:rsidR="001535D3" w:rsidRPr="00552408" w:rsidRDefault="001535D3" w:rsidP="00C27B83">
            <w:pPr>
              <w:contextualSpacing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2026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-</w:t>
            </w: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softHyphen/>
              <w:t>2028 гг.</w:t>
            </w:r>
          </w:p>
        </w:tc>
        <w:tc>
          <w:tcPr>
            <w:tcW w:w="2197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количество</w:t>
            </w:r>
          </w:p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552408">
              <w:rPr>
                <w:rFonts w:eastAsia="Times New Roman" w:cs="Times New Roman"/>
                <w:color w:val="000000"/>
                <w:sz w:val="24"/>
                <w:lang w:eastAsia="ru-RU"/>
              </w:rPr>
              <w:t>мероприятий</w:t>
            </w:r>
          </w:p>
        </w:tc>
        <w:tc>
          <w:tcPr>
            <w:tcW w:w="36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Редакция газеты «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Бурлинская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газета»;</w:t>
            </w:r>
          </w:p>
          <w:p w:rsidR="001535D3" w:rsidRDefault="001535D3" w:rsidP="00C27B83">
            <w:pPr>
              <w:contextualSpacing/>
              <w:jc w:val="both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Комитет по культуре;</w:t>
            </w:r>
          </w:p>
          <w:p w:rsidR="001535D3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AB41EF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Комитет </w:t>
            </w: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по образованию </w:t>
            </w:r>
          </w:p>
          <w:p w:rsidR="001535D3" w:rsidRPr="000C2465" w:rsidRDefault="001535D3" w:rsidP="00C27B83">
            <w:pPr>
              <w:contextualSpacing/>
              <w:rPr>
                <w:rFonts w:eastAsia="Times New Roman" w:cs="Times New Roman"/>
                <w:sz w:val="24"/>
                <w:lang w:eastAsia="ru-RU"/>
              </w:rPr>
            </w:pPr>
            <w:r w:rsidRPr="000C2465">
              <w:rPr>
                <w:rFonts w:eastAsia="Times New Roman" w:cs="Times New Roman"/>
                <w:sz w:val="24"/>
                <w:lang w:eastAsia="ru-RU"/>
              </w:rPr>
              <w:t>сельсоветы;</w:t>
            </w:r>
          </w:p>
          <w:p w:rsidR="001535D3" w:rsidRPr="00824AD2" w:rsidRDefault="001535D3" w:rsidP="00C27B83">
            <w:pPr>
              <w:contextualSpacing/>
              <w:rPr>
                <w:rFonts w:eastAsia="Times New Roman" w:cs="Times New Roman"/>
                <w:color w:val="FF0000"/>
                <w:sz w:val="24"/>
                <w:lang w:eastAsia="ru-RU"/>
              </w:rPr>
            </w:pPr>
          </w:p>
        </w:tc>
        <w:tc>
          <w:tcPr>
            <w:tcW w:w="2118" w:type="dxa"/>
            <w:gridSpan w:val="5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35D3" w:rsidRPr="00552408" w:rsidRDefault="001535D3" w:rsidP="00C27B83">
            <w:pPr>
              <w:contextualSpacing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Отчет ответственных исполнителей</w:t>
            </w:r>
          </w:p>
        </w:tc>
      </w:tr>
    </w:tbl>
    <w:p w:rsidR="001535D3" w:rsidRPr="00552408" w:rsidRDefault="001535D3" w:rsidP="001535D3">
      <w:pPr>
        <w:rPr>
          <w:rFonts w:cs="Times New Roman"/>
        </w:rPr>
      </w:pPr>
    </w:p>
    <w:p w:rsidR="001535D3" w:rsidRPr="001535D3" w:rsidRDefault="001535D3" w:rsidP="001535D3">
      <w:pPr>
        <w:pStyle w:val="a0"/>
      </w:pPr>
    </w:p>
    <w:sectPr w:rsidR="001535D3" w:rsidRPr="001535D3" w:rsidSect="00C27B83">
      <w:pgSz w:w="16838" w:h="11906" w:orient="landscape"/>
      <w:pgMar w:top="1701" w:right="678" w:bottom="85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643687"/>
    <w:rsid w:val="00115AF6"/>
    <w:rsid w:val="00120DFA"/>
    <w:rsid w:val="001535D3"/>
    <w:rsid w:val="001E05FD"/>
    <w:rsid w:val="00304553"/>
    <w:rsid w:val="00307C6A"/>
    <w:rsid w:val="004778FF"/>
    <w:rsid w:val="005000E1"/>
    <w:rsid w:val="00592A72"/>
    <w:rsid w:val="00643687"/>
    <w:rsid w:val="00776444"/>
    <w:rsid w:val="007D7718"/>
    <w:rsid w:val="008C46CA"/>
    <w:rsid w:val="0097163E"/>
    <w:rsid w:val="00973C52"/>
    <w:rsid w:val="00AA1099"/>
    <w:rsid w:val="00B22CBE"/>
    <w:rsid w:val="00C2756A"/>
    <w:rsid w:val="00C27B83"/>
    <w:rsid w:val="00C80B16"/>
    <w:rsid w:val="00CB7C7B"/>
    <w:rsid w:val="00CF3666"/>
    <w:rsid w:val="00E20F1F"/>
    <w:rsid w:val="00E87681"/>
    <w:rsid w:val="00EB2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1E05FD"/>
    <w:pPr>
      <w:widowControl w:val="0"/>
      <w:spacing w:after="0" w:line="240" w:lineRule="auto"/>
    </w:pPr>
    <w:rPr>
      <w:rFonts w:ascii="Times New Roman" w:eastAsia="Courier New" w:hAnsi="Times New Roman" w:cs="Courier New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4778FF"/>
    <w:pPr>
      <w:keepNext/>
      <w:keepLines/>
      <w:widowControl/>
      <w:spacing w:before="480" w:line="276" w:lineRule="auto"/>
      <w:outlineLvl w:val="0"/>
    </w:pPr>
    <w:rPr>
      <w:rFonts w:ascii="Cambria" w:eastAsia="Times New Roman" w:hAnsi="Cambria" w:cs="Times New Roman"/>
      <w:b/>
      <w:bCs/>
      <w:color w:val="21798E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78FF"/>
    <w:pPr>
      <w:keepNext/>
      <w:keepLines/>
      <w:widowControl/>
      <w:spacing w:before="200" w:line="276" w:lineRule="auto"/>
      <w:outlineLvl w:val="1"/>
    </w:pPr>
    <w:rPr>
      <w:rFonts w:ascii="Cambria" w:eastAsia="Times New Roman" w:hAnsi="Cambria" w:cs="Times New Roman"/>
      <w:b/>
      <w:bCs/>
      <w:color w:val="2DA2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78FF"/>
    <w:pPr>
      <w:keepNext/>
      <w:keepLines/>
      <w:widowControl/>
      <w:spacing w:before="200" w:line="276" w:lineRule="auto"/>
      <w:outlineLvl w:val="2"/>
    </w:pPr>
    <w:rPr>
      <w:rFonts w:ascii="Cambria" w:eastAsia="Times New Roman" w:hAnsi="Cambria" w:cs="Times New Roman"/>
      <w:b/>
      <w:bCs/>
      <w:color w:val="2DA2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78FF"/>
    <w:pPr>
      <w:keepNext/>
      <w:keepLines/>
      <w:widowControl/>
      <w:spacing w:before="200" w:line="276" w:lineRule="auto"/>
      <w:outlineLvl w:val="3"/>
    </w:pPr>
    <w:rPr>
      <w:rFonts w:ascii="Cambria" w:eastAsia="Times New Roman" w:hAnsi="Cambria" w:cs="Times New Roman"/>
      <w:b/>
      <w:bCs/>
      <w:i/>
      <w:iCs/>
      <w:color w:val="2DA2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78FF"/>
    <w:pPr>
      <w:keepNext/>
      <w:keepLines/>
      <w:widowControl/>
      <w:spacing w:before="200" w:line="276" w:lineRule="auto"/>
      <w:outlineLvl w:val="4"/>
    </w:pPr>
    <w:rPr>
      <w:rFonts w:ascii="Cambria" w:eastAsia="Times New Roman" w:hAnsi="Cambria" w:cs="Times New Roman"/>
      <w:color w:val="16505E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78FF"/>
    <w:pPr>
      <w:keepNext/>
      <w:keepLines/>
      <w:widowControl/>
      <w:spacing w:before="200" w:line="276" w:lineRule="auto"/>
      <w:outlineLvl w:val="5"/>
    </w:pPr>
    <w:rPr>
      <w:rFonts w:ascii="Cambria" w:eastAsia="Times New Roman" w:hAnsi="Cambria" w:cs="Times New Roman"/>
      <w:i/>
      <w:iCs/>
      <w:color w:val="16505E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78FF"/>
    <w:pPr>
      <w:keepNext/>
      <w:keepLines/>
      <w:widowControl/>
      <w:spacing w:before="200" w:line="276" w:lineRule="auto"/>
      <w:outlineLvl w:val="6"/>
    </w:pPr>
    <w:rPr>
      <w:rFonts w:ascii="Cambria" w:eastAsia="Times New Roman" w:hAnsi="Cambria" w:cs="Times New Roman"/>
      <w:i/>
      <w:iCs/>
      <w:color w:val="40404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78FF"/>
    <w:pPr>
      <w:keepNext/>
      <w:keepLines/>
      <w:widowControl/>
      <w:spacing w:before="200" w:line="276" w:lineRule="auto"/>
      <w:outlineLvl w:val="7"/>
    </w:pPr>
    <w:rPr>
      <w:rFonts w:ascii="Cambria" w:eastAsia="Times New Roman" w:hAnsi="Cambria" w:cs="Times New Roman"/>
      <w:color w:val="2DA2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78FF"/>
    <w:pPr>
      <w:keepNext/>
      <w:keepLines/>
      <w:widowControl/>
      <w:spacing w:before="200" w:line="276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778FF"/>
    <w:rPr>
      <w:rFonts w:ascii="Cambria" w:eastAsia="Times New Roman" w:hAnsi="Cambria" w:cs="Times New Roman"/>
      <w:b/>
      <w:bCs/>
      <w:color w:val="21798E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4778FF"/>
    <w:rPr>
      <w:rFonts w:ascii="Cambria" w:eastAsia="Times New Roman" w:hAnsi="Cambria" w:cs="Times New Roman"/>
      <w:b/>
      <w:bCs/>
      <w:color w:val="2DA2BF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sid w:val="004778FF"/>
    <w:rPr>
      <w:rFonts w:ascii="Cambria" w:eastAsia="Times New Roman" w:hAnsi="Cambria" w:cs="Times New Roman"/>
      <w:b/>
      <w:bCs/>
      <w:color w:val="2DA2BF"/>
    </w:rPr>
  </w:style>
  <w:style w:type="character" w:customStyle="1" w:styleId="40">
    <w:name w:val="Заголовок 4 Знак"/>
    <w:link w:val="4"/>
    <w:uiPriority w:val="9"/>
    <w:semiHidden/>
    <w:rsid w:val="004778FF"/>
    <w:rPr>
      <w:rFonts w:ascii="Cambria" w:eastAsia="Times New Roman" w:hAnsi="Cambria" w:cs="Times New Roman"/>
      <w:b/>
      <w:bCs/>
      <w:i/>
      <w:iCs/>
      <w:color w:val="2DA2BF"/>
    </w:rPr>
  </w:style>
  <w:style w:type="character" w:customStyle="1" w:styleId="50">
    <w:name w:val="Заголовок 5 Знак"/>
    <w:link w:val="5"/>
    <w:uiPriority w:val="9"/>
    <w:semiHidden/>
    <w:rsid w:val="004778FF"/>
    <w:rPr>
      <w:rFonts w:ascii="Cambria" w:eastAsia="Times New Roman" w:hAnsi="Cambria" w:cs="Times New Roman"/>
      <w:color w:val="16505E"/>
    </w:rPr>
  </w:style>
  <w:style w:type="character" w:customStyle="1" w:styleId="60">
    <w:name w:val="Заголовок 6 Знак"/>
    <w:link w:val="6"/>
    <w:uiPriority w:val="9"/>
    <w:semiHidden/>
    <w:rsid w:val="004778FF"/>
    <w:rPr>
      <w:rFonts w:ascii="Cambria" w:eastAsia="Times New Roman" w:hAnsi="Cambria" w:cs="Times New Roman"/>
      <w:i/>
      <w:iCs/>
      <w:color w:val="16505E"/>
    </w:rPr>
  </w:style>
  <w:style w:type="character" w:customStyle="1" w:styleId="70">
    <w:name w:val="Заголовок 7 Знак"/>
    <w:link w:val="7"/>
    <w:uiPriority w:val="9"/>
    <w:semiHidden/>
    <w:rsid w:val="004778FF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"/>
    <w:semiHidden/>
    <w:rsid w:val="004778FF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4778FF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4778FF"/>
    <w:pPr>
      <w:widowControl/>
      <w:spacing w:after="200"/>
    </w:pPr>
    <w:rPr>
      <w:rFonts w:asciiTheme="minorHAnsi" w:eastAsiaTheme="minorHAnsi" w:hAnsiTheme="minorHAnsi" w:cstheme="minorBidi"/>
      <w:b/>
      <w:bCs/>
      <w:color w:val="2DA2BF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4778FF"/>
    <w:pPr>
      <w:widowControl/>
      <w:pBdr>
        <w:bottom w:val="single" w:sz="8" w:space="4" w:color="2DA2BF"/>
      </w:pBdr>
      <w:spacing w:after="300"/>
      <w:contextualSpacing/>
    </w:pPr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character" w:customStyle="1" w:styleId="a6">
    <w:name w:val="Название Знак"/>
    <w:link w:val="a5"/>
    <w:uiPriority w:val="10"/>
    <w:rsid w:val="004778FF"/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4778FF"/>
    <w:pPr>
      <w:widowControl/>
      <w:numPr>
        <w:ilvl w:val="1"/>
      </w:numPr>
      <w:spacing w:after="200" w:line="276" w:lineRule="auto"/>
    </w:pPr>
    <w:rPr>
      <w:rFonts w:ascii="Cambria" w:eastAsia="Times New Roman" w:hAnsi="Cambria" w:cs="Times New Roman"/>
      <w:i/>
      <w:iCs/>
      <w:color w:val="2DA2BF"/>
      <w:spacing w:val="15"/>
      <w:sz w:val="24"/>
    </w:rPr>
  </w:style>
  <w:style w:type="character" w:customStyle="1" w:styleId="a8">
    <w:name w:val="Подзаголовок Знак"/>
    <w:link w:val="a7"/>
    <w:uiPriority w:val="11"/>
    <w:rsid w:val="004778FF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a9">
    <w:name w:val="Strong"/>
    <w:uiPriority w:val="22"/>
    <w:qFormat/>
    <w:rsid w:val="004778FF"/>
    <w:rPr>
      <w:b/>
      <w:bCs/>
    </w:rPr>
  </w:style>
  <w:style w:type="character" w:styleId="aa">
    <w:name w:val="Emphasis"/>
    <w:uiPriority w:val="20"/>
    <w:qFormat/>
    <w:rsid w:val="004778FF"/>
    <w:rPr>
      <w:i/>
      <w:iCs/>
    </w:rPr>
  </w:style>
  <w:style w:type="paragraph" w:styleId="a0">
    <w:name w:val="No Spacing"/>
    <w:uiPriority w:val="1"/>
    <w:qFormat/>
    <w:rsid w:val="004778FF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4778FF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21">
    <w:name w:val="Quote"/>
    <w:basedOn w:val="a"/>
    <w:next w:val="a"/>
    <w:link w:val="22"/>
    <w:uiPriority w:val="29"/>
    <w:qFormat/>
    <w:rsid w:val="004778FF"/>
    <w:pPr>
      <w:widowControl/>
      <w:spacing w:after="200" w:line="276" w:lineRule="auto"/>
    </w:pPr>
    <w:rPr>
      <w:rFonts w:asciiTheme="minorHAnsi" w:eastAsiaTheme="minorHAnsi" w:hAnsiTheme="minorHAnsi" w:cstheme="minorBidi"/>
      <w:i/>
      <w:iCs/>
      <w:color w:val="000000"/>
      <w:sz w:val="22"/>
      <w:szCs w:val="22"/>
    </w:rPr>
  </w:style>
  <w:style w:type="character" w:customStyle="1" w:styleId="22">
    <w:name w:val="Цитата 2 Знак"/>
    <w:link w:val="21"/>
    <w:uiPriority w:val="29"/>
    <w:rsid w:val="004778FF"/>
    <w:rPr>
      <w:i/>
      <w:iCs/>
      <w:color w:val="000000"/>
    </w:rPr>
  </w:style>
  <w:style w:type="paragraph" w:styleId="ac">
    <w:name w:val="Intense Quote"/>
    <w:basedOn w:val="a"/>
    <w:next w:val="a"/>
    <w:link w:val="ad"/>
    <w:uiPriority w:val="30"/>
    <w:qFormat/>
    <w:rsid w:val="004778FF"/>
    <w:pPr>
      <w:widowControl/>
      <w:pBdr>
        <w:bottom w:val="single" w:sz="4" w:space="4" w:color="2DA2BF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2DA2BF"/>
      <w:sz w:val="22"/>
      <w:szCs w:val="22"/>
    </w:rPr>
  </w:style>
  <w:style w:type="character" w:customStyle="1" w:styleId="ad">
    <w:name w:val="Выделенная цитата Знак"/>
    <w:link w:val="ac"/>
    <w:uiPriority w:val="30"/>
    <w:rsid w:val="004778FF"/>
    <w:rPr>
      <w:b/>
      <w:bCs/>
      <w:i/>
      <w:iCs/>
      <w:color w:val="2DA2BF"/>
    </w:rPr>
  </w:style>
  <w:style w:type="character" w:styleId="ae">
    <w:name w:val="Subtle Emphasis"/>
    <w:uiPriority w:val="19"/>
    <w:qFormat/>
    <w:rsid w:val="004778FF"/>
    <w:rPr>
      <w:i/>
      <w:iCs/>
      <w:color w:val="808080"/>
    </w:rPr>
  </w:style>
  <w:style w:type="character" w:styleId="af">
    <w:name w:val="Intense Emphasis"/>
    <w:uiPriority w:val="21"/>
    <w:qFormat/>
    <w:rsid w:val="004778FF"/>
    <w:rPr>
      <w:b/>
      <w:bCs/>
      <w:i/>
      <w:iCs/>
      <w:color w:val="2DA2BF"/>
    </w:rPr>
  </w:style>
  <w:style w:type="character" w:styleId="af0">
    <w:name w:val="Subtle Reference"/>
    <w:uiPriority w:val="31"/>
    <w:qFormat/>
    <w:rsid w:val="004778FF"/>
    <w:rPr>
      <w:smallCaps/>
      <w:color w:val="DA1F28"/>
      <w:u w:val="single"/>
    </w:rPr>
  </w:style>
  <w:style w:type="character" w:styleId="af1">
    <w:name w:val="Intense Reference"/>
    <w:uiPriority w:val="32"/>
    <w:qFormat/>
    <w:rsid w:val="004778FF"/>
    <w:rPr>
      <w:b/>
      <w:bCs/>
      <w:smallCaps/>
      <w:color w:val="DA1F28"/>
      <w:spacing w:val="5"/>
      <w:u w:val="single"/>
    </w:rPr>
  </w:style>
  <w:style w:type="character" w:styleId="af2">
    <w:name w:val="Book Title"/>
    <w:uiPriority w:val="33"/>
    <w:qFormat/>
    <w:rsid w:val="004778FF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778FF"/>
    <w:pPr>
      <w:outlineLvl w:val="9"/>
    </w:pPr>
  </w:style>
  <w:style w:type="table" w:styleId="af4">
    <w:name w:val="Table Grid"/>
    <w:basedOn w:val="a2"/>
    <w:uiPriority w:val="59"/>
    <w:rsid w:val="001E05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ody Text"/>
    <w:basedOn w:val="a"/>
    <w:link w:val="af6"/>
    <w:rsid w:val="00CF3666"/>
    <w:pPr>
      <w:widowControl/>
      <w:jc w:val="both"/>
    </w:pPr>
    <w:rPr>
      <w:rFonts w:eastAsia="Times New Roman" w:cs="Times New Roman"/>
      <w:sz w:val="26"/>
      <w:lang w:eastAsia="ru-RU"/>
    </w:rPr>
  </w:style>
  <w:style w:type="character" w:customStyle="1" w:styleId="af6">
    <w:name w:val="Основной текст Знак"/>
    <w:basedOn w:val="a1"/>
    <w:link w:val="af5"/>
    <w:rsid w:val="00CF3666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Default">
    <w:name w:val="Default"/>
    <w:rsid w:val="001535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1E05FD"/>
    <w:pPr>
      <w:widowControl w:val="0"/>
      <w:spacing w:after="0" w:line="240" w:lineRule="auto"/>
    </w:pPr>
    <w:rPr>
      <w:rFonts w:ascii="Times New Roman" w:eastAsia="Courier New" w:hAnsi="Times New Roman" w:cs="Courier New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4778FF"/>
    <w:pPr>
      <w:keepNext/>
      <w:keepLines/>
      <w:widowControl/>
      <w:spacing w:before="480" w:line="276" w:lineRule="auto"/>
      <w:outlineLvl w:val="0"/>
    </w:pPr>
    <w:rPr>
      <w:rFonts w:ascii="Cambria" w:eastAsia="Times New Roman" w:hAnsi="Cambria" w:cs="Times New Roman"/>
      <w:b/>
      <w:bCs/>
      <w:color w:val="21798E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78FF"/>
    <w:pPr>
      <w:keepNext/>
      <w:keepLines/>
      <w:widowControl/>
      <w:spacing w:before="200" w:line="276" w:lineRule="auto"/>
      <w:outlineLvl w:val="1"/>
    </w:pPr>
    <w:rPr>
      <w:rFonts w:ascii="Cambria" w:eastAsia="Times New Roman" w:hAnsi="Cambria" w:cs="Times New Roman"/>
      <w:b/>
      <w:bCs/>
      <w:color w:val="2DA2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78FF"/>
    <w:pPr>
      <w:keepNext/>
      <w:keepLines/>
      <w:widowControl/>
      <w:spacing w:before="200" w:line="276" w:lineRule="auto"/>
      <w:outlineLvl w:val="2"/>
    </w:pPr>
    <w:rPr>
      <w:rFonts w:ascii="Cambria" w:eastAsia="Times New Roman" w:hAnsi="Cambria" w:cs="Times New Roman"/>
      <w:b/>
      <w:bCs/>
      <w:color w:val="2DA2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78FF"/>
    <w:pPr>
      <w:keepNext/>
      <w:keepLines/>
      <w:widowControl/>
      <w:spacing w:before="200" w:line="276" w:lineRule="auto"/>
      <w:outlineLvl w:val="3"/>
    </w:pPr>
    <w:rPr>
      <w:rFonts w:ascii="Cambria" w:eastAsia="Times New Roman" w:hAnsi="Cambria" w:cs="Times New Roman"/>
      <w:b/>
      <w:bCs/>
      <w:i/>
      <w:iCs/>
      <w:color w:val="2DA2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78FF"/>
    <w:pPr>
      <w:keepNext/>
      <w:keepLines/>
      <w:widowControl/>
      <w:spacing w:before="200" w:line="276" w:lineRule="auto"/>
      <w:outlineLvl w:val="4"/>
    </w:pPr>
    <w:rPr>
      <w:rFonts w:ascii="Cambria" w:eastAsia="Times New Roman" w:hAnsi="Cambria" w:cs="Times New Roman"/>
      <w:color w:val="16505E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78FF"/>
    <w:pPr>
      <w:keepNext/>
      <w:keepLines/>
      <w:widowControl/>
      <w:spacing w:before="200" w:line="276" w:lineRule="auto"/>
      <w:outlineLvl w:val="5"/>
    </w:pPr>
    <w:rPr>
      <w:rFonts w:ascii="Cambria" w:eastAsia="Times New Roman" w:hAnsi="Cambria" w:cs="Times New Roman"/>
      <w:i/>
      <w:iCs/>
      <w:color w:val="16505E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78FF"/>
    <w:pPr>
      <w:keepNext/>
      <w:keepLines/>
      <w:widowControl/>
      <w:spacing w:before="200" w:line="276" w:lineRule="auto"/>
      <w:outlineLvl w:val="6"/>
    </w:pPr>
    <w:rPr>
      <w:rFonts w:ascii="Cambria" w:eastAsia="Times New Roman" w:hAnsi="Cambria" w:cs="Times New Roman"/>
      <w:i/>
      <w:iCs/>
      <w:color w:val="40404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78FF"/>
    <w:pPr>
      <w:keepNext/>
      <w:keepLines/>
      <w:widowControl/>
      <w:spacing w:before="200" w:line="276" w:lineRule="auto"/>
      <w:outlineLvl w:val="7"/>
    </w:pPr>
    <w:rPr>
      <w:rFonts w:ascii="Cambria" w:eastAsia="Times New Roman" w:hAnsi="Cambria" w:cs="Times New Roman"/>
      <w:color w:val="2DA2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78FF"/>
    <w:pPr>
      <w:keepNext/>
      <w:keepLines/>
      <w:widowControl/>
      <w:spacing w:before="200" w:line="276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778FF"/>
    <w:rPr>
      <w:rFonts w:ascii="Cambria" w:eastAsia="Times New Roman" w:hAnsi="Cambria" w:cs="Times New Roman"/>
      <w:b/>
      <w:bCs/>
      <w:color w:val="21798E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4778FF"/>
    <w:rPr>
      <w:rFonts w:ascii="Cambria" w:eastAsia="Times New Roman" w:hAnsi="Cambria" w:cs="Times New Roman"/>
      <w:b/>
      <w:bCs/>
      <w:color w:val="2DA2BF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sid w:val="004778FF"/>
    <w:rPr>
      <w:rFonts w:ascii="Cambria" w:eastAsia="Times New Roman" w:hAnsi="Cambria" w:cs="Times New Roman"/>
      <w:b/>
      <w:bCs/>
      <w:color w:val="2DA2BF"/>
    </w:rPr>
  </w:style>
  <w:style w:type="character" w:customStyle="1" w:styleId="40">
    <w:name w:val="Заголовок 4 Знак"/>
    <w:link w:val="4"/>
    <w:uiPriority w:val="9"/>
    <w:semiHidden/>
    <w:rsid w:val="004778FF"/>
    <w:rPr>
      <w:rFonts w:ascii="Cambria" w:eastAsia="Times New Roman" w:hAnsi="Cambria" w:cs="Times New Roman"/>
      <w:b/>
      <w:bCs/>
      <w:i/>
      <w:iCs/>
      <w:color w:val="2DA2BF"/>
    </w:rPr>
  </w:style>
  <w:style w:type="character" w:customStyle="1" w:styleId="50">
    <w:name w:val="Заголовок 5 Знак"/>
    <w:link w:val="5"/>
    <w:uiPriority w:val="9"/>
    <w:semiHidden/>
    <w:rsid w:val="004778FF"/>
    <w:rPr>
      <w:rFonts w:ascii="Cambria" w:eastAsia="Times New Roman" w:hAnsi="Cambria" w:cs="Times New Roman"/>
      <w:color w:val="16505E"/>
    </w:rPr>
  </w:style>
  <w:style w:type="character" w:customStyle="1" w:styleId="60">
    <w:name w:val="Заголовок 6 Знак"/>
    <w:link w:val="6"/>
    <w:uiPriority w:val="9"/>
    <w:semiHidden/>
    <w:rsid w:val="004778FF"/>
    <w:rPr>
      <w:rFonts w:ascii="Cambria" w:eastAsia="Times New Roman" w:hAnsi="Cambria" w:cs="Times New Roman"/>
      <w:i/>
      <w:iCs/>
      <w:color w:val="16505E"/>
    </w:rPr>
  </w:style>
  <w:style w:type="character" w:customStyle="1" w:styleId="70">
    <w:name w:val="Заголовок 7 Знак"/>
    <w:link w:val="7"/>
    <w:uiPriority w:val="9"/>
    <w:semiHidden/>
    <w:rsid w:val="004778FF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"/>
    <w:semiHidden/>
    <w:rsid w:val="004778FF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4778FF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4778FF"/>
    <w:pPr>
      <w:widowControl/>
      <w:spacing w:after="200"/>
    </w:pPr>
    <w:rPr>
      <w:rFonts w:asciiTheme="minorHAnsi" w:eastAsiaTheme="minorHAnsi" w:hAnsiTheme="minorHAnsi" w:cstheme="minorBidi"/>
      <w:b/>
      <w:bCs/>
      <w:color w:val="2DA2BF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4778FF"/>
    <w:pPr>
      <w:widowControl/>
      <w:pBdr>
        <w:bottom w:val="single" w:sz="8" w:space="4" w:color="2DA2BF"/>
      </w:pBdr>
      <w:spacing w:after="300"/>
      <w:contextualSpacing/>
    </w:pPr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character" w:customStyle="1" w:styleId="a6">
    <w:name w:val="Название Знак"/>
    <w:link w:val="a5"/>
    <w:uiPriority w:val="10"/>
    <w:rsid w:val="004778FF"/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4778FF"/>
    <w:pPr>
      <w:widowControl/>
      <w:numPr>
        <w:ilvl w:val="1"/>
      </w:numPr>
      <w:spacing w:after="200" w:line="276" w:lineRule="auto"/>
    </w:pPr>
    <w:rPr>
      <w:rFonts w:ascii="Cambria" w:eastAsia="Times New Roman" w:hAnsi="Cambria" w:cs="Times New Roman"/>
      <w:i/>
      <w:iCs/>
      <w:color w:val="2DA2BF"/>
      <w:spacing w:val="15"/>
      <w:sz w:val="24"/>
    </w:rPr>
  </w:style>
  <w:style w:type="character" w:customStyle="1" w:styleId="a8">
    <w:name w:val="Подзаголовок Знак"/>
    <w:link w:val="a7"/>
    <w:uiPriority w:val="11"/>
    <w:rsid w:val="004778FF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a9">
    <w:name w:val="Strong"/>
    <w:uiPriority w:val="22"/>
    <w:qFormat/>
    <w:rsid w:val="004778FF"/>
    <w:rPr>
      <w:b/>
      <w:bCs/>
    </w:rPr>
  </w:style>
  <w:style w:type="character" w:styleId="aa">
    <w:name w:val="Emphasis"/>
    <w:uiPriority w:val="20"/>
    <w:qFormat/>
    <w:rsid w:val="004778FF"/>
    <w:rPr>
      <w:i/>
      <w:iCs/>
    </w:rPr>
  </w:style>
  <w:style w:type="paragraph" w:styleId="a0">
    <w:name w:val="No Spacing"/>
    <w:uiPriority w:val="1"/>
    <w:qFormat/>
    <w:rsid w:val="004778FF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4778FF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21">
    <w:name w:val="Quote"/>
    <w:basedOn w:val="a"/>
    <w:next w:val="a"/>
    <w:link w:val="22"/>
    <w:uiPriority w:val="29"/>
    <w:qFormat/>
    <w:rsid w:val="004778FF"/>
    <w:pPr>
      <w:widowControl/>
      <w:spacing w:after="200" w:line="276" w:lineRule="auto"/>
    </w:pPr>
    <w:rPr>
      <w:rFonts w:asciiTheme="minorHAnsi" w:eastAsiaTheme="minorHAnsi" w:hAnsiTheme="minorHAnsi" w:cstheme="minorBidi"/>
      <w:i/>
      <w:iCs/>
      <w:color w:val="000000"/>
      <w:sz w:val="22"/>
      <w:szCs w:val="22"/>
    </w:rPr>
  </w:style>
  <w:style w:type="character" w:customStyle="1" w:styleId="22">
    <w:name w:val="Цитата 2 Знак"/>
    <w:link w:val="21"/>
    <w:uiPriority w:val="29"/>
    <w:rsid w:val="004778FF"/>
    <w:rPr>
      <w:i/>
      <w:iCs/>
      <w:color w:val="000000"/>
    </w:rPr>
  </w:style>
  <w:style w:type="paragraph" w:styleId="ac">
    <w:name w:val="Intense Quote"/>
    <w:basedOn w:val="a"/>
    <w:next w:val="a"/>
    <w:link w:val="ad"/>
    <w:uiPriority w:val="30"/>
    <w:qFormat/>
    <w:rsid w:val="004778FF"/>
    <w:pPr>
      <w:widowControl/>
      <w:pBdr>
        <w:bottom w:val="single" w:sz="4" w:space="4" w:color="2DA2BF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2DA2BF"/>
      <w:sz w:val="22"/>
      <w:szCs w:val="22"/>
    </w:rPr>
  </w:style>
  <w:style w:type="character" w:customStyle="1" w:styleId="ad">
    <w:name w:val="Выделенная цитата Знак"/>
    <w:link w:val="ac"/>
    <w:uiPriority w:val="30"/>
    <w:rsid w:val="004778FF"/>
    <w:rPr>
      <w:b/>
      <w:bCs/>
      <w:i/>
      <w:iCs/>
      <w:color w:val="2DA2BF"/>
    </w:rPr>
  </w:style>
  <w:style w:type="character" w:styleId="ae">
    <w:name w:val="Subtle Emphasis"/>
    <w:uiPriority w:val="19"/>
    <w:qFormat/>
    <w:rsid w:val="004778FF"/>
    <w:rPr>
      <w:i/>
      <w:iCs/>
      <w:color w:val="808080"/>
    </w:rPr>
  </w:style>
  <w:style w:type="character" w:styleId="af">
    <w:name w:val="Intense Emphasis"/>
    <w:uiPriority w:val="21"/>
    <w:qFormat/>
    <w:rsid w:val="004778FF"/>
    <w:rPr>
      <w:b/>
      <w:bCs/>
      <w:i/>
      <w:iCs/>
      <w:color w:val="2DA2BF"/>
    </w:rPr>
  </w:style>
  <w:style w:type="character" w:styleId="af0">
    <w:name w:val="Subtle Reference"/>
    <w:uiPriority w:val="31"/>
    <w:qFormat/>
    <w:rsid w:val="004778FF"/>
    <w:rPr>
      <w:smallCaps/>
      <w:color w:val="DA1F28"/>
      <w:u w:val="single"/>
    </w:rPr>
  </w:style>
  <w:style w:type="character" w:styleId="af1">
    <w:name w:val="Intense Reference"/>
    <w:uiPriority w:val="32"/>
    <w:qFormat/>
    <w:rsid w:val="004778FF"/>
    <w:rPr>
      <w:b/>
      <w:bCs/>
      <w:smallCaps/>
      <w:color w:val="DA1F28"/>
      <w:spacing w:val="5"/>
      <w:u w:val="single"/>
    </w:rPr>
  </w:style>
  <w:style w:type="character" w:styleId="af2">
    <w:name w:val="Book Title"/>
    <w:uiPriority w:val="33"/>
    <w:qFormat/>
    <w:rsid w:val="004778FF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778FF"/>
    <w:pPr>
      <w:outlineLvl w:val="9"/>
    </w:pPr>
  </w:style>
  <w:style w:type="table" w:styleId="af4">
    <w:name w:val="Table Grid"/>
    <w:basedOn w:val="a2"/>
    <w:uiPriority w:val="59"/>
    <w:rsid w:val="001E05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10</Pages>
  <Words>2559</Words>
  <Characters>14590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14</cp:revision>
  <cp:lastPrinted>2026-09-09T08:47:00Z</cp:lastPrinted>
  <dcterms:created xsi:type="dcterms:W3CDTF">2026-08-26T08:35:00Z</dcterms:created>
  <dcterms:modified xsi:type="dcterms:W3CDTF">2026-09-09T08:59:00Z</dcterms:modified>
</cp:coreProperties>
</file>