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8C9" w:rsidRPr="00A858C9" w:rsidRDefault="00A858C9" w:rsidP="00A858C9">
      <w:pPr>
        <w:spacing w:after="0" w:line="240" w:lineRule="auto"/>
        <w:jc w:val="center"/>
        <w:rPr>
          <w:rFonts w:ascii="Times New Roman" w:eastAsia="Calibri" w:hAnsi="Times New Roman" w:cs="Times New Roman"/>
          <w:b/>
          <w:sz w:val="24"/>
          <w:szCs w:val="24"/>
          <w:lang w:eastAsia="ru-RU"/>
        </w:rPr>
      </w:pPr>
      <w:r w:rsidRPr="00A858C9">
        <w:rPr>
          <w:rFonts w:ascii="Times New Roman" w:eastAsia="Calibri" w:hAnsi="Times New Roman" w:cs="Times New Roman"/>
          <w:b/>
          <w:sz w:val="24"/>
          <w:szCs w:val="24"/>
          <w:lang w:eastAsia="ru-RU"/>
        </w:rPr>
        <w:t>РОССИЙСКАЯ ФЕДЕРАЦИЯ</w:t>
      </w:r>
    </w:p>
    <w:p w:rsidR="00A858C9" w:rsidRPr="00A858C9" w:rsidRDefault="00A858C9" w:rsidP="00A858C9">
      <w:pPr>
        <w:spacing w:after="0" w:line="240" w:lineRule="auto"/>
        <w:ind w:left="709" w:hanging="709"/>
        <w:jc w:val="center"/>
        <w:rPr>
          <w:rFonts w:ascii="Times New Roman" w:eastAsia="Times New Roman" w:hAnsi="Times New Roman" w:cs="Times New Roman"/>
          <w:b/>
          <w:sz w:val="24"/>
          <w:szCs w:val="24"/>
          <w:lang w:eastAsia="ru-RU"/>
        </w:rPr>
      </w:pPr>
      <w:r w:rsidRPr="00A858C9">
        <w:rPr>
          <w:rFonts w:ascii="Times New Roman" w:eastAsia="Times New Roman" w:hAnsi="Times New Roman" w:cs="Times New Roman"/>
          <w:b/>
          <w:sz w:val="24"/>
          <w:szCs w:val="24"/>
          <w:lang w:eastAsia="ru-RU"/>
        </w:rPr>
        <w:t>БУРЛИНСКИЙ РАЙОННЫЙ СОВЕТ НАРОДНЫХ ДЕПУТАТОВ</w:t>
      </w:r>
    </w:p>
    <w:p w:rsidR="00A858C9" w:rsidRPr="00A858C9" w:rsidRDefault="00A858C9" w:rsidP="00A858C9">
      <w:pPr>
        <w:spacing w:after="0" w:line="240" w:lineRule="auto"/>
        <w:ind w:left="709" w:hanging="709"/>
        <w:jc w:val="center"/>
        <w:rPr>
          <w:rFonts w:ascii="Times New Roman" w:eastAsia="Times New Roman" w:hAnsi="Times New Roman" w:cs="Times New Roman"/>
          <w:b/>
          <w:sz w:val="24"/>
          <w:szCs w:val="24"/>
          <w:lang w:eastAsia="ru-RU"/>
        </w:rPr>
      </w:pPr>
      <w:r w:rsidRPr="00A858C9">
        <w:rPr>
          <w:rFonts w:ascii="Times New Roman" w:eastAsia="Times New Roman" w:hAnsi="Times New Roman" w:cs="Times New Roman"/>
          <w:b/>
          <w:sz w:val="24"/>
          <w:szCs w:val="24"/>
          <w:lang w:eastAsia="ru-RU"/>
        </w:rPr>
        <w:t>АЛТАЙСКОГО КРАЯ</w:t>
      </w:r>
    </w:p>
    <w:p w:rsidR="00A858C9" w:rsidRPr="00A858C9" w:rsidRDefault="00A858C9" w:rsidP="00A858C9">
      <w:pPr>
        <w:spacing w:after="0" w:line="240" w:lineRule="auto"/>
        <w:ind w:left="709" w:hanging="709"/>
        <w:rPr>
          <w:rFonts w:ascii="Times New Roman" w:eastAsia="Times New Roman" w:hAnsi="Times New Roman" w:cs="Times New Roman"/>
          <w:b/>
          <w:sz w:val="24"/>
          <w:szCs w:val="24"/>
          <w:lang w:eastAsia="ru-RU"/>
        </w:rPr>
      </w:pPr>
    </w:p>
    <w:p w:rsidR="00A858C9" w:rsidRPr="00A858C9" w:rsidRDefault="00A858C9" w:rsidP="00A858C9">
      <w:pPr>
        <w:spacing w:after="0" w:line="240" w:lineRule="auto"/>
        <w:ind w:left="709" w:hanging="709"/>
        <w:rPr>
          <w:rFonts w:ascii="Times New Roman" w:eastAsia="Times New Roman" w:hAnsi="Times New Roman" w:cs="Times New Roman"/>
          <w:b/>
          <w:sz w:val="24"/>
          <w:szCs w:val="24"/>
          <w:lang w:eastAsia="ru-RU"/>
        </w:rPr>
      </w:pPr>
    </w:p>
    <w:p w:rsidR="00A858C9" w:rsidRPr="00A858C9" w:rsidRDefault="00A858C9" w:rsidP="00A858C9">
      <w:pPr>
        <w:keepNext/>
        <w:spacing w:after="0" w:line="240" w:lineRule="auto"/>
        <w:ind w:left="709" w:hanging="709"/>
        <w:jc w:val="center"/>
        <w:outlineLvl w:val="0"/>
        <w:rPr>
          <w:rFonts w:ascii="Times New Roman" w:eastAsia="Times New Roman" w:hAnsi="Times New Roman" w:cs="Times New Roman"/>
          <w:b/>
          <w:bCs/>
          <w:kern w:val="32"/>
          <w:sz w:val="28"/>
          <w:szCs w:val="28"/>
          <w:lang w:eastAsia="ru-RU"/>
        </w:rPr>
      </w:pPr>
      <w:r w:rsidRPr="00A858C9">
        <w:rPr>
          <w:rFonts w:ascii="Times New Roman" w:eastAsia="Times New Roman" w:hAnsi="Times New Roman" w:cs="Times New Roman"/>
          <w:b/>
          <w:bCs/>
          <w:kern w:val="32"/>
          <w:sz w:val="28"/>
          <w:szCs w:val="28"/>
          <w:lang w:eastAsia="ru-RU"/>
        </w:rPr>
        <w:t>Р Е Ш Е Н И Е</w:t>
      </w:r>
    </w:p>
    <w:p w:rsidR="00A858C9" w:rsidRPr="00A858C9" w:rsidRDefault="00A858C9" w:rsidP="00A858C9">
      <w:pPr>
        <w:spacing w:after="0" w:line="240" w:lineRule="auto"/>
        <w:ind w:left="709" w:hanging="709"/>
        <w:rPr>
          <w:rFonts w:ascii="Times New Roman" w:eastAsia="Times New Roman" w:hAnsi="Times New Roman" w:cs="Times New Roman"/>
          <w:b/>
          <w:sz w:val="28"/>
          <w:szCs w:val="24"/>
          <w:lang w:eastAsia="ru-RU"/>
        </w:rPr>
      </w:pPr>
    </w:p>
    <w:p w:rsidR="00A858C9" w:rsidRPr="00A858C9" w:rsidRDefault="00A858C9" w:rsidP="00A858C9">
      <w:pPr>
        <w:spacing w:after="0" w:line="240" w:lineRule="auto"/>
        <w:ind w:left="709" w:hanging="709"/>
        <w:rPr>
          <w:rFonts w:ascii="Times New Roman" w:eastAsia="Times New Roman" w:hAnsi="Times New Roman" w:cs="Times New Roman"/>
          <w:b/>
          <w:sz w:val="28"/>
          <w:szCs w:val="24"/>
          <w:lang w:eastAsia="ru-RU"/>
        </w:rPr>
      </w:pPr>
    </w:p>
    <w:p w:rsidR="00A858C9" w:rsidRPr="00A858C9" w:rsidRDefault="00A858C9" w:rsidP="00A858C9">
      <w:pPr>
        <w:spacing w:after="0" w:line="240" w:lineRule="auto"/>
        <w:ind w:left="709" w:hanging="709"/>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26 марта 2024 г.</w:t>
      </w:r>
      <w:r>
        <w:rPr>
          <w:rFonts w:ascii="Times New Roman" w:eastAsia="Times New Roman" w:hAnsi="Times New Roman" w:cs="Times New Roman"/>
          <w:sz w:val="26"/>
          <w:szCs w:val="24"/>
          <w:lang w:eastAsia="ru-RU"/>
        </w:rPr>
        <w:tab/>
      </w:r>
      <w:r>
        <w:rPr>
          <w:rFonts w:ascii="Times New Roman" w:eastAsia="Times New Roman" w:hAnsi="Times New Roman" w:cs="Times New Roman"/>
          <w:sz w:val="26"/>
          <w:szCs w:val="24"/>
          <w:lang w:eastAsia="ru-RU"/>
        </w:rPr>
        <w:tab/>
      </w:r>
      <w:r>
        <w:rPr>
          <w:rFonts w:ascii="Times New Roman" w:eastAsia="Times New Roman" w:hAnsi="Times New Roman" w:cs="Times New Roman"/>
          <w:sz w:val="26"/>
          <w:szCs w:val="24"/>
          <w:lang w:eastAsia="ru-RU"/>
        </w:rPr>
        <w:tab/>
        <w:t xml:space="preserve"> </w:t>
      </w:r>
      <w:r w:rsidRPr="00A858C9">
        <w:rPr>
          <w:rFonts w:ascii="Times New Roman" w:eastAsia="Times New Roman" w:hAnsi="Times New Roman" w:cs="Times New Roman"/>
          <w:sz w:val="26"/>
          <w:szCs w:val="24"/>
          <w:lang w:eastAsia="ru-RU"/>
        </w:rPr>
        <w:tab/>
      </w:r>
      <w:r w:rsidRPr="00A858C9">
        <w:rPr>
          <w:rFonts w:ascii="Times New Roman" w:eastAsia="Times New Roman" w:hAnsi="Times New Roman" w:cs="Times New Roman"/>
          <w:sz w:val="26"/>
          <w:szCs w:val="24"/>
          <w:lang w:eastAsia="ru-RU"/>
        </w:rPr>
        <w:tab/>
        <w:t xml:space="preserve">                                          </w:t>
      </w:r>
      <w:r w:rsidR="008D0092">
        <w:rPr>
          <w:rFonts w:ascii="Times New Roman" w:eastAsia="Times New Roman" w:hAnsi="Times New Roman" w:cs="Times New Roman"/>
          <w:sz w:val="26"/>
          <w:szCs w:val="24"/>
          <w:lang w:eastAsia="ru-RU"/>
        </w:rPr>
        <w:t xml:space="preserve">             </w:t>
      </w:r>
      <w:bookmarkStart w:id="0" w:name="_GoBack"/>
      <w:bookmarkEnd w:id="0"/>
      <w:r w:rsidRPr="00A858C9">
        <w:rPr>
          <w:rFonts w:ascii="Times New Roman" w:eastAsia="Times New Roman" w:hAnsi="Times New Roman" w:cs="Times New Roman"/>
          <w:sz w:val="26"/>
          <w:szCs w:val="24"/>
          <w:lang w:eastAsia="ru-RU"/>
        </w:rPr>
        <w:t xml:space="preserve">   № </w:t>
      </w:r>
      <w:r w:rsidR="008D0092">
        <w:rPr>
          <w:rFonts w:ascii="Times New Roman" w:eastAsia="Times New Roman" w:hAnsi="Times New Roman" w:cs="Times New Roman"/>
          <w:sz w:val="26"/>
          <w:szCs w:val="24"/>
          <w:lang w:eastAsia="ru-RU"/>
        </w:rPr>
        <w:t>05</w:t>
      </w:r>
    </w:p>
    <w:p w:rsidR="00A858C9" w:rsidRPr="00A858C9" w:rsidRDefault="00A858C9" w:rsidP="00A858C9">
      <w:pPr>
        <w:spacing w:after="0" w:line="240" w:lineRule="auto"/>
        <w:ind w:left="709" w:hanging="709"/>
        <w:jc w:val="center"/>
        <w:rPr>
          <w:rFonts w:ascii="Times New Roman" w:eastAsia="Times New Roman" w:hAnsi="Times New Roman" w:cs="Times New Roman"/>
          <w:szCs w:val="24"/>
          <w:lang w:eastAsia="ru-RU"/>
        </w:rPr>
      </w:pPr>
      <w:r w:rsidRPr="00A858C9">
        <w:rPr>
          <w:rFonts w:ascii="Times New Roman" w:eastAsia="Times New Roman" w:hAnsi="Times New Roman" w:cs="Times New Roman"/>
          <w:szCs w:val="24"/>
          <w:lang w:eastAsia="ru-RU"/>
        </w:rPr>
        <w:t>с. Бурла</w:t>
      </w:r>
    </w:p>
    <w:p w:rsidR="00A858C9" w:rsidRPr="00A858C9" w:rsidRDefault="00A858C9" w:rsidP="00A858C9">
      <w:pPr>
        <w:spacing w:after="0" w:line="240" w:lineRule="auto"/>
        <w:ind w:left="709" w:hanging="709"/>
        <w:jc w:val="center"/>
        <w:rPr>
          <w:rFonts w:ascii="Times New Roman" w:eastAsia="Times New Roman" w:hAnsi="Times New Roman" w:cs="Times New Roman"/>
          <w:szCs w:val="24"/>
          <w:lang w:eastAsia="ru-RU"/>
        </w:rPr>
      </w:pPr>
    </w:p>
    <w:p w:rsidR="00A858C9" w:rsidRPr="00A858C9" w:rsidRDefault="00A858C9" w:rsidP="00A858C9">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A858C9">
        <w:rPr>
          <w:rFonts w:ascii="Times New Roman" w:eastAsia="Times New Roman" w:hAnsi="Times New Roman" w:cs="Times New Roman"/>
          <w:b/>
          <w:spacing w:val="-4"/>
          <w:sz w:val="28"/>
          <w:szCs w:val="28"/>
          <w:lang w:eastAsia="ru-RU"/>
        </w:rPr>
        <w:t>Об отчёте главы района о результатах</w:t>
      </w:r>
    </w:p>
    <w:p w:rsidR="00A858C9" w:rsidRPr="00A858C9" w:rsidRDefault="00A858C9" w:rsidP="00A858C9">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A858C9">
        <w:rPr>
          <w:rFonts w:ascii="Times New Roman" w:eastAsia="Times New Roman" w:hAnsi="Times New Roman" w:cs="Times New Roman"/>
          <w:b/>
          <w:spacing w:val="-4"/>
          <w:sz w:val="28"/>
          <w:szCs w:val="28"/>
          <w:lang w:eastAsia="ru-RU"/>
        </w:rPr>
        <w:t>деятельности Администрации района</w:t>
      </w:r>
    </w:p>
    <w:p w:rsidR="00A858C9" w:rsidRPr="00A858C9" w:rsidRDefault="00A858C9" w:rsidP="00A858C9">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A858C9">
        <w:rPr>
          <w:rFonts w:ascii="Times New Roman" w:eastAsia="Times New Roman" w:hAnsi="Times New Roman" w:cs="Times New Roman"/>
          <w:b/>
          <w:spacing w:val="-4"/>
          <w:sz w:val="28"/>
          <w:szCs w:val="28"/>
          <w:lang w:eastAsia="ru-RU"/>
        </w:rPr>
        <w:t xml:space="preserve">по социально-экономическому </w:t>
      </w:r>
    </w:p>
    <w:p w:rsidR="00A858C9" w:rsidRPr="00A858C9" w:rsidRDefault="00A858C9" w:rsidP="00A858C9">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A858C9">
        <w:rPr>
          <w:rFonts w:ascii="Times New Roman" w:eastAsia="Times New Roman" w:hAnsi="Times New Roman" w:cs="Times New Roman"/>
          <w:b/>
          <w:spacing w:val="-4"/>
          <w:sz w:val="28"/>
          <w:szCs w:val="28"/>
          <w:lang w:eastAsia="ru-RU"/>
        </w:rPr>
        <w:t xml:space="preserve">развитию муниципального образования </w:t>
      </w:r>
    </w:p>
    <w:p w:rsidR="00A858C9" w:rsidRPr="00A858C9" w:rsidRDefault="00A858C9" w:rsidP="00A858C9">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A858C9">
        <w:rPr>
          <w:rFonts w:ascii="Times New Roman" w:eastAsia="Times New Roman" w:hAnsi="Times New Roman" w:cs="Times New Roman"/>
          <w:b/>
          <w:spacing w:val="-4"/>
          <w:sz w:val="28"/>
          <w:szCs w:val="28"/>
          <w:lang w:eastAsia="ru-RU"/>
        </w:rPr>
        <w:t>Бурлинский район в 2023 году</w:t>
      </w:r>
    </w:p>
    <w:p w:rsidR="00A858C9" w:rsidRPr="00A858C9" w:rsidRDefault="00A858C9" w:rsidP="00A858C9">
      <w:pPr>
        <w:spacing w:after="0" w:line="240" w:lineRule="auto"/>
        <w:ind w:left="709" w:firstLine="709"/>
        <w:jc w:val="both"/>
        <w:rPr>
          <w:rFonts w:ascii="Times New Roman" w:eastAsia="Times New Roman" w:hAnsi="Times New Roman" w:cs="Times New Roman"/>
          <w:sz w:val="28"/>
          <w:szCs w:val="28"/>
          <w:lang w:eastAsia="ru-RU"/>
        </w:rPr>
      </w:pPr>
    </w:p>
    <w:p w:rsidR="00A858C9" w:rsidRPr="00A858C9" w:rsidRDefault="00A858C9" w:rsidP="00A858C9">
      <w:pPr>
        <w:suppressAutoHyphens/>
        <w:spacing w:after="0" w:line="240" w:lineRule="auto"/>
        <w:ind w:firstLine="709"/>
        <w:jc w:val="both"/>
        <w:rPr>
          <w:rFonts w:ascii="Times New Roman" w:eastAsia="Times New Roman" w:hAnsi="Times New Roman" w:cs="Times New Roman"/>
          <w:spacing w:val="-2"/>
          <w:sz w:val="26"/>
          <w:szCs w:val="26"/>
          <w:lang w:eastAsia="ru-RU"/>
        </w:rPr>
      </w:pPr>
      <w:r w:rsidRPr="00A858C9">
        <w:rPr>
          <w:rFonts w:ascii="Times New Roman" w:eastAsia="Times New Roman" w:hAnsi="Times New Roman" w:cs="Times New Roman"/>
          <w:spacing w:val="-2"/>
          <w:sz w:val="26"/>
          <w:szCs w:val="26"/>
          <w:lang w:eastAsia="ru-RU"/>
        </w:rPr>
        <w:t xml:space="preserve">В соответствии с пунктом 2 статьи 25, пунктом 8 статьи 36 Устава муниципального образования Бурлинский район Алтайского края, заслушав и обсудив отчёт главы района Давыденко С.А. о результатах деятельности Администрации района по социально-экономическому развитию муниципального образования Бурлинский район в 2023 году, районный Совет народных депутатов </w:t>
      </w:r>
    </w:p>
    <w:p w:rsidR="00A858C9" w:rsidRPr="00A858C9" w:rsidRDefault="00A858C9" w:rsidP="00A858C9">
      <w:pPr>
        <w:spacing w:after="0" w:line="240" w:lineRule="auto"/>
        <w:jc w:val="center"/>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Р Е Ш И Л:</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1. Отчёт главы Бурлинского района о результатах деятельности Администрации района по социально-экономическому развитию муниципального образования Бурлинский район в 2023 году принять к сведению (прилагается).</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2. Отметить положительные результаты работы Администрации района в части реализации в 2023 году намеченных основных мероприятий по обновлению и развитию инфраструктурных объектов, привлечению в этих целях дополнительных инвестиционных ресурсов, обеспечению устойчивого режима функционирования сфер жизнедеятельности района, наращиванию доходной базы и сокращению сложившейся кредиторской задолженности муниципальных образований района и сельсоветов.</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3. Главе Бурлинского района усилить контроль за исполнением возложенных на Администрацию района полномочий по решению вопросов местного значения, продолжить реализацию необходимых мер по совершенствованию механизма их исполнения, обеспечив необходимое конструктивное взаимодействие с сельскими поселениями. Обратить особое внимание на необходимость решения проблемных вопросов в отраслях социальной сферы района, сохранение стабильности производства и предпринимательства. Обеспечить выполнение мероприятий, предусмотренных утвержденной программой социально-экономического развития Бурлинского района.</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4. Определить основными приоритетами дальнейшего развития района:</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осуществление в рамках имеющихся полномочий необходимой организаторской работы по реализации на территории района государственных национальных проектов, законодательных и нормативных актов Президента и Правительства Российской Федерации, Алтайского краевого Законодательного Собрания и Правительства Алтайского края;</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lastRenderedPageBreak/>
        <w:t xml:space="preserve">- обеспечение в рамках имеющихся полномочий и возможностей всемерной поддержки реализации мероприятий, связанных с проведением специальной военной операции на Украине, обратив особое внимание на поддержку семей военнослужащих – участников спецоперации, проживающих на территории района; </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достижение позитивной динамики в развитии реального сектора экономики путем эффективного использования имеющегося ресурсного потенциала, наращивания производственной и предпринимательской деятельности, расширения сферы бытового, жилищно-коммунального и торгового обслуживания населения, привлечения инвестиций;</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улучшение качества жизни населения района наряду с повышением уровня образовательных, медицинских услуг, социальной защиты и культуры, благоустройства территории;</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развитие сельскохозяйственного производства и рыбного хозяйства;</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эффективное и рациональное использование муниципального имущества, земли, материальных и финансовых ресурсов;</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совершенствование структуры управления муниципалитета, проведение эффективной кадровой политики;</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снижение уровня безработицы населения района, содействие самозанятости населения;</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 совершенствование деятельности муниципального образования по решению вопросов местного значения в целях наиболее полного удовлетворения потребностей населения.</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5. Тезисы отчёта главы района о результатах деятельности Администрации района по социально-экономическому развитию муниципального образования Бурлинский район в 2023 году опубликовать в районной газете «Бурлинская газета».</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6.  Снять с контроля решение Бурлинского районного Совета народных депутатов от 28.02.2023 №01 «Об отчёте главы района о результатах деятельности Администрации района по социально-экономическому развитию муниципального образования Бурлинский район в 2022 году».</w:t>
      </w:r>
    </w:p>
    <w:p w:rsidR="00A858C9" w:rsidRPr="00A858C9" w:rsidRDefault="00A858C9" w:rsidP="00A858C9">
      <w:pPr>
        <w:suppressAutoHyphens/>
        <w:spacing w:after="0" w:line="240" w:lineRule="auto"/>
        <w:ind w:firstLine="709"/>
        <w:jc w:val="both"/>
        <w:rPr>
          <w:rFonts w:ascii="Times New Roman" w:eastAsia="Times New Roman" w:hAnsi="Times New Roman" w:cs="Times New Roman"/>
          <w:sz w:val="26"/>
          <w:szCs w:val="24"/>
          <w:lang w:eastAsia="ru-RU"/>
        </w:rPr>
      </w:pPr>
      <w:r w:rsidRPr="00A858C9">
        <w:rPr>
          <w:rFonts w:ascii="Times New Roman" w:eastAsia="Times New Roman" w:hAnsi="Times New Roman" w:cs="Times New Roman"/>
          <w:sz w:val="26"/>
          <w:szCs w:val="24"/>
          <w:lang w:eastAsia="ru-RU"/>
        </w:rPr>
        <w:t>7. Контроль исполнения настоящего решения возложить на постоянные комиссии Бурлинского районного Совета народных депутатов Алтайского края.</w:t>
      </w:r>
    </w:p>
    <w:p w:rsidR="00A858C9" w:rsidRPr="00A858C9" w:rsidRDefault="00A858C9" w:rsidP="00A858C9">
      <w:pPr>
        <w:spacing w:after="0" w:line="240" w:lineRule="auto"/>
        <w:jc w:val="both"/>
        <w:rPr>
          <w:rFonts w:ascii="Times New Roman" w:eastAsia="Times New Roman" w:hAnsi="Times New Roman" w:cs="Times New Roman"/>
          <w:sz w:val="26"/>
          <w:szCs w:val="26"/>
          <w:lang w:eastAsia="ru-RU"/>
        </w:rPr>
      </w:pPr>
    </w:p>
    <w:p w:rsidR="00A858C9" w:rsidRPr="00A858C9" w:rsidRDefault="00A858C9" w:rsidP="00A858C9">
      <w:pPr>
        <w:spacing w:after="0" w:line="240" w:lineRule="auto"/>
        <w:jc w:val="both"/>
        <w:rPr>
          <w:rFonts w:ascii="Times New Roman" w:eastAsia="Times New Roman" w:hAnsi="Times New Roman" w:cs="Times New Roman"/>
          <w:sz w:val="26"/>
          <w:szCs w:val="26"/>
          <w:lang w:eastAsia="ru-RU"/>
        </w:rPr>
      </w:pPr>
    </w:p>
    <w:p w:rsidR="00A858C9" w:rsidRPr="00A858C9" w:rsidRDefault="00A858C9" w:rsidP="00A858C9">
      <w:pPr>
        <w:spacing w:after="0" w:line="240" w:lineRule="auto"/>
        <w:jc w:val="both"/>
        <w:rPr>
          <w:rFonts w:ascii="Times New Roman" w:eastAsia="Times New Roman" w:hAnsi="Times New Roman" w:cs="Times New Roman"/>
          <w:sz w:val="26"/>
          <w:szCs w:val="26"/>
          <w:lang w:eastAsia="ru-RU"/>
        </w:rPr>
      </w:pPr>
      <w:r w:rsidRPr="00A858C9">
        <w:rPr>
          <w:rFonts w:ascii="Times New Roman" w:eastAsia="Times New Roman" w:hAnsi="Times New Roman" w:cs="Times New Roman"/>
          <w:sz w:val="26"/>
          <w:szCs w:val="26"/>
          <w:lang w:eastAsia="ru-RU"/>
        </w:rPr>
        <w:t>Председатель районного</w:t>
      </w:r>
    </w:p>
    <w:p w:rsidR="00A858C9" w:rsidRPr="00A858C9" w:rsidRDefault="00A858C9" w:rsidP="00A858C9">
      <w:pPr>
        <w:spacing w:after="0" w:line="240" w:lineRule="auto"/>
        <w:jc w:val="both"/>
        <w:rPr>
          <w:rFonts w:ascii="Times New Roman" w:eastAsia="Times New Roman" w:hAnsi="Times New Roman" w:cs="Times New Roman"/>
          <w:sz w:val="26"/>
          <w:szCs w:val="26"/>
          <w:lang w:eastAsia="ru-RU"/>
        </w:rPr>
      </w:pPr>
      <w:r w:rsidRPr="00A858C9">
        <w:rPr>
          <w:rFonts w:ascii="Times New Roman" w:eastAsia="Times New Roman" w:hAnsi="Times New Roman" w:cs="Times New Roman"/>
          <w:sz w:val="26"/>
          <w:szCs w:val="26"/>
          <w:lang w:eastAsia="ru-RU"/>
        </w:rPr>
        <w:t xml:space="preserve">Совета народных депутатов           </w:t>
      </w:r>
      <w:r>
        <w:rPr>
          <w:rFonts w:ascii="Times New Roman" w:eastAsia="Times New Roman" w:hAnsi="Times New Roman" w:cs="Times New Roman"/>
          <w:sz w:val="26"/>
          <w:szCs w:val="26"/>
          <w:lang w:eastAsia="ru-RU"/>
        </w:rPr>
        <w:t xml:space="preserve">                       </w:t>
      </w:r>
      <w:r w:rsidRPr="00A858C9">
        <w:rPr>
          <w:rFonts w:ascii="Times New Roman" w:eastAsia="Times New Roman" w:hAnsi="Times New Roman" w:cs="Times New Roman"/>
          <w:sz w:val="26"/>
          <w:szCs w:val="26"/>
          <w:lang w:eastAsia="ru-RU"/>
        </w:rPr>
        <w:t xml:space="preserve">                                   Е.А. Головенко</w:t>
      </w:r>
    </w:p>
    <w:p w:rsidR="00A858C9" w:rsidRPr="00A858C9" w:rsidRDefault="00A858C9" w:rsidP="00A858C9">
      <w:pPr>
        <w:spacing w:after="0" w:line="240" w:lineRule="auto"/>
        <w:jc w:val="center"/>
        <w:rPr>
          <w:rFonts w:ascii="Times New Roman" w:eastAsia="Times New Roman" w:hAnsi="Times New Roman" w:cs="Times New Roman"/>
          <w:sz w:val="26"/>
          <w:szCs w:val="26"/>
          <w:lang w:eastAsia="ru-RU"/>
        </w:rPr>
      </w:pPr>
    </w:p>
    <w:p w:rsidR="00A858C9" w:rsidRPr="00A858C9" w:rsidRDefault="00A858C9" w:rsidP="00A858C9">
      <w:pPr>
        <w:spacing w:after="0" w:line="240" w:lineRule="auto"/>
        <w:rPr>
          <w:rFonts w:ascii="Times New Roman" w:eastAsia="Times New Roman" w:hAnsi="Times New Roman" w:cs="Times New Roman"/>
          <w:sz w:val="26"/>
          <w:szCs w:val="26"/>
          <w:lang w:eastAsia="ru-RU"/>
        </w:rPr>
      </w:pPr>
    </w:p>
    <w:p w:rsidR="00A858C9" w:rsidRPr="00A858C9" w:rsidRDefault="00A858C9" w:rsidP="00A858C9">
      <w:pPr>
        <w:spacing w:after="0" w:line="240" w:lineRule="auto"/>
        <w:jc w:val="center"/>
        <w:rPr>
          <w:rFonts w:ascii="Times New Roman" w:eastAsia="Times New Roman" w:hAnsi="Times New Roman" w:cs="Times New Roman"/>
          <w:sz w:val="26"/>
          <w:szCs w:val="26"/>
          <w:lang w:eastAsia="ru-RU"/>
        </w:rPr>
      </w:pPr>
    </w:p>
    <w:p w:rsidR="00A858C9" w:rsidRPr="00A858C9" w:rsidRDefault="00A858C9" w:rsidP="00A858C9">
      <w:pPr>
        <w:spacing w:after="0" w:line="240" w:lineRule="auto"/>
        <w:jc w:val="center"/>
        <w:rPr>
          <w:rFonts w:ascii="Times New Roman" w:eastAsia="Times New Roman" w:hAnsi="Times New Roman" w:cs="Times New Roman"/>
          <w:sz w:val="26"/>
          <w:szCs w:val="26"/>
          <w:lang w:eastAsia="ru-RU"/>
        </w:rPr>
      </w:pPr>
    </w:p>
    <w:p w:rsidR="00090627" w:rsidRPr="00C633B3" w:rsidRDefault="00090627">
      <w:pPr>
        <w:rPr>
          <w:rFonts w:ascii="Times New Roman" w:hAnsi="Times New Roman" w:cs="Times New Roman"/>
          <w:b/>
          <w:sz w:val="28"/>
          <w:szCs w:val="28"/>
        </w:rPr>
      </w:pPr>
    </w:p>
    <w:p w:rsidR="00090627" w:rsidRPr="002C5685" w:rsidRDefault="00090627">
      <w:pPr>
        <w:rPr>
          <w:rFonts w:ascii="Times New Roman" w:hAnsi="Times New Roman" w:cs="Times New Roman"/>
          <w:sz w:val="28"/>
          <w:szCs w:val="28"/>
        </w:rPr>
      </w:pPr>
    </w:p>
    <w:p w:rsidR="00090627" w:rsidRPr="002C5685" w:rsidRDefault="00090627">
      <w:pPr>
        <w:rPr>
          <w:rFonts w:ascii="Times New Roman" w:hAnsi="Times New Roman" w:cs="Times New Roman"/>
          <w:sz w:val="28"/>
          <w:szCs w:val="28"/>
        </w:rPr>
      </w:pPr>
    </w:p>
    <w:p w:rsidR="00090627" w:rsidRPr="002C5685" w:rsidRDefault="00090627">
      <w:pPr>
        <w:rPr>
          <w:rFonts w:ascii="Times New Roman" w:hAnsi="Times New Roman" w:cs="Times New Roman"/>
          <w:sz w:val="28"/>
          <w:szCs w:val="28"/>
        </w:rPr>
      </w:pPr>
    </w:p>
    <w:p w:rsidR="00090627" w:rsidRPr="002C5685" w:rsidRDefault="00090627">
      <w:pPr>
        <w:rPr>
          <w:rFonts w:ascii="Times New Roman" w:hAnsi="Times New Roman" w:cs="Times New Roman"/>
          <w:sz w:val="28"/>
          <w:szCs w:val="28"/>
        </w:rPr>
      </w:pPr>
    </w:p>
    <w:p w:rsidR="00090627" w:rsidRPr="002C5685" w:rsidRDefault="00090627">
      <w:pPr>
        <w:rPr>
          <w:rFonts w:ascii="Times New Roman" w:hAnsi="Times New Roman" w:cs="Times New Roman"/>
          <w:sz w:val="28"/>
          <w:szCs w:val="28"/>
        </w:rPr>
      </w:pPr>
    </w:p>
    <w:p w:rsidR="00090627" w:rsidRPr="002C5685" w:rsidRDefault="00090627" w:rsidP="00090627">
      <w:pPr>
        <w:jc w:val="center"/>
        <w:rPr>
          <w:rFonts w:ascii="Times New Roman" w:hAnsi="Times New Roman" w:cs="Times New Roman"/>
          <w:b/>
          <w:sz w:val="28"/>
          <w:szCs w:val="28"/>
        </w:rPr>
      </w:pPr>
      <w:r w:rsidRPr="002C5685">
        <w:rPr>
          <w:rFonts w:ascii="Times New Roman" w:hAnsi="Times New Roman" w:cs="Times New Roman"/>
          <w:b/>
          <w:sz w:val="28"/>
          <w:szCs w:val="28"/>
        </w:rPr>
        <w:t>ОТЧЕТ</w:t>
      </w:r>
    </w:p>
    <w:p w:rsidR="00090627" w:rsidRPr="002C5685" w:rsidRDefault="00090627" w:rsidP="00090627">
      <w:pPr>
        <w:jc w:val="center"/>
        <w:rPr>
          <w:rFonts w:ascii="Times New Roman" w:hAnsi="Times New Roman" w:cs="Times New Roman"/>
          <w:b/>
          <w:sz w:val="28"/>
          <w:szCs w:val="28"/>
        </w:rPr>
      </w:pPr>
      <w:r w:rsidRPr="002C5685">
        <w:rPr>
          <w:rFonts w:ascii="Times New Roman" w:hAnsi="Times New Roman" w:cs="Times New Roman"/>
          <w:b/>
          <w:sz w:val="28"/>
          <w:szCs w:val="28"/>
        </w:rPr>
        <w:t>главы Бурлинского района</w:t>
      </w:r>
    </w:p>
    <w:p w:rsidR="00090627" w:rsidRPr="002C5685" w:rsidRDefault="00090627" w:rsidP="00090627">
      <w:pPr>
        <w:jc w:val="center"/>
        <w:rPr>
          <w:rFonts w:ascii="Times New Roman" w:hAnsi="Times New Roman" w:cs="Times New Roman"/>
          <w:b/>
          <w:sz w:val="28"/>
          <w:szCs w:val="28"/>
        </w:rPr>
      </w:pPr>
      <w:r w:rsidRPr="002C5685">
        <w:rPr>
          <w:rFonts w:ascii="Times New Roman" w:hAnsi="Times New Roman" w:cs="Times New Roman"/>
          <w:b/>
          <w:sz w:val="28"/>
          <w:szCs w:val="28"/>
        </w:rPr>
        <w:t>Давыденко Сергея Анатольевича</w:t>
      </w:r>
    </w:p>
    <w:p w:rsidR="00A02F91" w:rsidRPr="00A02F91" w:rsidRDefault="00A02F91" w:rsidP="00A02F91">
      <w:pPr>
        <w:jc w:val="center"/>
        <w:rPr>
          <w:rFonts w:ascii="Times New Roman" w:hAnsi="Times New Roman" w:cs="Times New Roman"/>
          <w:b/>
          <w:sz w:val="28"/>
          <w:szCs w:val="28"/>
        </w:rPr>
      </w:pPr>
      <w:r w:rsidRPr="00A02F91">
        <w:rPr>
          <w:rFonts w:ascii="Times New Roman" w:hAnsi="Times New Roman" w:cs="Times New Roman"/>
          <w:b/>
          <w:sz w:val="28"/>
          <w:szCs w:val="28"/>
        </w:rPr>
        <w:t>о результатах</w:t>
      </w:r>
      <w:r>
        <w:rPr>
          <w:rFonts w:ascii="Times New Roman" w:hAnsi="Times New Roman" w:cs="Times New Roman"/>
          <w:b/>
          <w:sz w:val="28"/>
          <w:szCs w:val="28"/>
        </w:rPr>
        <w:t xml:space="preserve"> </w:t>
      </w:r>
      <w:r w:rsidRPr="00A02F91">
        <w:rPr>
          <w:rFonts w:ascii="Times New Roman" w:hAnsi="Times New Roman" w:cs="Times New Roman"/>
          <w:b/>
          <w:sz w:val="28"/>
          <w:szCs w:val="28"/>
        </w:rPr>
        <w:t>деятельности Администрации района</w:t>
      </w:r>
      <w:r>
        <w:rPr>
          <w:rFonts w:ascii="Times New Roman" w:hAnsi="Times New Roman" w:cs="Times New Roman"/>
          <w:b/>
          <w:sz w:val="28"/>
          <w:szCs w:val="28"/>
        </w:rPr>
        <w:t xml:space="preserve"> </w:t>
      </w:r>
    </w:p>
    <w:p w:rsidR="00A02F91" w:rsidRDefault="00A02F91" w:rsidP="00A02F91">
      <w:pPr>
        <w:jc w:val="center"/>
        <w:rPr>
          <w:rFonts w:ascii="Times New Roman" w:hAnsi="Times New Roman" w:cs="Times New Roman"/>
          <w:b/>
          <w:sz w:val="28"/>
          <w:szCs w:val="28"/>
        </w:rPr>
      </w:pPr>
      <w:r w:rsidRPr="00A02F91">
        <w:rPr>
          <w:rFonts w:ascii="Times New Roman" w:hAnsi="Times New Roman" w:cs="Times New Roman"/>
          <w:b/>
          <w:sz w:val="28"/>
          <w:szCs w:val="28"/>
        </w:rPr>
        <w:t xml:space="preserve">по социально-экономическому развитию </w:t>
      </w:r>
    </w:p>
    <w:p w:rsidR="00090627" w:rsidRPr="002C5685" w:rsidRDefault="00A02F91" w:rsidP="00A02F91">
      <w:pPr>
        <w:jc w:val="center"/>
        <w:rPr>
          <w:rFonts w:ascii="Times New Roman" w:hAnsi="Times New Roman" w:cs="Times New Roman"/>
          <w:sz w:val="28"/>
          <w:szCs w:val="28"/>
        </w:rPr>
      </w:pPr>
      <w:r w:rsidRPr="00A02F91">
        <w:rPr>
          <w:rFonts w:ascii="Times New Roman" w:hAnsi="Times New Roman" w:cs="Times New Roman"/>
          <w:b/>
          <w:sz w:val="28"/>
          <w:szCs w:val="28"/>
        </w:rPr>
        <w:t xml:space="preserve">муниципального образования Бурлинский район в 2023 году </w:t>
      </w:r>
      <w:r w:rsidR="00090627" w:rsidRPr="002C5685">
        <w:rPr>
          <w:rFonts w:ascii="Times New Roman" w:hAnsi="Times New Roman" w:cs="Times New Roman"/>
          <w:sz w:val="28"/>
          <w:szCs w:val="28"/>
        </w:rPr>
        <w:br w:type="page"/>
      </w:r>
    </w:p>
    <w:p w:rsidR="00C56981" w:rsidRPr="000C3220" w:rsidRDefault="00621E08" w:rsidP="000C3220">
      <w:pPr>
        <w:jc w:val="center"/>
        <w:rPr>
          <w:rFonts w:ascii="Times New Roman" w:hAnsi="Times New Roman" w:cs="Times New Roman"/>
          <w:b/>
          <w:sz w:val="28"/>
          <w:szCs w:val="28"/>
        </w:rPr>
      </w:pPr>
      <w:r w:rsidRPr="000C3220">
        <w:rPr>
          <w:rFonts w:ascii="Times New Roman" w:hAnsi="Times New Roman" w:cs="Times New Roman"/>
          <w:b/>
          <w:sz w:val="28"/>
          <w:szCs w:val="28"/>
        </w:rPr>
        <w:lastRenderedPageBreak/>
        <w:t>Содержание</w:t>
      </w:r>
    </w:p>
    <w:p w:rsidR="00621E08" w:rsidRPr="002C5685" w:rsidRDefault="00621E08">
      <w:pPr>
        <w:rPr>
          <w:rFonts w:ascii="Times New Roman" w:hAnsi="Times New Roman" w:cs="Times New Roman"/>
          <w:sz w:val="28"/>
          <w:szCs w:val="28"/>
        </w:rPr>
      </w:pPr>
      <w:r w:rsidRPr="002C5685">
        <w:rPr>
          <w:rFonts w:ascii="Times New Roman" w:hAnsi="Times New Roman" w:cs="Times New Roman"/>
          <w:sz w:val="28"/>
          <w:szCs w:val="28"/>
        </w:rPr>
        <w:t xml:space="preserve">Вступление </w:t>
      </w:r>
    </w:p>
    <w:p w:rsidR="00621E08" w:rsidRPr="002C5685" w:rsidRDefault="00DD64B9">
      <w:pPr>
        <w:rPr>
          <w:rFonts w:ascii="Times New Roman" w:hAnsi="Times New Roman" w:cs="Times New Roman"/>
          <w:sz w:val="28"/>
          <w:szCs w:val="28"/>
        </w:rPr>
      </w:pPr>
      <w:r w:rsidRPr="002C5685">
        <w:rPr>
          <w:rFonts w:ascii="Times New Roman" w:hAnsi="Times New Roman" w:cs="Times New Roman"/>
          <w:sz w:val="28"/>
          <w:szCs w:val="28"/>
        </w:rPr>
        <w:t xml:space="preserve">Раздел </w:t>
      </w:r>
      <w:r w:rsidR="00621E08" w:rsidRPr="002C5685">
        <w:rPr>
          <w:rFonts w:ascii="Times New Roman" w:hAnsi="Times New Roman" w:cs="Times New Roman"/>
          <w:sz w:val="28"/>
          <w:szCs w:val="28"/>
        </w:rPr>
        <w:t>1. Экономическое развитие Бурлинского района</w:t>
      </w:r>
    </w:p>
    <w:p w:rsidR="00621E08" w:rsidRPr="002C5685" w:rsidRDefault="00A02F91" w:rsidP="00621E08">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 </w:t>
      </w:r>
      <w:r w:rsidR="00621E08" w:rsidRPr="002C5685">
        <w:rPr>
          <w:rFonts w:ascii="Times New Roman" w:hAnsi="Times New Roman" w:cs="Times New Roman"/>
          <w:sz w:val="28"/>
          <w:szCs w:val="28"/>
        </w:rPr>
        <w:t xml:space="preserve">Основные параметры экономики </w:t>
      </w:r>
    </w:p>
    <w:p w:rsidR="00621E08" w:rsidRPr="002C5685" w:rsidRDefault="00A02F91" w:rsidP="00621E08">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 </w:t>
      </w:r>
      <w:r w:rsidR="00621E08" w:rsidRPr="002C5685">
        <w:rPr>
          <w:rFonts w:ascii="Times New Roman" w:hAnsi="Times New Roman" w:cs="Times New Roman"/>
          <w:sz w:val="28"/>
          <w:szCs w:val="28"/>
        </w:rPr>
        <w:t>Агропромышленный комплекс района, производство</w:t>
      </w:r>
    </w:p>
    <w:p w:rsidR="00621E08" w:rsidRPr="002C5685" w:rsidRDefault="00A02F91" w:rsidP="00621E08">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 </w:t>
      </w:r>
      <w:r w:rsidR="00621E08" w:rsidRPr="002C5685">
        <w:rPr>
          <w:rFonts w:ascii="Times New Roman" w:hAnsi="Times New Roman" w:cs="Times New Roman"/>
          <w:sz w:val="28"/>
          <w:szCs w:val="28"/>
        </w:rPr>
        <w:t>Предпринимательство</w:t>
      </w:r>
    </w:p>
    <w:p w:rsidR="00621E08" w:rsidRPr="002C5685" w:rsidRDefault="00A02F91" w:rsidP="00621E08">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 </w:t>
      </w:r>
      <w:r w:rsidR="00621E08" w:rsidRPr="002C5685">
        <w:rPr>
          <w:rFonts w:ascii="Times New Roman" w:hAnsi="Times New Roman" w:cs="Times New Roman"/>
          <w:sz w:val="28"/>
          <w:szCs w:val="28"/>
        </w:rPr>
        <w:t>Земельные и имущественные отношения</w:t>
      </w:r>
    </w:p>
    <w:p w:rsidR="00621E08" w:rsidRPr="002C5685" w:rsidRDefault="00A02F91" w:rsidP="00621E08">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 </w:t>
      </w:r>
      <w:r w:rsidR="00621E08" w:rsidRPr="002C5685">
        <w:rPr>
          <w:rFonts w:ascii="Times New Roman" w:hAnsi="Times New Roman" w:cs="Times New Roman"/>
          <w:sz w:val="28"/>
          <w:szCs w:val="28"/>
        </w:rPr>
        <w:t>Труд, занятость и социальное партнерство</w:t>
      </w:r>
    </w:p>
    <w:p w:rsidR="00DD64B9" w:rsidRPr="002C5685" w:rsidRDefault="00A02F91" w:rsidP="00621E08">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 xml:space="preserve">. </w:t>
      </w:r>
      <w:r w:rsidR="00DD64B9" w:rsidRPr="002C5685">
        <w:rPr>
          <w:rFonts w:ascii="Times New Roman" w:hAnsi="Times New Roman" w:cs="Times New Roman"/>
          <w:sz w:val="28"/>
          <w:szCs w:val="28"/>
        </w:rPr>
        <w:t>Бюджетная политика</w:t>
      </w:r>
    </w:p>
    <w:p w:rsidR="00DD64B9" w:rsidRPr="002C5685" w:rsidRDefault="00A02F91" w:rsidP="00A02F91">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 </w:t>
      </w:r>
      <w:r w:rsidR="00DD64B9" w:rsidRPr="002C5685">
        <w:rPr>
          <w:rFonts w:ascii="Times New Roman" w:hAnsi="Times New Roman" w:cs="Times New Roman"/>
          <w:sz w:val="28"/>
          <w:szCs w:val="28"/>
        </w:rPr>
        <w:t>Строительство и эксплуатация муниципальных объектов, жилищно-коммунальное и дорожное хозяйство.</w:t>
      </w:r>
    </w:p>
    <w:p w:rsidR="00DD64B9" w:rsidRPr="002C5685" w:rsidRDefault="00DD64B9" w:rsidP="00DD64B9">
      <w:pPr>
        <w:rPr>
          <w:rFonts w:ascii="Times New Roman" w:hAnsi="Times New Roman" w:cs="Times New Roman"/>
          <w:sz w:val="28"/>
          <w:szCs w:val="28"/>
        </w:rPr>
      </w:pPr>
      <w:r w:rsidRPr="002C5685">
        <w:rPr>
          <w:rFonts w:ascii="Times New Roman" w:hAnsi="Times New Roman" w:cs="Times New Roman"/>
          <w:sz w:val="28"/>
          <w:szCs w:val="28"/>
        </w:rPr>
        <w:t>Раздел 2. Социальная политика</w:t>
      </w:r>
    </w:p>
    <w:p w:rsidR="00090627" w:rsidRPr="002C5685" w:rsidRDefault="00834EEB" w:rsidP="00090627">
      <w:pPr>
        <w:pStyle w:val="a3"/>
        <w:ind w:left="360"/>
        <w:rPr>
          <w:rFonts w:ascii="Times New Roman" w:hAnsi="Times New Roman" w:cs="Times New Roman"/>
          <w:sz w:val="28"/>
          <w:szCs w:val="28"/>
        </w:rPr>
      </w:pPr>
      <w:r w:rsidRPr="002C5685">
        <w:rPr>
          <w:rFonts w:ascii="Times New Roman" w:hAnsi="Times New Roman" w:cs="Times New Roman"/>
          <w:sz w:val="28"/>
          <w:szCs w:val="28"/>
        </w:rPr>
        <w:t>2.1</w:t>
      </w:r>
      <w:r w:rsidR="00A02F91">
        <w:rPr>
          <w:rFonts w:ascii="Times New Roman" w:hAnsi="Times New Roman" w:cs="Times New Roman"/>
          <w:sz w:val="28"/>
          <w:szCs w:val="28"/>
        </w:rPr>
        <w:t>.</w:t>
      </w:r>
      <w:r w:rsidRPr="002C5685">
        <w:rPr>
          <w:rFonts w:ascii="Times New Roman" w:hAnsi="Times New Roman" w:cs="Times New Roman"/>
          <w:sz w:val="28"/>
          <w:szCs w:val="28"/>
        </w:rPr>
        <w:t xml:space="preserve"> Образование</w:t>
      </w:r>
    </w:p>
    <w:p w:rsidR="007200BE" w:rsidRDefault="00834EEB" w:rsidP="00090627">
      <w:pPr>
        <w:pStyle w:val="a3"/>
        <w:ind w:left="360"/>
        <w:rPr>
          <w:rFonts w:ascii="Times New Roman" w:hAnsi="Times New Roman" w:cs="Times New Roman"/>
          <w:sz w:val="28"/>
          <w:szCs w:val="28"/>
        </w:rPr>
      </w:pPr>
      <w:r w:rsidRPr="002C5685">
        <w:rPr>
          <w:rFonts w:ascii="Times New Roman" w:hAnsi="Times New Roman" w:cs="Times New Roman"/>
          <w:sz w:val="28"/>
          <w:szCs w:val="28"/>
        </w:rPr>
        <w:t>2.2</w:t>
      </w:r>
      <w:r w:rsidR="00A02F91">
        <w:rPr>
          <w:rFonts w:ascii="Times New Roman" w:hAnsi="Times New Roman" w:cs="Times New Roman"/>
          <w:sz w:val="28"/>
          <w:szCs w:val="28"/>
        </w:rPr>
        <w:t>.</w:t>
      </w:r>
      <w:r w:rsidRPr="002C5685">
        <w:rPr>
          <w:rFonts w:ascii="Times New Roman" w:hAnsi="Times New Roman" w:cs="Times New Roman"/>
          <w:sz w:val="28"/>
          <w:szCs w:val="28"/>
        </w:rPr>
        <w:t xml:space="preserve"> Культура</w:t>
      </w:r>
      <w:r w:rsidRPr="002C5685">
        <w:rPr>
          <w:rFonts w:ascii="Times New Roman" w:hAnsi="Times New Roman" w:cs="Times New Roman"/>
          <w:sz w:val="28"/>
          <w:szCs w:val="28"/>
        </w:rPr>
        <w:br/>
        <w:t>2.3</w:t>
      </w:r>
      <w:r w:rsidR="00A02F91">
        <w:rPr>
          <w:rFonts w:ascii="Times New Roman" w:hAnsi="Times New Roman" w:cs="Times New Roman"/>
          <w:sz w:val="28"/>
          <w:szCs w:val="28"/>
        </w:rPr>
        <w:t>.</w:t>
      </w:r>
      <w:r w:rsidRPr="002C5685">
        <w:rPr>
          <w:rFonts w:ascii="Times New Roman" w:hAnsi="Times New Roman" w:cs="Times New Roman"/>
          <w:sz w:val="28"/>
          <w:szCs w:val="28"/>
        </w:rPr>
        <w:t xml:space="preserve"> Физическая культура и спорт</w:t>
      </w:r>
      <w:r w:rsidRPr="002C5685">
        <w:rPr>
          <w:rFonts w:ascii="Times New Roman" w:hAnsi="Times New Roman" w:cs="Times New Roman"/>
          <w:sz w:val="28"/>
          <w:szCs w:val="28"/>
        </w:rPr>
        <w:br/>
        <w:t>2.4</w:t>
      </w:r>
      <w:r w:rsidR="00A02F91">
        <w:rPr>
          <w:rFonts w:ascii="Times New Roman" w:hAnsi="Times New Roman" w:cs="Times New Roman"/>
          <w:sz w:val="28"/>
          <w:szCs w:val="28"/>
        </w:rPr>
        <w:t>.</w:t>
      </w:r>
      <w:r w:rsidRPr="002C5685">
        <w:rPr>
          <w:rFonts w:ascii="Times New Roman" w:hAnsi="Times New Roman" w:cs="Times New Roman"/>
          <w:sz w:val="28"/>
          <w:szCs w:val="28"/>
        </w:rPr>
        <w:t xml:space="preserve"> Молодежная политика</w:t>
      </w:r>
    </w:p>
    <w:p w:rsidR="00834EEB" w:rsidRPr="002C5685" w:rsidRDefault="007200BE" w:rsidP="00090627">
      <w:pPr>
        <w:pStyle w:val="a3"/>
        <w:ind w:left="360"/>
        <w:rPr>
          <w:rFonts w:ascii="Times New Roman" w:hAnsi="Times New Roman" w:cs="Times New Roman"/>
          <w:sz w:val="28"/>
          <w:szCs w:val="28"/>
        </w:rPr>
      </w:pPr>
      <w:r>
        <w:rPr>
          <w:rFonts w:ascii="Times New Roman" w:hAnsi="Times New Roman" w:cs="Times New Roman"/>
          <w:sz w:val="28"/>
          <w:szCs w:val="28"/>
        </w:rPr>
        <w:t>2.5</w:t>
      </w:r>
      <w:r w:rsidR="00A02F91">
        <w:rPr>
          <w:rFonts w:ascii="Times New Roman" w:hAnsi="Times New Roman" w:cs="Times New Roman"/>
          <w:sz w:val="28"/>
          <w:szCs w:val="28"/>
        </w:rPr>
        <w:t>.</w:t>
      </w:r>
      <w:r>
        <w:rPr>
          <w:rFonts w:ascii="Times New Roman" w:hAnsi="Times New Roman" w:cs="Times New Roman"/>
          <w:sz w:val="28"/>
          <w:szCs w:val="28"/>
        </w:rPr>
        <w:t xml:space="preserve"> Здравоохранение</w:t>
      </w:r>
      <w:r>
        <w:rPr>
          <w:rFonts w:ascii="Times New Roman" w:hAnsi="Times New Roman" w:cs="Times New Roman"/>
          <w:sz w:val="28"/>
          <w:szCs w:val="28"/>
        </w:rPr>
        <w:br/>
        <w:t>2.6</w:t>
      </w:r>
      <w:r w:rsidR="00A02F91">
        <w:rPr>
          <w:rFonts w:ascii="Times New Roman" w:hAnsi="Times New Roman" w:cs="Times New Roman"/>
          <w:sz w:val="28"/>
          <w:szCs w:val="28"/>
        </w:rPr>
        <w:t>.</w:t>
      </w:r>
      <w:r w:rsidR="00834EEB" w:rsidRPr="002C5685">
        <w:rPr>
          <w:rFonts w:ascii="Times New Roman" w:hAnsi="Times New Roman" w:cs="Times New Roman"/>
          <w:sz w:val="28"/>
          <w:szCs w:val="28"/>
        </w:rPr>
        <w:t xml:space="preserve"> Работа постоянных комиссий</w:t>
      </w:r>
    </w:p>
    <w:p w:rsidR="00834EEB" w:rsidRPr="002C5685" w:rsidRDefault="00834EEB" w:rsidP="007F151D">
      <w:pPr>
        <w:jc w:val="both"/>
        <w:rPr>
          <w:rFonts w:ascii="Times New Roman" w:hAnsi="Times New Roman" w:cs="Times New Roman"/>
          <w:sz w:val="28"/>
          <w:szCs w:val="28"/>
        </w:rPr>
      </w:pPr>
      <w:r w:rsidRPr="002C5685">
        <w:rPr>
          <w:rFonts w:ascii="Times New Roman" w:hAnsi="Times New Roman" w:cs="Times New Roman"/>
          <w:sz w:val="28"/>
          <w:szCs w:val="28"/>
        </w:rPr>
        <w:t>Раздел</w:t>
      </w:r>
      <w:r w:rsidR="007F151D">
        <w:rPr>
          <w:rFonts w:ascii="Times New Roman" w:hAnsi="Times New Roman" w:cs="Times New Roman"/>
          <w:sz w:val="28"/>
          <w:szCs w:val="28"/>
        </w:rPr>
        <w:t> 3. </w:t>
      </w:r>
      <w:r w:rsidRPr="002C5685">
        <w:rPr>
          <w:rFonts w:ascii="Times New Roman" w:hAnsi="Times New Roman" w:cs="Times New Roman"/>
          <w:sz w:val="28"/>
          <w:szCs w:val="28"/>
        </w:rPr>
        <w:t>Исполнение полномочий в сферах гражданской обороны, мобилизационной подготовки, предотвращения и ликвидации последствий ЧС, профилактика терроризма и экстремизма</w:t>
      </w:r>
    </w:p>
    <w:p w:rsidR="00834EEB" w:rsidRPr="002C5685" w:rsidRDefault="007F151D" w:rsidP="007F151D">
      <w:pPr>
        <w:jc w:val="both"/>
        <w:rPr>
          <w:rFonts w:ascii="Times New Roman" w:hAnsi="Times New Roman" w:cs="Times New Roman"/>
          <w:sz w:val="28"/>
          <w:szCs w:val="28"/>
        </w:rPr>
      </w:pPr>
      <w:r>
        <w:rPr>
          <w:rFonts w:ascii="Times New Roman" w:hAnsi="Times New Roman" w:cs="Times New Roman"/>
          <w:sz w:val="28"/>
          <w:szCs w:val="28"/>
        </w:rPr>
        <w:t>Раздел 4. </w:t>
      </w:r>
      <w:r w:rsidR="00834EEB" w:rsidRPr="002C5685">
        <w:rPr>
          <w:rFonts w:ascii="Times New Roman" w:hAnsi="Times New Roman" w:cs="Times New Roman"/>
          <w:sz w:val="28"/>
          <w:szCs w:val="28"/>
        </w:rPr>
        <w:t>Орга</w:t>
      </w:r>
      <w:r w:rsidR="00090627" w:rsidRPr="002C5685">
        <w:rPr>
          <w:rFonts w:ascii="Times New Roman" w:hAnsi="Times New Roman" w:cs="Times New Roman"/>
          <w:sz w:val="28"/>
          <w:szCs w:val="28"/>
        </w:rPr>
        <w:t>низаторская работа по решению вопросов местного значения МО, осуществлению деятельности Администрации района по социально-экономическому развитию, контрольно-правовому и организационному обеспечению</w:t>
      </w:r>
    </w:p>
    <w:p w:rsidR="00090627" w:rsidRDefault="007F151D" w:rsidP="007F151D">
      <w:pPr>
        <w:jc w:val="both"/>
        <w:rPr>
          <w:rFonts w:ascii="Times New Roman" w:hAnsi="Times New Roman" w:cs="Times New Roman"/>
          <w:sz w:val="28"/>
          <w:szCs w:val="28"/>
        </w:rPr>
      </w:pPr>
      <w:r>
        <w:rPr>
          <w:rFonts w:ascii="Times New Roman" w:hAnsi="Times New Roman" w:cs="Times New Roman"/>
          <w:sz w:val="28"/>
          <w:szCs w:val="28"/>
        </w:rPr>
        <w:t>Раздел 5. </w:t>
      </w:r>
      <w:r w:rsidR="00090627" w:rsidRPr="002C5685">
        <w:rPr>
          <w:rFonts w:ascii="Times New Roman" w:hAnsi="Times New Roman" w:cs="Times New Roman"/>
          <w:sz w:val="28"/>
          <w:szCs w:val="28"/>
        </w:rPr>
        <w:t>Информационно-аналитическая деятельность, предоставление государственных и муниципальных услуг</w:t>
      </w:r>
    </w:p>
    <w:p w:rsidR="000C3220" w:rsidRPr="002C5685" w:rsidRDefault="000C3220" w:rsidP="00DD64B9">
      <w:pPr>
        <w:rPr>
          <w:rFonts w:ascii="Times New Roman" w:hAnsi="Times New Roman" w:cs="Times New Roman"/>
          <w:sz w:val="28"/>
          <w:szCs w:val="28"/>
        </w:rPr>
      </w:pPr>
      <w:r>
        <w:rPr>
          <w:rFonts w:ascii="Times New Roman" w:hAnsi="Times New Roman" w:cs="Times New Roman"/>
          <w:sz w:val="28"/>
          <w:szCs w:val="28"/>
        </w:rPr>
        <w:t>Заключение</w:t>
      </w:r>
    </w:p>
    <w:p w:rsidR="00090627" w:rsidRPr="002C5685" w:rsidRDefault="00090627">
      <w:pPr>
        <w:rPr>
          <w:rFonts w:ascii="Times New Roman" w:hAnsi="Times New Roman" w:cs="Times New Roman"/>
          <w:sz w:val="28"/>
          <w:szCs w:val="28"/>
        </w:rPr>
      </w:pPr>
      <w:r w:rsidRPr="002C5685">
        <w:rPr>
          <w:rFonts w:ascii="Times New Roman" w:hAnsi="Times New Roman" w:cs="Times New Roman"/>
          <w:sz w:val="28"/>
          <w:szCs w:val="28"/>
        </w:rPr>
        <w:br w:type="page"/>
      </w:r>
    </w:p>
    <w:p w:rsidR="00A36E31" w:rsidRPr="00A36E31" w:rsidRDefault="00A36E31" w:rsidP="00A36E31">
      <w:pPr>
        <w:rPr>
          <w:rFonts w:ascii="Times New Roman" w:hAnsi="Times New Roman" w:cs="Times New Roman"/>
          <w:sz w:val="28"/>
          <w:szCs w:val="28"/>
        </w:rPr>
      </w:pPr>
      <w:r>
        <w:rPr>
          <w:rFonts w:ascii="Times New Roman" w:hAnsi="Times New Roman" w:cs="Times New Roman"/>
          <w:sz w:val="28"/>
          <w:szCs w:val="28"/>
        </w:rPr>
        <w:lastRenderedPageBreak/>
        <w:t>В</w:t>
      </w:r>
      <w:r w:rsidR="00A858C9">
        <w:rPr>
          <w:rFonts w:ascii="Times New Roman" w:hAnsi="Times New Roman" w:cs="Times New Roman"/>
          <w:sz w:val="28"/>
          <w:szCs w:val="28"/>
        </w:rPr>
        <w:t>ступление</w:t>
      </w:r>
    </w:p>
    <w:p w:rsidR="00A36E31" w:rsidRPr="007F151D" w:rsidRDefault="00A36E31" w:rsidP="00743F7B">
      <w:pPr>
        <w:suppressAutoHyphens/>
        <w:spacing w:after="0" w:line="240" w:lineRule="auto"/>
        <w:ind w:left="3540"/>
        <w:rPr>
          <w:rFonts w:ascii="Times New Roman" w:hAnsi="Times New Roman" w:cs="Times New Roman"/>
          <w:sz w:val="28"/>
          <w:szCs w:val="28"/>
        </w:rPr>
      </w:pPr>
      <w:r w:rsidRPr="007F151D">
        <w:rPr>
          <w:rFonts w:ascii="Times New Roman" w:hAnsi="Times New Roman" w:cs="Times New Roman"/>
          <w:sz w:val="28"/>
          <w:szCs w:val="28"/>
        </w:rPr>
        <w:t>Уважаемые депутаты,</w:t>
      </w:r>
    </w:p>
    <w:p w:rsidR="00A36E31" w:rsidRDefault="00A36E31" w:rsidP="00743F7B">
      <w:pPr>
        <w:suppressAutoHyphens/>
        <w:spacing w:after="0" w:line="240" w:lineRule="auto"/>
        <w:ind w:left="2832"/>
        <w:rPr>
          <w:rFonts w:ascii="Times New Roman" w:hAnsi="Times New Roman" w:cs="Times New Roman"/>
          <w:sz w:val="28"/>
          <w:szCs w:val="28"/>
        </w:rPr>
      </w:pPr>
      <w:r w:rsidRPr="007F151D">
        <w:rPr>
          <w:rFonts w:ascii="Times New Roman" w:hAnsi="Times New Roman" w:cs="Times New Roman"/>
          <w:sz w:val="28"/>
          <w:szCs w:val="28"/>
        </w:rPr>
        <w:t>главы сельсоветов, приглашенные!</w:t>
      </w:r>
    </w:p>
    <w:p w:rsidR="00743F7B" w:rsidRPr="007F151D" w:rsidRDefault="00743F7B" w:rsidP="00743F7B">
      <w:pPr>
        <w:suppressAutoHyphens/>
        <w:spacing w:after="0" w:line="240" w:lineRule="auto"/>
        <w:ind w:left="2832"/>
        <w:rPr>
          <w:rFonts w:ascii="Times New Roman" w:hAnsi="Times New Roman" w:cs="Times New Roman"/>
          <w:sz w:val="28"/>
          <w:szCs w:val="28"/>
        </w:rPr>
      </w:pP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 соответствии с Федеральным законом «Об общих принципах организации местного самоуправления в Российской Федерации», требованиями Устава муниципального образования «Бурлинский район Алтайского края», представляется ежегодный отчёт об итогах деятельности Администрации Бурлинского района по социально-экономическому развитию района в 2023 году, исполнению полномочий местного значения муниципального района и переданных краевой властью государственных полномочий.</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 ходе рассмотрения информационных и аналитических материалов, основанных на реальных событиях и очевидных достигнутых результатах, будет дана объективная оценка проделанной за прошедший год работе, обозначены имеющиеся проблемы и намечены возможные пути</w:t>
      </w:r>
      <w:r w:rsidR="009C0F80" w:rsidRPr="007F151D">
        <w:rPr>
          <w:rFonts w:ascii="Times New Roman" w:hAnsi="Times New Roman" w:cs="Times New Roman"/>
          <w:sz w:val="28"/>
          <w:szCs w:val="28"/>
        </w:rPr>
        <w:t xml:space="preserve"> для дальнейшего развития</w:t>
      </w:r>
      <w:r w:rsidRPr="007F151D">
        <w:rPr>
          <w:rFonts w:ascii="Times New Roman" w:hAnsi="Times New Roman" w:cs="Times New Roman"/>
          <w:sz w:val="28"/>
          <w:szCs w:val="28"/>
        </w:rPr>
        <w:t xml:space="preserve"> района.</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Нам суждено жить в эпоху глобальных политический событий. Мир стремительно и кардинально меняется. </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На смену старым международным институтам, созданным еще по итогам второй мировой войны, приходит новый миропорядок, основанный на равноправии и суверенитете всех государств мира.</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И главные надежды на построение справедливого многополярного мира подавляющее большинство стран мирового сообщества возлагает на Россию, в сложившихся экономических и политических условиях отстаивающую свою независимость в навязанной странами Запада и США агрессией к ней.</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Год 2023 оказался насыщенными событиями для России, страны с богатой историей и огромным потенциалом. Этот год стал переломным во многих отношениях и принес много нового и значительного. Но главным для всех нас сегодня является состояние дел на территории проведения специальной военной операции.</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Все наши мысли и надежды связаны с героями нашего времени, находящимися сегодня на передовой. Именно они сегодня решают судьбу России, ее будущее.</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Огромная благодарность и признательность нашим землякам, которые приняли мужественное решение стать добровольцами, всем тем, кто оставаясь верным</w:t>
      </w:r>
      <w:r w:rsidR="00D112D8" w:rsidRPr="007F151D">
        <w:rPr>
          <w:rFonts w:ascii="Times New Roman" w:hAnsi="Times New Roman" w:cs="Times New Roman"/>
          <w:sz w:val="28"/>
          <w:szCs w:val="28"/>
        </w:rPr>
        <w:t>и</w:t>
      </w:r>
      <w:r w:rsidRPr="007F151D">
        <w:rPr>
          <w:rFonts w:ascii="Times New Roman" w:hAnsi="Times New Roman" w:cs="Times New Roman"/>
          <w:sz w:val="28"/>
          <w:szCs w:val="28"/>
        </w:rPr>
        <w:t xml:space="preserve"> воинской присяге призван в рамках частичной мобилизации для решения боевых задач. Из нашего района на защиту интересов Родины встали более 100 ребят. Они достойно и с честью несут тяжелую, опасную службу в воинских частях, на передовой. Мы постоянно, с нетерпением ждём новых вестей с фронта и искренне радуемся новостям о наших успехах. </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lastRenderedPageBreak/>
        <w:t>И всё же, тяжелых, безвозвратных утрат избежать в этой жестокой войне не удалось. К огромной скорби несколько наших бойцов героически погибли, исполняя воинский долг.</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Но их подвиг не должен быть забыт. Он будет вписан навечно в историю района.</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Выражаю искренние слова соболезнования родителям и близким погибш</w:t>
      </w:r>
      <w:r w:rsidR="00084C2F" w:rsidRPr="007F151D">
        <w:rPr>
          <w:rFonts w:ascii="Times New Roman" w:hAnsi="Times New Roman" w:cs="Times New Roman"/>
          <w:sz w:val="28"/>
          <w:szCs w:val="28"/>
        </w:rPr>
        <w:t>их на поле боя героев, безмерная</w:t>
      </w:r>
      <w:r w:rsidRPr="007F151D">
        <w:rPr>
          <w:rFonts w:ascii="Times New Roman" w:hAnsi="Times New Roman" w:cs="Times New Roman"/>
          <w:sz w:val="28"/>
          <w:szCs w:val="28"/>
        </w:rPr>
        <w:t xml:space="preserve"> благодарность им за воспитание настоящих патриотов, защитников Отечества. </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Прошу почтить память наших павших бойцов минутой молчания.</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 трудное для государства время мы все, сплотившись, должны работать на победу, используя имеющиеся возможности и ресурсы.</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Надо отметить, что наш район достаточно активно участвует в решении вопросов поддержки специально</w:t>
      </w:r>
      <w:r w:rsidR="00A57FB6" w:rsidRPr="007F151D">
        <w:rPr>
          <w:rFonts w:ascii="Times New Roman" w:hAnsi="Times New Roman" w:cs="Times New Roman"/>
          <w:sz w:val="28"/>
          <w:szCs w:val="28"/>
        </w:rPr>
        <w:t>й военной операции, наших воинов</w:t>
      </w:r>
      <w:r w:rsidRPr="007F151D">
        <w:rPr>
          <w:rFonts w:ascii="Times New Roman" w:hAnsi="Times New Roman" w:cs="Times New Roman"/>
          <w:sz w:val="28"/>
          <w:szCs w:val="28"/>
        </w:rPr>
        <w:t>. Посильный вклад в это общее дело вносят многие жители нашего района. И эта поддержка в различных ее формах не иссякает.</w:t>
      </w:r>
    </w:p>
    <w:p w:rsidR="00187B13"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При Администрации района этой важной</w:t>
      </w:r>
      <w:r w:rsidR="00187B13" w:rsidRPr="007F151D">
        <w:rPr>
          <w:rFonts w:ascii="Times New Roman" w:hAnsi="Times New Roman" w:cs="Times New Roman"/>
          <w:sz w:val="28"/>
          <w:szCs w:val="28"/>
        </w:rPr>
        <w:t xml:space="preserve"> и ответственной</w:t>
      </w:r>
      <w:r w:rsidRPr="007F151D">
        <w:rPr>
          <w:rFonts w:ascii="Times New Roman" w:hAnsi="Times New Roman" w:cs="Times New Roman"/>
          <w:sz w:val="28"/>
          <w:szCs w:val="28"/>
        </w:rPr>
        <w:t xml:space="preserve"> работой занимается активная общественная группа «Мобилизация Бурлинский», организатором и координатором которой является Голубева Л.В.</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 Группой ведется сбор средств и гуманитарной помощи для оказания поддержки наших бойцов. Направляется она в госпитали и в конкретные подразделения, в основном туда, где служат наши ребята. Свой вклад вносят все, кто не может быть сегодня в стороне! Кто-то вяжет носки, кто-то шьет для госпит</w:t>
      </w:r>
      <w:r w:rsidR="00187B13" w:rsidRPr="007F151D">
        <w:rPr>
          <w:rFonts w:ascii="Times New Roman" w:hAnsi="Times New Roman" w:cs="Times New Roman"/>
          <w:sz w:val="28"/>
          <w:szCs w:val="28"/>
        </w:rPr>
        <w:t>алей (носилки, постельное, нижнее белье</w:t>
      </w:r>
      <w:r w:rsidRPr="007F151D">
        <w:rPr>
          <w:rFonts w:ascii="Times New Roman" w:hAnsi="Times New Roman" w:cs="Times New Roman"/>
          <w:sz w:val="28"/>
          <w:szCs w:val="28"/>
        </w:rPr>
        <w:t>, рубашки, подушечки, рюкзачки), к</w:t>
      </w:r>
      <w:r w:rsidR="002B7562" w:rsidRPr="007F151D">
        <w:rPr>
          <w:rFonts w:ascii="Times New Roman" w:hAnsi="Times New Roman" w:cs="Times New Roman"/>
          <w:sz w:val="28"/>
          <w:szCs w:val="28"/>
        </w:rPr>
        <w:t xml:space="preserve">то-то льет окопные свечи, </w:t>
      </w:r>
      <w:r w:rsidRPr="007F151D">
        <w:rPr>
          <w:rFonts w:ascii="Times New Roman" w:hAnsi="Times New Roman" w:cs="Times New Roman"/>
          <w:sz w:val="28"/>
          <w:szCs w:val="28"/>
        </w:rPr>
        <w:t xml:space="preserve"> занимается изготовлением буржуек, «сухого душа», витаминных смесей, кто-то пишет письма, кто-то участвует в благотворительных концертах и ярмарках… Есть у нас в районе уникальный человек, который в домашних условиях самостоятельно для фронта прошивает рации, изготавливает ножи ручной работы, фонарики, недавно он передал нашим парням мощное зарядное устройство (до 24 Вольт), которое он сам изготовил из трансформатора сварочного аппарата (это Асеев Михаил Павлович). </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За период работы группы более пяти с половиной млн</w:t>
      </w:r>
      <w:r w:rsidR="002B7562" w:rsidRPr="007F151D">
        <w:rPr>
          <w:rFonts w:ascii="Times New Roman" w:hAnsi="Times New Roman" w:cs="Times New Roman"/>
          <w:sz w:val="28"/>
          <w:szCs w:val="28"/>
        </w:rPr>
        <w:t>.</w:t>
      </w:r>
      <w:r w:rsidRPr="007F151D">
        <w:rPr>
          <w:rFonts w:ascii="Times New Roman" w:hAnsi="Times New Roman" w:cs="Times New Roman"/>
          <w:sz w:val="28"/>
          <w:szCs w:val="28"/>
        </w:rPr>
        <w:t xml:space="preserve"> рублей собрано общими усилиями и направлено на прио</w:t>
      </w:r>
      <w:r w:rsidR="00381603" w:rsidRPr="007F151D">
        <w:rPr>
          <w:rFonts w:ascii="Times New Roman" w:hAnsi="Times New Roman" w:cs="Times New Roman"/>
          <w:sz w:val="28"/>
          <w:szCs w:val="28"/>
        </w:rPr>
        <w:t>бретение необходимых расходных материалов и специального оборудования</w:t>
      </w:r>
      <w:r w:rsidRPr="007F151D">
        <w:rPr>
          <w:rFonts w:ascii="Times New Roman" w:hAnsi="Times New Roman" w:cs="Times New Roman"/>
          <w:sz w:val="28"/>
          <w:szCs w:val="28"/>
        </w:rPr>
        <w:t xml:space="preserve"> для парней. </w:t>
      </w:r>
      <w:r w:rsidR="0000522A" w:rsidRPr="007F151D">
        <w:rPr>
          <w:rFonts w:ascii="Times New Roman" w:hAnsi="Times New Roman" w:cs="Times New Roman"/>
          <w:sz w:val="28"/>
          <w:szCs w:val="28"/>
        </w:rPr>
        <w:t>Наши Бурлинцы п</w:t>
      </w:r>
      <w:r w:rsidRPr="007F151D">
        <w:rPr>
          <w:rFonts w:ascii="Times New Roman" w:hAnsi="Times New Roman" w:cs="Times New Roman"/>
          <w:sz w:val="28"/>
          <w:szCs w:val="28"/>
        </w:rPr>
        <w:t>ринимали</w:t>
      </w:r>
      <w:r w:rsidR="0000522A" w:rsidRPr="007F151D">
        <w:rPr>
          <w:rFonts w:ascii="Times New Roman" w:hAnsi="Times New Roman" w:cs="Times New Roman"/>
          <w:sz w:val="28"/>
          <w:szCs w:val="28"/>
        </w:rPr>
        <w:t xml:space="preserve"> самое заинтересованное</w:t>
      </w:r>
      <w:r w:rsidRPr="007F151D">
        <w:rPr>
          <w:rFonts w:ascii="Times New Roman" w:hAnsi="Times New Roman" w:cs="Times New Roman"/>
          <w:sz w:val="28"/>
          <w:szCs w:val="28"/>
        </w:rPr>
        <w:t xml:space="preserve"> уч</w:t>
      </w:r>
      <w:r w:rsidR="0000522A" w:rsidRPr="007F151D">
        <w:rPr>
          <w:rFonts w:ascii="Times New Roman" w:hAnsi="Times New Roman" w:cs="Times New Roman"/>
          <w:sz w:val="28"/>
          <w:szCs w:val="28"/>
        </w:rPr>
        <w:t xml:space="preserve">астие в сборах на автомобили, </w:t>
      </w:r>
      <w:r w:rsidR="007F151D">
        <w:rPr>
          <w:rFonts w:ascii="Times New Roman" w:hAnsi="Times New Roman" w:cs="Times New Roman"/>
          <w:sz w:val="28"/>
          <w:szCs w:val="28"/>
        </w:rPr>
        <w:t xml:space="preserve">дроны, </w:t>
      </w:r>
      <w:r w:rsidR="0000522A" w:rsidRPr="007F151D">
        <w:rPr>
          <w:rFonts w:ascii="Times New Roman" w:hAnsi="Times New Roman" w:cs="Times New Roman"/>
          <w:sz w:val="28"/>
          <w:szCs w:val="28"/>
        </w:rPr>
        <w:t xml:space="preserve">квадроциклы, </w:t>
      </w:r>
      <w:r w:rsidRPr="007F151D">
        <w:rPr>
          <w:rFonts w:ascii="Times New Roman" w:hAnsi="Times New Roman" w:cs="Times New Roman"/>
          <w:sz w:val="28"/>
          <w:szCs w:val="28"/>
        </w:rPr>
        <w:t>запчасти и колеса для автомобилей, приобретали рации, тепловизоры, экипировку для бойцов и т.д. Спасибо отдельное всем участникам этого процесса!</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Только единство фронта и тыла будут способствовать ускорению нашей безусловной победы над украинским фашизмом.</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Говоря о нашей победе в решении задач СВО, необходимо в тоже время</w:t>
      </w:r>
      <w:r w:rsidR="00EC02EC" w:rsidRPr="007F151D">
        <w:rPr>
          <w:rFonts w:ascii="Times New Roman" w:hAnsi="Times New Roman" w:cs="Times New Roman"/>
          <w:sz w:val="28"/>
          <w:szCs w:val="28"/>
        </w:rPr>
        <w:t xml:space="preserve"> помнить об обязанности</w:t>
      </w:r>
      <w:r w:rsidRPr="007F151D">
        <w:rPr>
          <w:rFonts w:ascii="Times New Roman" w:hAnsi="Times New Roman" w:cs="Times New Roman"/>
          <w:sz w:val="28"/>
          <w:szCs w:val="28"/>
        </w:rPr>
        <w:t xml:space="preserve"> делать всё возможное, чтобы поддерживать, семьи наших военнослужащих: жён, детей, матерей. Это святое дело всех органов государственной</w:t>
      </w:r>
      <w:r w:rsidR="00EC02EC" w:rsidRPr="007F151D">
        <w:rPr>
          <w:rFonts w:ascii="Times New Roman" w:hAnsi="Times New Roman" w:cs="Times New Roman"/>
          <w:sz w:val="28"/>
          <w:szCs w:val="28"/>
        </w:rPr>
        <w:t xml:space="preserve"> и муниципальной властей</w:t>
      </w:r>
      <w:r w:rsidRPr="007F151D">
        <w:rPr>
          <w:rFonts w:ascii="Times New Roman" w:hAnsi="Times New Roman" w:cs="Times New Roman"/>
          <w:sz w:val="28"/>
          <w:szCs w:val="28"/>
        </w:rPr>
        <w:t>.</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lastRenderedPageBreak/>
        <w:t>Прошу коллег, глав сельсоветов держать этот вопрос на особом контроле.</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2023 год, объявленный Президентом РФ В.В</w:t>
      </w:r>
      <w:r w:rsidR="00A02F91" w:rsidRPr="007F151D">
        <w:rPr>
          <w:rFonts w:ascii="Times New Roman" w:hAnsi="Times New Roman" w:cs="Times New Roman"/>
          <w:sz w:val="28"/>
          <w:szCs w:val="28"/>
        </w:rPr>
        <w:t>.</w:t>
      </w:r>
      <w:r w:rsidRPr="007F151D">
        <w:rPr>
          <w:rFonts w:ascii="Times New Roman" w:hAnsi="Times New Roman" w:cs="Times New Roman"/>
          <w:sz w:val="28"/>
          <w:szCs w:val="28"/>
        </w:rPr>
        <w:t xml:space="preserve"> Путиным Годом педагога и наставника</w:t>
      </w:r>
      <w:r w:rsidR="00084F97" w:rsidRPr="007F151D">
        <w:rPr>
          <w:rFonts w:ascii="Times New Roman" w:hAnsi="Times New Roman" w:cs="Times New Roman"/>
          <w:sz w:val="28"/>
          <w:szCs w:val="28"/>
        </w:rPr>
        <w:t>,</w:t>
      </w:r>
      <w:r w:rsidRPr="007F151D">
        <w:rPr>
          <w:rFonts w:ascii="Times New Roman" w:hAnsi="Times New Roman" w:cs="Times New Roman"/>
          <w:sz w:val="28"/>
          <w:szCs w:val="28"/>
        </w:rPr>
        <w:t xml:space="preserve"> был насыщен тематическими мероприятиями и ины</w:t>
      </w:r>
      <w:r w:rsidR="009D295B" w:rsidRPr="007F151D">
        <w:rPr>
          <w:rFonts w:ascii="Times New Roman" w:hAnsi="Times New Roman" w:cs="Times New Roman"/>
          <w:sz w:val="28"/>
          <w:szCs w:val="28"/>
        </w:rPr>
        <w:t>ми важными для района событиями.</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 сентябре, по итогам масштабной региональной избирательной кампании</w:t>
      </w:r>
      <w:r w:rsidR="007A579E" w:rsidRPr="007F151D">
        <w:rPr>
          <w:rFonts w:ascii="Times New Roman" w:hAnsi="Times New Roman" w:cs="Times New Roman"/>
          <w:sz w:val="28"/>
          <w:szCs w:val="28"/>
        </w:rPr>
        <w:t>,</w:t>
      </w:r>
      <w:r w:rsidRPr="007F151D">
        <w:rPr>
          <w:rFonts w:ascii="Times New Roman" w:hAnsi="Times New Roman" w:cs="Times New Roman"/>
          <w:sz w:val="28"/>
          <w:szCs w:val="28"/>
        </w:rPr>
        <w:t xml:space="preserve"> пре</w:t>
      </w:r>
      <w:r w:rsidR="0011537D" w:rsidRPr="007F151D">
        <w:rPr>
          <w:rFonts w:ascii="Times New Roman" w:hAnsi="Times New Roman" w:cs="Times New Roman"/>
          <w:sz w:val="28"/>
          <w:szCs w:val="28"/>
        </w:rPr>
        <w:t>дседателем Правительства, Губернатором</w:t>
      </w:r>
      <w:r w:rsidRPr="007F151D">
        <w:rPr>
          <w:rFonts w:ascii="Times New Roman" w:hAnsi="Times New Roman" w:cs="Times New Roman"/>
          <w:sz w:val="28"/>
          <w:szCs w:val="28"/>
        </w:rPr>
        <w:t xml:space="preserve"> Алтайского края на второй срок был избран</w:t>
      </w:r>
      <w:r w:rsidR="0011537D" w:rsidRPr="007F151D">
        <w:rPr>
          <w:rFonts w:ascii="Times New Roman" w:hAnsi="Times New Roman" w:cs="Times New Roman"/>
          <w:sz w:val="28"/>
          <w:szCs w:val="28"/>
        </w:rPr>
        <w:t xml:space="preserve"> В.П.</w:t>
      </w:r>
      <w:r w:rsidR="00A02F91" w:rsidRPr="007F151D">
        <w:rPr>
          <w:rFonts w:ascii="Times New Roman" w:hAnsi="Times New Roman" w:cs="Times New Roman"/>
          <w:sz w:val="28"/>
          <w:szCs w:val="28"/>
        </w:rPr>
        <w:t xml:space="preserve"> </w:t>
      </w:r>
      <w:r w:rsidR="0011537D" w:rsidRPr="007F151D">
        <w:rPr>
          <w:rFonts w:ascii="Times New Roman" w:hAnsi="Times New Roman" w:cs="Times New Roman"/>
          <w:sz w:val="28"/>
          <w:szCs w:val="28"/>
        </w:rPr>
        <w:t>Томенко.</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Каждый новый год вносит свои особенности в постановку задач, определения приоритетов деятельности Администрации </w:t>
      </w:r>
      <w:r w:rsidR="007A579E" w:rsidRPr="007F151D">
        <w:rPr>
          <w:rFonts w:ascii="Times New Roman" w:hAnsi="Times New Roman" w:cs="Times New Roman"/>
          <w:sz w:val="28"/>
          <w:szCs w:val="28"/>
        </w:rPr>
        <w:t>и муниципального района в целом, а достижение нужных конечных результатов во многом зависит от нас самих.</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Несмотря на вполне определенные трудности, неизменным приоритетом развития муниципального образования в 2023 году оставались: сохранение экономической и социальной стабильности в районе, рост качества жизни и повышение благосостояния граждан района.</w:t>
      </w:r>
    </w:p>
    <w:p w:rsidR="00A36E31" w:rsidRPr="007F151D" w:rsidRDefault="007A579E"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Механизмом достижения этих целей</w:t>
      </w:r>
      <w:r w:rsidR="00A36E31" w:rsidRPr="007F151D">
        <w:rPr>
          <w:rFonts w:ascii="Times New Roman" w:hAnsi="Times New Roman" w:cs="Times New Roman"/>
          <w:sz w:val="28"/>
          <w:szCs w:val="28"/>
        </w:rPr>
        <w:t xml:space="preserve"> являлась намеченная программа социально-экономического развития района</w:t>
      </w:r>
      <w:r w:rsidRPr="007F151D">
        <w:rPr>
          <w:rFonts w:ascii="Times New Roman" w:hAnsi="Times New Roman" w:cs="Times New Roman"/>
          <w:sz w:val="28"/>
          <w:szCs w:val="28"/>
        </w:rPr>
        <w:t>,</w:t>
      </w:r>
      <w:r w:rsidR="00A36E31" w:rsidRPr="007F151D">
        <w:rPr>
          <w:rFonts w:ascii="Times New Roman" w:hAnsi="Times New Roman" w:cs="Times New Roman"/>
          <w:sz w:val="28"/>
          <w:szCs w:val="28"/>
        </w:rPr>
        <w:t xml:space="preserve"> основная на реализации действующих национальных проектов</w:t>
      </w:r>
      <w:r w:rsidRPr="007F151D">
        <w:rPr>
          <w:rFonts w:ascii="Times New Roman" w:hAnsi="Times New Roman" w:cs="Times New Roman"/>
          <w:sz w:val="28"/>
          <w:szCs w:val="28"/>
        </w:rPr>
        <w:t>, инициированных П</w:t>
      </w:r>
      <w:r w:rsidR="00A36E31" w:rsidRPr="007F151D">
        <w:rPr>
          <w:rFonts w:ascii="Times New Roman" w:hAnsi="Times New Roman" w:cs="Times New Roman"/>
          <w:sz w:val="28"/>
          <w:szCs w:val="28"/>
        </w:rPr>
        <w:t>резидентом</w:t>
      </w:r>
      <w:r w:rsidRPr="007F151D">
        <w:rPr>
          <w:rFonts w:ascii="Times New Roman" w:hAnsi="Times New Roman" w:cs="Times New Roman"/>
          <w:sz w:val="28"/>
          <w:szCs w:val="28"/>
        </w:rPr>
        <w:t xml:space="preserve"> РФ</w:t>
      </w:r>
      <w:r w:rsidR="00A36E31" w:rsidRPr="007F151D">
        <w:rPr>
          <w:rFonts w:ascii="Times New Roman" w:hAnsi="Times New Roman" w:cs="Times New Roman"/>
          <w:sz w:val="28"/>
          <w:szCs w:val="28"/>
        </w:rPr>
        <w:t xml:space="preserve"> В.В</w:t>
      </w:r>
      <w:r w:rsidRPr="007F151D">
        <w:rPr>
          <w:rFonts w:ascii="Times New Roman" w:hAnsi="Times New Roman" w:cs="Times New Roman"/>
          <w:sz w:val="28"/>
          <w:szCs w:val="28"/>
        </w:rPr>
        <w:t>.</w:t>
      </w:r>
      <w:r w:rsidR="00A36E31" w:rsidRPr="007F151D">
        <w:rPr>
          <w:rFonts w:ascii="Times New Roman" w:hAnsi="Times New Roman" w:cs="Times New Roman"/>
          <w:sz w:val="28"/>
          <w:szCs w:val="28"/>
        </w:rPr>
        <w:t xml:space="preserve"> Путиным,</w:t>
      </w:r>
      <w:r w:rsidRPr="007F151D">
        <w:rPr>
          <w:rFonts w:ascii="Times New Roman" w:hAnsi="Times New Roman" w:cs="Times New Roman"/>
          <w:sz w:val="28"/>
          <w:szCs w:val="28"/>
        </w:rPr>
        <w:t xml:space="preserve"> выполнении утвержденного плана</w:t>
      </w:r>
      <w:r w:rsidR="00A36E31" w:rsidRPr="007F151D">
        <w:rPr>
          <w:rFonts w:ascii="Times New Roman" w:hAnsi="Times New Roman" w:cs="Times New Roman"/>
          <w:sz w:val="28"/>
          <w:szCs w:val="28"/>
        </w:rPr>
        <w:t xml:space="preserve"> мероприятий в рамках государственных, региональных и муниципальных программ.</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Подводя итоги 2023 года в целом можно отметить, что большинств</w:t>
      </w:r>
      <w:r w:rsidR="00EF2DBE" w:rsidRPr="007F151D">
        <w:rPr>
          <w:rFonts w:ascii="Times New Roman" w:hAnsi="Times New Roman" w:cs="Times New Roman"/>
          <w:sz w:val="28"/>
          <w:szCs w:val="28"/>
        </w:rPr>
        <w:t>о намеченных задач Администрацией района было ис</w:t>
      </w:r>
      <w:r w:rsidRPr="007F151D">
        <w:rPr>
          <w:rFonts w:ascii="Times New Roman" w:hAnsi="Times New Roman" w:cs="Times New Roman"/>
          <w:sz w:val="28"/>
          <w:szCs w:val="28"/>
        </w:rPr>
        <w:t>полнено. Некоторые вопросы находятся в стадии выполнения и решения. Есть проблемы над которыми ещё предстоит серьезно поработать.</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 полном объеме исполнен районный бюджет и реализованы предусмотренные им финансовые обязательства, включая обеспечение своевременной выплаты заработной платы работникам бюджетной сферы, расчетов с поставщиками жилищно-коммунальных услуг, результативное освоение инвестиций в рамках целевых программ.</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Несмотря на имеющиеся объективные трудности, связанные со сложной внешнеполитической и экономической обстановкой, наше государство не только не ослабло, но и значительно усилило целевую поддержку базовых отраслей экономики, регионов и муниципалитетов.</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Направление в район дополнительных целевых федеральных и краевых финансовых средств позволяют муниципальному образованию успешно реа</w:t>
      </w:r>
      <w:r w:rsidR="003E0454" w:rsidRPr="007F151D">
        <w:rPr>
          <w:rFonts w:ascii="Times New Roman" w:hAnsi="Times New Roman" w:cs="Times New Roman"/>
          <w:sz w:val="28"/>
          <w:szCs w:val="28"/>
        </w:rPr>
        <w:t>лизовать важные инициативные проекты для решения</w:t>
      </w:r>
      <w:r w:rsidRPr="007F151D">
        <w:rPr>
          <w:rFonts w:ascii="Times New Roman" w:hAnsi="Times New Roman" w:cs="Times New Roman"/>
          <w:sz w:val="28"/>
          <w:szCs w:val="28"/>
        </w:rPr>
        <w:t xml:space="preserve"> накопившихся проблем практически во всех сферах деятельности.</w:t>
      </w:r>
      <w:r w:rsidR="00C67A56" w:rsidRPr="007F151D">
        <w:rPr>
          <w:rFonts w:ascii="Times New Roman" w:hAnsi="Times New Roman" w:cs="Times New Roman"/>
          <w:sz w:val="28"/>
          <w:szCs w:val="28"/>
        </w:rPr>
        <w:t xml:space="preserve"> Это позволяет, к</w:t>
      </w:r>
      <w:r w:rsidRPr="007F151D">
        <w:rPr>
          <w:rFonts w:ascii="Times New Roman" w:hAnsi="Times New Roman" w:cs="Times New Roman"/>
          <w:sz w:val="28"/>
          <w:szCs w:val="28"/>
        </w:rPr>
        <w:t>роме того, выполнять перспективные задачи, намеченные Президентом и Правительством РФ, Алтайского края.</w:t>
      </w:r>
    </w:p>
    <w:p w:rsidR="00A36E31" w:rsidRPr="007F151D" w:rsidRDefault="00C67A56"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Таким образом, в</w:t>
      </w:r>
      <w:r w:rsidR="00A36E31" w:rsidRPr="007F151D">
        <w:rPr>
          <w:rFonts w:ascii="Times New Roman" w:hAnsi="Times New Roman" w:cs="Times New Roman"/>
          <w:sz w:val="28"/>
          <w:szCs w:val="28"/>
        </w:rPr>
        <w:t xml:space="preserve"> 2023 году Администрацией района было привлечено и освоено дополнительно более 150 млн</w:t>
      </w:r>
      <w:r w:rsidRPr="007F151D">
        <w:rPr>
          <w:rFonts w:ascii="Times New Roman" w:hAnsi="Times New Roman" w:cs="Times New Roman"/>
          <w:sz w:val="28"/>
          <w:szCs w:val="28"/>
        </w:rPr>
        <w:t>.</w:t>
      </w:r>
      <w:r w:rsidR="00A36E31" w:rsidRPr="007F151D">
        <w:rPr>
          <w:rFonts w:ascii="Times New Roman" w:hAnsi="Times New Roman" w:cs="Times New Roman"/>
          <w:sz w:val="28"/>
          <w:szCs w:val="28"/>
        </w:rPr>
        <w:t xml:space="preserve"> рублей.</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Благодаря этому существенно укрепляется материально-техническая база учреждений и организаций социальной сферы, жилищно-коммунального хозяйства, повышается уровень оплаты труда бюджетников, появилась </w:t>
      </w:r>
      <w:r w:rsidRPr="007F151D">
        <w:rPr>
          <w:rFonts w:ascii="Times New Roman" w:hAnsi="Times New Roman" w:cs="Times New Roman"/>
          <w:sz w:val="28"/>
          <w:szCs w:val="28"/>
        </w:rPr>
        <w:lastRenderedPageBreak/>
        <w:t xml:space="preserve">возможность предметно занимаемые мусорными проблемами. Правительством Алтайского края осуществляется существенная целевая поддержка краевого сельскохозяйственного предприятия ОАО </w:t>
      </w:r>
      <w:r w:rsidR="007F151D">
        <w:rPr>
          <w:rFonts w:ascii="Times New Roman" w:hAnsi="Times New Roman" w:cs="Times New Roman"/>
          <w:sz w:val="28"/>
          <w:szCs w:val="28"/>
        </w:rPr>
        <w:t>«</w:t>
      </w:r>
      <w:r w:rsidRPr="007F151D">
        <w:rPr>
          <w:rFonts w:ascii="Times New Roman" w:hAnsi="Times New Roman" w:cs="Times New Roman"/>
          <w:sz w:val="28"/>
          <w:szCs w:val="28"/>
        </w:rPr>
        <w:t>ПЗ «Бурлинский», имеющего большое значение для экономики района.</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Регулярно и в полном объеме производятся установленные выплаты педагогическим работникам</w:t>
      </w:r>
      <w:r w:rsidR="006F6B28" w:rsidRPr="007F151D">
        <w:rPr>
          <w:rFonts w:ascii="Times New Roman" w:hAnsi="Times New Roman" w:cs="Times New Roman"/>
          <w:sz w:val="28"/>
          <w:szCs w:val="28"/>
        </w:rPr>
        <w:t>,</w:t>
      </w:r>
      <w:r w:rsidRPr="007F151D">
        <w:rPr>
          <w:rFonts w:ascii="Times New Roman" w:hAnsi="Times New Roman" w:cs="Times New Roman"/>
          <w:sz w:val="28"/>
          <w:szCs w:val="28"/>
        </w:rPr>
        <w:t xml:space="preserve"> социальные выплаты различным категориям граждан органами социальной защиты населения, сумма которых в 2023 году по району составила 81,97 млн рублей (3420 гражданам)</w:t>
      </w:r>
      <w:r w:rsidR="007F151D">
        <w:rPr>
          <w:rFonts w:ascii="Times New Roman" w:hAnsi="Times New Roman" w:cs="Times New Roman"/>
          <w:sz w:val="28"/>
          <w:szCs w:val="28"/>
        </w:rPr>
        <w:t>.</w:t>
      </w:r>
      <w:r w:rsidRPr="007F151D">
        <w:rPr>
          <w:rFonts w:ascii="Times New Roman" w:hAnsi="Times New Roman" w:cs="Times New Roman"/>
          <w:sz w:val="28"/>
          <w:szCs w:val="28"/>
        </w:rPr>
        <w:t xml:space="preserve"> </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Предоставляются субсидии гражданам для возмещения затрат на приобретение угля и дров, отопление. В 2023 году на эти цели направлено 1,295 млн рублей.</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 рамках социальной поддержки безработного населения</w:t>
      </w:r>
      <w:r w:rsidR="006F6B28" w:rsidRPr="007F151D">
        <w:rPr>
          <w:rFonts w:ascii="Times New Roman" w:hAnsi="Times New Roman" w:cs="Times New Roman"/>
          <w:sz w:val="28"/>
          <w:szCs w:val="28"/>
        </w:rPr>
        <w:t xml:space="preserve"> района</w:t>
      </w:r>
      <w:r w:rsidRPr="007F151D">
        <w:rPr>
          <w:rFonts w:ascii="Times New Roman" w:hAnsi="Times New Roman" w:cs="Times New Roman"/>
          <w:sz w:val="28"/>
          <w:szCs w:val="28"/>
        </w:rPr>
        <w:t xml:space="preserve"> службой занятости направленно за прошедший год 12,4 млн</w:t>
      </w:r>
      <w:r w:rsidR="0010184D" w:rsidRPr="007F151D">
        <w:rPr>
          <w:rFonts w:ascii="Times New Roman" w:hAnsi="Times New Roman" w:cs="Times New Roman"/>
          <w:sz w:val="28"/>
          <w:szCs w:val="28"/>
        </w:rPr>
        <w:t>.</w:t>
      </w:r>
      <w:r w:rsidRPr="007F151D">
        <w:rPr>
          <w:rFonts w:ascii="Times New Roman" w:hAnsi="Times New Roman" w:cs="Times New Roman"/>
          <w:sz w:val="28"/>
          <w:szCs w:val="28"/>
        </w:rPr>
        <w:t xml:space="preserve"> рублей.</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Оценивая уровень деятельности органов муниципальной власти, надо иметь ввиду, что успешное участие района в инвестпроектах и привлечение дополнительных финансовых средств и материальных ресурсов в район представляется возможным только благодаря своевременной подготовке и направлению аргументированных официальных запросов и документов, проектов и смет, обеспечения целевого и эффективного использования финансовых инвестиций, постоянного контроля.</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А это достаточно объёмная и кропотливая работа, требующая соответствующей профессиональной подготовки, терпения и настойчивости.</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Кроме того, составляющими результативности </w:t>
      </w:r>
      <w:r w:rsidR="009E6553" w:rsidRPr="007F151D">
        <w:rPr>
          <w:rFonts w:ascii="Times New Roman" w:hAnsi="Times New Roman" w:cs="Times New Roman"/>
          <w:sz w:val="28"/>
          <w:szCs w:val="28"/>
        </w:rPr>
        <w:t>являются:</w:t>
      </w:r>
      <w:r w:rsidRPr="007F151D">
        <w:rPr>
          <w:rFonts w:ascii="Times New Roman" w:hAnsi="Times New Roman" w:cs="Times New Roman"/>
          <w:sz w:val="28"/>
          <w:szCs w:val="28"/>
        </w:rPr>
        <w:t xml:space="preserve"> обеспечение выполнения Администрацией района в полном объеме условий заключенного с Минфином Алтайского края соглашения, предусматривающего</w:t>
      </w:r>
      <w:r w:rsidR="009E6553" w:rsidRPr="007F151D">
        <w:rPr>
          <w:rFonts w:ascii="Times New Roman" w:hAnsi="Times New Roman" w:cs="Times New Roman"/>
          <w:sz w:val="28"/>
          <w:szCs w:val="28"/>
        </w:rPr>
        <w:t>,</w:t>
      </w:r>
      <w:r w:rsidRPr="007F151D">
        <w:rPr>
          <w:rFonts w:ascii="Times New Roman" w:hAnsi="Times New Roman" w:cs="Times New Roman"/>
          <w:sz w:val="28"/>
          <w:szCs w:val="28"/>
        </w:rPr>
        <w:t xml:space="preserve"> в частности</w:t>
      </w:r>
      <w:r w:rsidR="009E6553" w:rsidRPr="007F151D">
        <w:rPr>
          <w:rFonts w:ascii="Times New Roman" w:hAnsi="Times New Roman" w:cs="Times New Roman"/>
          <w:sz w:val="28"/>
          <w:szCs w:val="28"/>
        </w:rPr>
        <w:t>,</w:t>
      </w:r>
      <w:r w:rsidRPr="007F151D">
        <w:rPr>
          <w:rFonts w:ascii="Times New Roman" w:hAnsi="Times New Roman" w:cs="Times New Roman"/>
          <w:sz w:val="28"/>
          <w:szCs w:val="28"/>
        </w:rPr>
        <w:t xml:space="preserve"> положительную динамику роста собственных расходов районного бюджета и рациональное использование бюджетных средств, а также</w:t>
      </w:r>
      <w:r w:rsidR="009E6553" w:rsidRPr="007F151D">
        <w:rPr>
          <w:rFonts w:ascii="Times New Roman" w:hAnsi="Times New Roman" w:cs="Times New Roman"/>
          <w:sz w:val="28"/>
          <w:szCs w:val="28"/>
        </w:rPr>
        <w:t>,</w:t>
      </w:r>
      <w:r w:rsidRPr="007F151D">
        <w:rPr>
          <w:rFonts w:ascii="Times New Roman" w:hAnsi="Times New Roman" w:cs="Times New Roman"/>
          <w:sz w:val="28"/>
          <w:szCs w:val="28"/>
        </w:rPr>
        <w:t xml:space="preserve"> применение накопленного опыта работы, деловых налаженных связей и многолетнего сотрудничества во всех структурах краевой власти.</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Администрация района понимает, что ввязываясь в тот или иной ёмкий проект в сегодняшних условиях тотального контроля и многочисленных регламентов, добавляет себе достаточно много проблем, но другого варианта для развития района не рассматривает.</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Надо ставить </w:t>
      </w:r>
      <w:r w:rsidR="0010184D" w:rsidRPr="007F151D">
        <w:rPr>
          <w:rFonts w:ascii="Times New Roman" w:hAnsi="Times New Roman" w:cs="Times New Roman"/>
          <w:sz w:val="28"/>
          <w:szCs w:val="28"/>
        </w:rPr>
        <w:t xml:space="preserve">конкретные </w:t>
      </w:r>
      <w:r w:rsidRPr="007F151D">
        <w:rPr>
          <w:rFonts w:ascii="Times New Roman" w:hAnsi="Times New Roman" w:cs="Times New Roman"/>
          <w:sz w:val="28"/>
          <w:szCs w:val="28"/>
        </w:rPr>
        <w:t>цели и добиваться их исполнения.</w:t>
      </w:r>
    </w:p>
    <w:p w:rsidR="00A36E31" w:rsidRPr="007F151D" w:rsidRDefault="00A36E3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Достижению успехов во многом способствует командная работа, взаимодействие органов местного самоуправления района и сельсоветов, поддержка предприятий, организаций, бизнес–сообщества, граждан нашего района.</w:t>
      </w:r>
    </w:p>
    <w:p w:rsidR="00743F7B" w:rsidRDefault="00743F7B" w:rsidP="00743F7B">
      <w:pPr>
        <w:suppressAutoHyphens/>
        <w:spacing w:after="0" w:line="240" w:lineRule="auto"/>
        <w:rPr>
          <w:rFonts w:ascii="Times New Roman" w:hAnsi="Times New Roman" w:cs="Times New Roman"/>
          <w:sz w:val="28"/>
          <w:szCs w:val="28"/>
        </w:rPr>
      </w:pPr>
    </w:p>
    <w:p w:rsidR="00573E97" w:rsidRDefault="00573E97" w:rsidP="00743F7B">
      <w:pPr>
        <w:suppressAutoHyphens/>
        <w:spacing w:after="0" w:line="240" w:lineRule="auto"/>
        <w:rPr>
          <w:rFonts w:ascii="Times New Roman" w:hAnsi="Times New Roman" w:cs="Times New Roman"/>
          <w:b/>
          <w:sz w:val="28"/>
          <w:szCs w:val="28"/>
        </w:rPr>
      </w:pPr>
    </w:p>
    <w:p w:rsidR="00573E97" w:rsidRDefault="00573E97" w:rsidP="00743F7B">
      <w:pPr>
        <w:suppressAutoHyphens/>
        <w:spacing w:after="0" w:line="240" w:lineRule="auto"/>
        <w:rPr>
          <w:rFonts w:ascii="Times New Roman" w:hAnsi="Times New Roman" w:cs="Times New Roman"/>
          <w:b/>
          <w:sz w:val="28"/>
          <w:szCs w:val="28"/>
        </w:rPr>
      </w:pPr>
    </w:p>
    <w:p w:rsidR="00573E97" w:rsidRDefault="00573E97" w:rsidP="00743F7B">
      <w:pPr>
        <w:suppressAutoHyphens/>
        <w:spacing w:after="0" w:line="240" w:lineRule="auto"/>
        <w:rPr>
          <w:rFonts w:ascii="Times New Roman" w:hAnsi="Times New Roman" w:cs="Times New Roman"/>
          <w:b/>
          <w:sz w:val="28"/>
          <w:szCs w:val="28"/>
        </w:rPr>
      </w:pPr>
    </w:p>
    <w:p w:rsidR="00573E97" w:rsidRDefault="00573E97" w:rsidP="00743F7B">
      <w:pPr>
        <w:suppressAutoHyphens/>
        <w:spacing w:after="0" w:line="240" w:lineRule="auto"/>
        <w:rPr>
          <w:rFonts w:ascii="Times New Roman" w:hAnsi="Times New Roman" w:cs="Times New Roman"/>
          <w:b/>
          <w:sz w:val="28"/>
          <w:szCs w:val="28"/>
        </w:rPr>
      </w:pPr>
    </w:p>
    <w:p w:rsidR="00573E97" w:rsidRDefault="00573E97" w:rsidP="00743F7B">
      <w:pPr>
        <w:suppressAutoHyphens/>
        <w:spacing w:after="0" w:line="240" w:lineRule="auto"/>
        <w:rPr>
          <w:rFonts w:ascii="Times New Roman" w:hAnsi="Times New Roman" w:cs="Times New Roman"/>
          <w:b/>
          <w:sz w:val="28"/>
          <w:szCs w:val="28"/>
        </w:rPr>
      </w:pPr>
    </w:p>
    <w:p w:rsidR="00090627" w:rsidRDefault="00090627" w:rsidP="00743F7B">
      <w:pPr>
        <w:suppressAutoHyphens/>
        <w:spacing w:after="0" w:line="240" w:lineRule="auto"/>
        <w:rPr>
          <w:rFonts w:ascii="Times New Roman" w:hAnsi="Times New Roman" w:cs="Times New Roman"/>
          <w:b/>
          <w:sz w:val="28"/>
          <w:szCs w:val="28"/>
        </w:rPr>
      </w:pPr>
      <w:r w:rsidRPr="00311E22">
        <w:rPr>
          <w:rFonts w:ascii="Times New Roman" w:hAnsi="Times New Roman" w:cs="Times New Roman"/>
          <w:b/>
          <w:sz w:val="28"/>
          <w:szCs w:val="28"/>
        </w:rPr>
        <w:lastRenderedPageBreak/>
        <w:t>Раздел 1. Экономическое развитие Бурлинского района</w:t>
      </w:r>
    </w:p>
    <w:p w:rsidR="00743F7B" w:rsidRPr="00311E22" w:rsidRDefault="00743F7B" w:rsidP="00743F7B">
      <w:pPr>
        <w:suppressAutoHyphens/>
        <w:spacing w:after="0" w:line="240" w:lineRule="auto"/>
        <w:rPr>
          <w:rFonts w:ascii="Times New Roman" w:hAnsi="Times New Roman" w:cs="Times New Roman"/>
          <w:b/>
          <w:sz w:val="28"/>
          <w:szCs w:val="28"/>
        </w:rPr>
      </w:pPr>
    </w:p>
    <w:p w:rsidR="00090627" w:rsidRPr="00573E97" w:rsidRDefault="00573E97" w:rsidP="00573E97">
      <w:pPr>
        <w:suppressAutoHyphens/>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1.1. </w:t>
      </w:r>
      <w:r w:rsidR="00090627" w:rsidRPr="00573E97">
        <w:rPr>
          <w:rFonts w:ascii="Times New Roman" w:hAnsi="Times New Roman" w:cs="Times New Roman"/>
          <w:b/>
          <w:sz w:val="28"/>
          <w:szCs w:val="28"/>
        </w:rPr>
        <w:t xml:space="preserve">Основные параметры экономики </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Понятие «экономика» включает в себя довольно широкий круг вопросов и по определению является системой, которая охватывает производство, продажу, распределение, а также потребление товаров и услуг. </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От ее устойчивого состояния и уровня развития в полной мере зависят положение дел в социальной сфере, благополучие и уверенность в завтрашнем дне нашего населения. </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 мировом сообществе ос</w:t>
      </w:r>
      <w:r w:rsidR="007E28EE" w:rsidRPr="007F151D">
        <w:rPr>
          <w:rFonts w:ascii="Times New Roman" w:hAnsi="Times New Roman" w:cs="Times New Roman"/>
          <w:sz w:val="28"/>
          <w:szCs w:val="28"/>
        </w:rPr>
        <w:t>новной проблемой экономики являю</w:t>
      </w:r>
      <w:r w:rsidRPr="007F151D">
        <w:rPr>
          <w:rFonts w:ascii="Times New Roman" w:hAnsi="Times New Roman" w:cs="Times New Roman"/>
          <w:sz w:val="28"/>
          <w:szCs w:val="28"/>
        </w:rPr>
        <w:t xml:space="preserve">тся ограниченность доступных потребителям ресурсов и постоянный рост потребностей людей. Всё вышесказанное применимо и для нашего аграрного, степного района сельской глубинки. </w:t>
      </w:r>
    </w:p>
    <w:p w:rsidR="00D6076A" w:rsidRPr="007F151D" w:rsidRDefault="00E33E48"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 последние годы,</w:t>
      </w:r>
      <w:r w:rsidR="00D6076A" w:rsidRPr="007F151D">
        <w:rPr>
          <w:rFonts w:ascii="Times New Roman" w:hAnsi="Times New Roman" w:cs="Times New Roman"/>
          <w:sz w:val="28"/>
          <w:szCs w:val="28"/>
        </w:rPr>
        <w:t xml:space="preserve"> рассчитывая решить проблемы демографии, оттока сельского населения и молодежи</w:t>
      </w:r>
      <w:r w:rsidR="00EA2255" w:rsidRPr="007F151D">
        <w:rPr>
          <w:rFonts w:ascii="Times New Roman" w:hAnsi="Times New Roman" w:cs="Times New Roman"/>
          <w:sz w:val="28"/>
          <w:szCs w:val="28"/>
        </w:rPr>
        <w:t>,</w:t>
      </w:r>
      <w:r w:rsidR="00D6076A" w:rsidRPr="007F151D">
        <w:rPr>
          <w:rFonts w:ascii="Times New Roman" w:hAnsi="Times New Roman" w:cs="Times New Roman"/>
          <w:sz w:val="28"/>
          <w:szCs w:val="28"/>
        </w:rPr>
        <w:t xml:space="preserve"> органы власти всех уровней многое делают для создания благоприятных условий проживания и работы в селе, направляя средства на развитие образования, медицины, культуры, совершенствование сферы услуг.</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Однако очевидно, что принимаемые меры не</w:t>
      </w:r>
      <w:r w:rsidR="00EA2255" w:rsidRPr="007F151D">
        <w:rPr>
          <w:rFonts w:ascii="Times New Roman" w:hAnsi="Times New Roman" w:cs="Times New Roman"/>
          <w:sz w:val="28"/>
          <w:szCs w:val="28"/>
        </w:rPr>
        <w:t xml:space="preserve"> смогут достичь</w:t>
      </w:r>
      <w:r w:rsidRPr="007F151D">
        <w:rPr>
          <w:rFonts w:ascii="Times New Roman" w:hAnsi="Times New Roman" w:cs="Times New Roman"/>
          <w:sz w:val="28"/>
          <w:szCs w:val="28"/>
        </w:rPr>
        <w:t xml:space="preserve"> желаемого результата без развития экономики района, наличия крупного, масштабного производства, транспортной логистики и доступности территории, притока кадров рабочих и специалистов, иных необходимых мер, способных кардинально изменить ситуацию в районе. </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Резервы для этого и определенные предпосылки в районе имеются, как и некоторые положительные сдвиги. </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Темп роста номинальной заработной платы по крупным и средним предприятиям составил 115 %. На 12% увеличился объем производства промышленной продукции, в основном за счет роста производства кондитерских изделий. Увеличение произошло по таким показателям, как оборот розничной торговли и платных услуг населению – на 13%, 15 % соответственно. </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Напряженность на рынке труда уменьшилась с 1,6 чел./место до 1,4 чел./место, соответственно, официальная безработица с 2,1 % до 1,6 %. </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Проведенные в 2023 году 9 конкурентных закупок на сумму 68 млн. рублей принесли экономию бюджетных средств, в результате снижения от начальной цены контрактов, порядка 15,2 млн. рублей. Значительным резервом для развития района является эффективное использование рекреационных ресурсов и туризма в рамках реализации утвержденного плана мероприятий по развитию туризма в Бурлинском районе на 2021-2025 гг.</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 2023 году район в туристических целях с учетом неорганизованных туристов посетили 9 563 человек, а это 102% к прошлому году. Планируется осуществление конкретных мер по улучшению деятельности в этом направлении, включая:</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 вылов, в т.ч. </w:t>
      </w:r>
      <w:r w:rsidR="00091891" w:rsidRPr="007F151D">
        <w:rPr>
          <w:rFonts w:ascii="Times New Roman" w:hAnsi="Times New Roman" w:cs="Times New Roman"/>
          <w:sz w:val="28"/>
          <w:szCs w:val="28"/>
        </w:rPr>
        <w:t>любительский, и реализация рыбы;</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lastRenderedPageBreak/>
        <w:t>- использование «событийного туризма» с использованием массовых, в т.ч. соревновательных, мероприятий на водоемах;</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создание единого туристического кластера (объединение пользователей прибрежных полос);</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круглогодичное сопровождение проводимых на базе озер различного рода мероприятий, включая рекламную деятельность;</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привлечение инвесторов для работы туристско-рекреационной зоны;</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определение пользователей рыбопромысловыми участками.</w:t>
      </w:r>
    </w:p>
    <w:p w:rsidR="00EE6ADF" w:rsidRPr="007F151D" w:rsidRDefault="00091891"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Определенные положительные сдвиги в этом направлении наметились. В результате проведенных Минприроды Алтайского края открытых аукционов были определены долгосрочные пользователи для большинства рыбопромысловых участков на водоемах Бурлинского района. По итогам 2023 года, согласно статистических данных, официально выловлено рыбы ИП Кошмак 41,9 т, ИП Клепиков 1,2 т, АО Бурлинский рыбхоз 31,8 т. </w:t>
      </w:r>
    </w:p>
    <w:p w:rsidR="00364A89" w:rsidRPr="007F151D" w:rsidRDefault="00364A89"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Периодически Бурлинская рыба начала появляться в реализации на рынке, однако, </w:t>
      </w:r>
      <w:r w:rsidR="00587CCF" w:rsidRPr="007F151D">
        <w:rPr>
          <w:rFonts w:ascii="Times New Roman" w:hAnsi="Times New Roman" w:cs="Times New Roman"/>
          <w:sz w:val="28"/>
          <w:szCs w:val="28"/>
        </w:rPr>
        <w:t>кардинально вопросы реализации и переработки рыбы в районе так и не решены. Не пополняется и районный бюджет. Кроме того, открытым остается важнейший для нашего района вопрос критического состояния уникальных Бурлинских водоемов. Попытки Администрации района реально повлиять на сложившуюся непростую экологическую ситуацию пока нужного результата не достигают.</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Для привлечения инвесторов ежегодно актуализируется инвестиционный паспорт, реестр инвестиционных проектов и площадок. Также актуализируется информация, ведется мониторинг и анализ фактически достигнутых показателей в сфере развития стандартов конкуренции на территории района. В настоящее время утвержден План мероприятий («Дорожная карта») по содействию развития конкуренции на территории района муниципального образования Бурлинский район Алтайского края на 2023-2025 годы. Вся информация отражается в соответствующих разделах официального Интернет-сайта Администрации Бурлинского района.</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Одним из главных инструментов для роста и стабилизации экономики района, повышения благосостояния района, обеспечения эффективной деятельности социальной сферы является активное участие района в реализации краевых федеральных и муниципальных программ.</w:t>
      </w:r>
    </w:p>
    <w:p w:rsidR="00D6076A" w:rsidRPr="00DF0499" w:rsidRDefault="00D6076A" w:rsidP="00743F7B">
      <w:pPr>
        <w:suppressAutoHyphens/>
        <w:spacing w:after="0" w:line="240" w:lineRule="auto"/>
        <w:ind w:firstLine="709"/>
        <w:jc w:val="both"/>
        <w:rPr>
          <w:rFonts w:ascii="Times New Roman" w:hAnsi="Times New Roman" w:cs="Times New Roman"/>
          <w:b/>
          <w:sz w:val="28"/>
          <w:szCs w:val="28"/>
        </w:rPr>
      </w:pPr>
      <w:r w:rsidRPr="007F151D">
        <w:rPr>
          <w:rFonts w:ascii="Times New Roman" w:hAnsi="Times New Roman" w:cs="Times New Roman"/>
          <w:sz w:val="28"/>
          <w:szCs w:val="28"/>
        </w:rPr>
        <w:t>На террит</w:t>
      </w:r>
      <w:r w:rsidR="00E33E48" w:rsidRPr="007F151D">
        <w:rPr>
          <w:rFonts w:ascii="Times New Roman" w:hAnsi="Times New Roman" w:cs="Times New Roman"/>
          <w:sz w:val="28"/>
          <w:szCs w:val="28"/>
        </w:rPr>
        <w:t>ории района успешно реализуются</w:t>
      </w:r>
      <w:r w:rsidR="00DF0499" w:rsidRPr="007F151D">
        <w:rPr>
          <w:rFonts w:ascii="Times New Roman" w:hAnsi="Times New Roman" w:cs="Times New Roman"/>
          <w:sz w:val="28"/>
          <w:szCs w:val="28"/>
        </w:rPr>
        <w:t xml:space="preserve"> </w:t>
      </w:r>
      <w:r w:rsidR="00A36E31" w:rsidRPr="007F151D">
        <w:rPr>
          <w:rFonts w:ascii="Times New Roman" w:hAnsi="Times New Roman" w:cs="Times New Roman"/>
          <w:sz w:val="28"/>
          <w:szCs w:val="28"/>
        </w:rPr>
        <w:t>8 государственных</w:t>
      </w:r>
      <w:r w:rsidRPr="007F151D">
        <w:rPr>
          <w:rFonts w:ascii="Times New Roman" w:hAnsi="Times New Roman" w:cs="Times New Roman"/>
          <w:sz w:val="28"/>
          <w:szCs w:val="28"/>
        </w:rPr>
        <w:t xml:space="preserve"> и</w:t>
      </w:r>
      <w:r w:rsidR="00DF0499" w:rsidRPr="007F151D">
        <w:rPr>
          <w:rFonts w:ascii="Times New Roman" w:hAnsi="Times New Roman" w:cs="Times New Roman"/>
          <w:sz w:val="28"/>
          <w:szCs w:val="28"/>
        </w:rPr>
        <w:t xml:space="preserve"> </w:t>
      </w:r>
      <w:r w:rsidRPr="007F151D">
        <w:rPr>
          <w:rFonts w:ascii="Times New Roman" w:hAnsi="Times New Roman" w:cs="Times New Roman"/>
          <w:sz w:val="28"/>
          <w:szCs w:val="28"/>
        </w:rPr>
        <w:t>22 муниципальных программы с общим объёмом финанси</w:t>
      </w:r>
      <w:r w:rsidR="007F151D">
        <w:rPr>
          <w:rFonts w:ascii="Times New Roman" w:hAnsi="Times New Roman" w:cs="Times New Roman"/>
          <w:sz w:val="28"/>
          <w:szCs w:val="28"/>
        </w:rPr>
        <w:t xml:space="preserve">рования более 42 млн. рублей, </w:t>
      </w:r>
      <w:r w:rsidRPr="007F151D">
        <w:rPr>
          <w:rFonts w:ascii="Times New Roman" w:hAnsi="Times New Roman" w:cs="Times New Roman"/>
          <w:sz w:val="28"/>
          <w:szCs w:val="28"/>
        </w:rPr>
        <w:t>(Таблица)</w:t>
      </w:r>
    </w:p>
    <w:p w:rsidR="00D6076A" w:rsidRPr="002C5685" w:rsidRDefault="00E33E48"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«Кадастровая работа </w:t>
      </w:r>
      <w:r w:rsidR="00D6076A" w:rsidRPr="002C5685">
        <w:rPr>
          <w:rFonts w:ascii="Times New Roman" w:hAnsi="Times New Roman" w:cs="Times New Roman"/>
          <w:sz w:val="28"/>
          <w:szCs w:val="28"/>
        </w:rPr>
        <w:t>для осуществления государственного учета объектов недвижимости (кроме земельных участков), находящихся в муниципальной собственности муниципального образования Бурлинский район Алтайского края на 2021-2025 годы» (государственная регистрация прав муниципального района на все объекты недвижимого имущества; проводится оценка недвижимого имущества; организация управления имуществом);</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lastRenderedPageBreak/>
        <w:t>«Комплексное развитие систем коммунальной инфраструктуры Бурлинского района на 2021-2025 годы» (реконструкция водопроводных сетей; замена котлов).</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«Культура Бурлинского района на 2021-2025 годы» (организация проведения культурных мероприятий); </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«Обеспечение жильем молодых семей в Бурлинском районе на 2021-2025 годы»;</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«Повышение безопасности дорожного движения в Бурлинском районе Алтайского края на 2021-2025г.» (содержание, ремонт автомобильных  дорог и тротуаров, замена дорожных знаков);</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«Противоде</w:t>
      </w:r>
      <w:r w:rsidR="00E33E48">
        <w:rPr>
          <w:rFonts w:ascii="Times New Roman" w:hAnsi="Times New Roman" w:cs="Times New Roman"/>
          <w:sz w:val="28"/>
          <w:szCs w:val="28"/>
        </w:rPr>
        <w:t>йствие терроризму на территории</w:t>
      </w:r>
      <w:r w:rsidRPr="002C5685">
        <w:rPr>
          <w:rFonts w:ascii="Times New Roman" w:hAnsi="Times New Roman" w:cs="Times New Roman"/>
          <w:sz w:val="28"/>
          <w:szCs w:val="28"/>
        </w:rPr>
        <w:t xml:space="preserve"> Бурлинского района Алтайского края на 2021-2025 годы» (создание условий для устранения причин, способствующих проявлению терроризма, в т.ч. устранение предпосылок распространения террористической идеологии в Бурлинском районе);</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«Противодействие экстремизму в Бурлинском районе на 2021-2025 годы» (</w:t>
      </w:r>
      <w:r w:rsidRPr="002C5685">
        <w:rPr>
          <w:rFonts w:ascii="Times New Roman" w:eastAsia="Calibri" w:hAnsi="Times New Roman" w:cs="Times New Roman"/>
          <w:color w:val="000000"/>
          <w:sz w:val="28"/>
          <w:szCs w:val="28"/>
        </w:rPr>
        <w:t>реализация государственной политики в области профилактики экстремизма в Бурлинском районе);</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«Профилактика наркомании и токсикомании на территории Бурлинского района в 2021-2025 годы» (проведены мероприятия в целях пропаганды здорового образа жизни, профилактики употребления психоактивных веществ);</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«Профилактика преступлений и иных правонарушений в муниципальном образовании Бурлинский район Алтайского края на 2021-2025 годы» (обеспечение деятельности добровольной народной дружины);</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«Развитие малого и среднего предпринимательства в Бурлинском районе на 2021-2025 годы» (обеспечение деятельности информационно-консультационного центра при Администрации района);</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«Развитие образования в Бурлинском районе» на 2021-2025 годы (внедрение</w:t>
      </w:r>
      <w:r w:rsidR="00E33E48">
        <w:rPr>
          <w:rFonts w:ascii="Times New Roman" w:hAnsi="Times New Roman" w:cs="Times New Roman"/>
          <w:sz w:val="28"/>
          <w:szCs w:val="28"/>
        </w:rPr>
        <w:t xml:space="preserve"> современной модели дошкольного</w:t>
      </w:r>
      <w:r w:rsidRPr="002C5685">
        <w:rPr>
          <w:rFonts w:ascii="Times New Roman" w:hAnsi="Times New Roman" w:cs="Times New Roman"/>
          <w:sz w:val="28"/>
          <w:szCs w:val="28"/>
        </w:rPr>
        <w:t xml:space="preserve"> и общего образования; организация условий, отвечающих современным требованиям к образовательному процессу);</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«Развитие сельского хозяйства Бурлинского района» на 2021-2025 годы (</w:t>
      </w:r>
      <w:r w:rsidRPr="002C5685">
        <w:rPr>
          <w:rFonts w:ascii="Times New Roman" w:eastAsia="Calibri" w:hAnsi="Times New Roman" w:cs="Times New Roman"/>
          <w:sz w:val="28"/>
          <w:szCs w:val="28"/>
        </w:rPr>
        <w:t>организация и материальное стимулирование сельскохозяйственных предприятий и отдельных работников агропромышленного комплекса района к достижению наивысших результатов);</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«Развитие физической культуры и спорта в Бурлинском районе на 2021-2024 годы» (проведение спортивных мероприятий);</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«Районная молодежная политика в Бурлинском районе на 2021-2025 годы» (проведение мероприятий патриотической направленности);</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 «Улучшение условий и охраны труда в Бурлинском районе» на 2021-2025 год (во избежание производственного травматизма проводятся мероприятия с работодателями района);</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lastRenderedPageBreak/>
        <w:t>«Учет и рациональное использование земельных участков, находящихся в собственности муниципального образования Бурлинский район Алтайского края на 2021-2025 годы» (проведение межевых работ);</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«Материально-техническое обеспечение деятельности органов местного самоуправления муниципального образования Бурлинский район Алтайского края на 2021-2023 годы» (обеспечение деятельности органов МСУ для осуществления полномочий);</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color w:val="FF0000"/>
          <w:sz w:val="28"/>
          <w:szCs w:val="28"/>
        </w:rPr>
      </w:pPr>
      <w:r w:rsidRPr="002C5685">
        <w:rPr>
          <w:rFonts w:ascii="Times New Roman" w:hAnsi="Times New Roman" w:cs="Times New Roman"/>
          <w:sz w:val="28"/>
          <w:szCs w:val="28"/>
        </w:rPr>
        <w:t>«Развитие общественного здоровья на 2021-2025 годы»(снижение уровня заболеваемости, смертности и инвалидности, вызванной поддающимися профилактике и предотвратимыми неинфекционными и инфекционными заболеваниями путем обеспечения межсекторального сотрудничества и системной работы на муниципальном уровне, которая позволит населению достичь наивысшего уровня здоровья и производительности в каждой возрастной и социальной группах);</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«Комплексное развитие сельских территорий муниципального образования Бурлинский район Алтайского края на 2020-2025гг.» (софинансирование с государственными программами, а именно улучшение жилищных условий и</w:t>
      </w:r>
      <w:r w:rsidRPr="002C5685">
        <w:rPr>
          <w:rFonts w:ascii="Times New Roman" w:hAnsi="Times New Roman" w:cs="Times New Roman"/>
          <w:bCs/>
          <w:sz w:val="28"/>
          <w:szCs w:val="28"/>
        </w:rPr>
        <w:t xml:space="preserve"> капитальный ремонт тепловых сетей в селе Бурла</w:t>
      </w:r>
      <w:r w:rsidRPr="002C5685">
        <w:rPr>
          <w:rFonts w:ascii="Times New Roman" w:hAnsi="Times New Roman" w:cs="Times New Roman"/>
          <w:sz w:val="28"/>
          <w:szCs w:val="28"/>
        </w:rPr>
        <w:t>);</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«Материально-техническое обеспечение деятельности Управления по экономическому развитию, имущественным и земельным отношениям Администрации Бурлинского района Алтайского края» на 2020-2025 годы (создание полноценных условий для эффективного функционирования Управления);</w:t>
      </w:r>
    </w:p>
    <w:p w:rsidR="00D6076A" w:rsidRPr="002C5685" w:rsidRDefault="00D6076A" w:rsidP="00743F7B">
      <w:pPr>
        <w:numPr>
          <w:ilvl w:val="0"/>
          <w:numId w:val="4"/>
        </w:numPr>
        <w:tabs>
          <w:tab w:val="left" w:pos="1162"/>
        </w:tabs>
        <w:suppressAutoHyphens/>
        <w:spacing w:after="0" w:line="240" w:lineRule="auto"/>
        <w:ind w:left="0" w:firstLine="709"/>
        <w:jc w:val="both"/>
        <w:rPr>
          <w:rFonts w:ascii="Times New Roman" w:hAnsi="Times New Roman" w:cs="Times New Roman"/>
          <w:sz w:val="28"/>
          <w:szCs w:val="28"/>
        </w:rPr>
      </w:pPr>
      <w:r w:rsidRPr="002C5685">
        <w:rPr>
          <w:rFonts w:ascii="Times New Roman" w:hAnsi="Times New Roman" w:cs="Times New Roman"/>
          <w:sz w:val="28"/>
          <w:szCs w:val="28"/>
        </w:rPr>
        <w:t>«О привлечении и закреплении медицинских кадров на территории муниципального образования Бурлинский район Алтайского края на 2021-2024 годы» (привлечение и закрепление специалистов, обладающих современными знаниями и способных обеспечить экономическую и клиническую эффективность применяемых медицинских технологий и новых методов профилактики, диагностики и лечения).</w:t>
      </w:r>
    </w:p>
    <w:p w:rsidR="009B5DB6" w:rsidRDefault="009B5DB6" w:rsidP="00743F7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D6076A" w:rsidRPr="002C5685">
        <w:rPr>
          <w:rFonts w:ascii="Times New Roman" w:hAnsi="Times New Roman" w:cs="Times New Roman"/>
          <w:sz w:val="28"/>
          <w:szCs w:val="28"/>
        </w:rPr>
        <w:t xml:space="preserve"> «Защита населения и территории муниципального образования Бурлинский район Алтайского края от чрезвычайных ситуаций природного и техногенного характера на период 2021-2025 годы» (реализация основ государственной политики Российской Федерации в области защиты населения и территорий от чрезвычайных ситуаций)</w:t>
      </w:r>
      <w:r>
        <w:rPr>
          <w:rFonts w:ascii="Times New Roman" w:hAnsi="Times New Roman" w:cs="Times New Roman"/>
          <w:sz w:val="28"/>
          <w:szCs w:val="28"/>
        </w:rPr>
        <w:t>.</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Несколько сдерживает этот созидательный процесс, ограниченность муниципальных бюджетных финансовых средств по обеспечению долевого участия в проектах и программах.</w:t>
      </w:r>
    </w:p>
    <w:p w:rsidR="007B6167" w:rsidRPr="007F151D" w:rsidRDefault="00E33E48" w:rsidP="00573E97">
      <w:pPr>
        <w:suppressAutoHyphens/>
        <w:spacing w:after="0" w:line="240" w:lineRule="auto"/>
        <w:ind w:firstLine="708"/>
        <w:jc w:val="both"/>
        <w:rPr>
          <w:rFonts w:ascii="Times New Roman" w:hAnsi="Times New Roman" w:cs="Times New Roman"/>
          <w:sz w:val="28"/>
          <w:szCs w:val="28"/>
        </w:rPr>
      </w:pPr>
      <w:r w:rsidRPr="007F151D">
        <w:rPr>
          <w:rFonts w:ascii="Times New Roman" w:hAnsi="Times New Roman" w:cs="Times New Roman"/>
          <w:sz w:val="28"/>
          <w:szCs w:val="28"/>
        </w:rPr>
        <w:t>В</w:t>
      </w:r>
      <w:r w:rsidR="00D6076A" w:rsidRPr="007F151D">
        <w:rPr>
          <w:rFonts w:ascii="Times New Roman" w:hAnsi="Times New Roman" w:cs="Times New Roman"/>
          <w:sz w:val="28"/>
          <w:szCs w:val="28"/>
        </w:rPr>
        <w:t xml:space="preserve"> 2023 году отмечается положит</w:t>
      </w:r>
      <w:r w:rsidR="007B6167" w:rsidRPr="007F151D">
        <w:rPr>
          <w:rFonts w:ascii="Times New Roman" w:hAnsi="Times New Roman" w:cs="Times New Roman"/>
          <w:sz w:val="28"/>
          <w:szCs w:val="28"/>
        </w:rPr>
        <w:t>ельная тенденция в использовании</w:t>
      </w:r>
      <w:r w:rsidR="00D6076A" w:rsidRPr="007F151D">
        <w:rPr>
          <w:rFonts w:ascii="Times New Roman" w:hAnsi="Times New Roman" w:cs="Times New Roman"/>
          <w:sz w:val="28"/>
          <w:szCs w:val="28"/>
        </w:rPr>
        <w:t xml:space="preserve"> одного из значи</w:t>
      </w:r>
      <w:r w:rsidR="007B6167" w:rsidRPr="007F151D">
        <w:rPr>
          <w:rFonts w:ascii="Times New Roman" w:hAnsi="Times New Roman" w:cs="Times New Roman"/>
          <w:sz w:val="28"/>
          <w:szCs w:val="28"/>
        </w:rPr>
        <w:t>мых и эффективных инструментов при</w:t>
      </w:r>
      <w:r w:rsidR="00D6076A" w:rsidRPr="007F151D">
        <w:rPr>
          <w:rFonts w:ascii="Times New Roman" w:hAnsi="Times New Roman" w:cs="Times New Roman"/>
          <w:sz w:val="28"/>
          <w:szCs w:val="28"/>
        </w:rPr>
        <w:t xml:space="preserve"> решении социально-значимых для населения вопросов – участ</w:t>
      </w:r>
      <w:r w:rsidR="007B6167" w:rsidRPr="007F151D">
        <w:rPr>
          <w:rFonts w:ascii="Times New Roman" w:hAnsi="Times New Roman" w:cs="Times New Roman"/>
          <w:sz w:val="28"/>
          <w:szCs w:val="28"/>
        </w:rPr>
        <w:t>ие в проектах местных инициатив. Это позволяет</w:t>
      </w:r>
      <w:r w:rsidR="00D6076A" w:rsidRPr="007F151D">
        <w:rPr>
          <w:rFonts w:ascii="Times New Roman" w:hAnsi="Times New Roman" w:cs="Times New Roman"/>
          <w:sz w:val="28"/>
          <w:szCs w:val="28"/>
        </w:rPr>
        <w:t xml:space="preserve"> с учётом мнения и финансовых возможностей местного населения определить и исполнить наиболее востребованный комплекс мероприятий на территории района, села, при конкретной государственной финансовой поддержке.</w:t>
      </w:r>
    </w:p>
    <w:p w:rsidR="00D6076A" w:rsidRPr="007F151D" w:rsidRDefault="00A36E31" w:rsidP="00573E97">
      <w:pPr>
        <w:suppressAutoHyphens/>
        <w:spacing w:after="0" w:line="240" w:lineRule="auto"/>
        <w:ind w:firstLine="708"/>
        <w:jc w:val="both"/>
        <w:rPr>
          <w:rFonts w:ascii="Times New Roman" w:hAnsi="Times New Roman" w:cs="Times New Roman"/>
          <w:sz w:val="28"/>
          <w:szCs w:val="28"/>
        </w:rPr>
      </w:pPr>
      <w:r w:rsidRPr="007F151D">
        <w:rPr>
          <w:rFonts w:ascii="Times New Roman" w:hAnsi="Times New Roman" w:cs="Times New Roman"/>
          <w:sz w:val="28"/>
          <w:szCs w:val="28"/>
        </w:rPr>
        <w:lastRenderedPageBreak/>
        <w:t>За прошедш</w:t>
      </w:r>
      <w:r w:rsidR="002920B8" w:rsidRPr="007F151D">
        <w:rPr>
          <w:rFonts w:ascii="Times New Roman" w:hAnsi="Times New Roman" w:cs="Times New Roman"/>
          <w:sz w:val="28"/>
          <w:szCs w:val="28"/>
        </w:rPr>
        <w:t xml:space="preserve">ий год в районе был реализован </w:t>
      </w:r>
      <w:r w:rsidRPr="007F151D">
        <w:rPr>
          <w:rFonts w:ascii="Times New Roman" w:hAnsi="Times New Roman" w:cs="Times New Roman"/>
          <w:sz w:val="28"/>
          <w:szCs w:val="28"/>
        </w:rPr>
        <w:t>проект «Формирование современной городской среды» и два</w:t>
      </w:r>
      <w:r w:rsidR="00743F7B">
        <w:rPr>
          <w:rFonts w:ascii="Times New Roman" w:hAnsi="Times New Roman" w:cs="Times New Roman"/>
          <w:sz w:val="28"/>
          <w:szCs w:val="28"/>
        </w:rPr>
        <w:t xml:space="preserve"> </w:t>
      </w:r>
      <w:r w:rsidRPr="007F151D">
        <w:rPr>
          <w:rFonts w:ascii="Times New Roman" w:hAnsi="Times New Roman" w:cs="Times New Roman"/>
          <w:sz w:val="28"/>
          <w:szCs w:val="28"/>
        </w:rPr>
        <w:t xml:space="preserve">проекта местных инициатив администрациями Бурлинского, Михайловского и Устьянского сельсоветов. </w:t>
      </w:r>
      <w:r w:rsidR="002920B8" w:rsidRPr="007F151D">
        <w:rPr>
          <w:rFonts w:ascii="Times New Roman" w:hAnsi="Times New Roman" w:cs="Times New Roman"/>
          <w:sz w:val="28"/>
          <w:szCs w:val="28"/>
        </w:rPr>
        <w:t>В Бурлинском</w:t>
      </w:r>
      <w:r w:rsidRPr="007F151D">
        <w:rPr>
          <w:rFonts w:ascii="Times New Roman" w:hAnsi="Times New Roman" w:cs="Times New Roman"/>
          <w:sz w:val="28"/>
          <w:szCs w:val="28"/>
        </w:rPr>
        <w:t xml:space="preserve"> сельсовет</w:t>
      </w:r>
      <w:r w:rsidR="002920B8" w:rsidRPr="007F151D">
        <w:rPr>
          <w:rFonts w:ascii="Times New Roman" w:hAnsi="Times New Roman" w:cs="Times New Roman"/>
          <w:sz w:val="28"/>
          <w:szCs w:val="28"/>
        </w:rPr>
        <w:t xml:space="preserve">е </w:t>
      </w:r>
      <w:r w:rsidRPr="007F151D">
        <w:rPr>
          <w:rFonts w:ascii="Times New Roman" w:hAnsi="Times New Roman" w:cs="Times New Roman"/>
          <w:sz w:val="28"/>
          <w:szCs w:val="28"/>
        </w:rPr>
        <w:t>- «Обустройство многофункциональной хоккейной коробки»</w:t>
      </w:r>
      <w:r w:rsidR="002920B8" w:rsidRPr="007F151D">
        <w:rPr>
          <w:rFonts w:ascii="Times New Roman" w:hAnsi="Times New Roman" w:cs="Times New Roman"/>
          <w:sz w:val="28"/>
          <w:szCs w:val="28"/>
        </w:rPr>
        <w:t xml:space="preserve"> на сумму 4040 тыс. руб.;</w:t>
      </w:r>
      <w:r w:rsidRPr="007F151D">
        <w:rPr>
          <w:rFonts w:ascii="Times New Roman" w:hAnsi="Times New Roman" w:cs="Times New Roman"/>
          <w:sz w:val="28"/>
          <w:szCs w:val="28"/>
        </w:rPr>
        <w:t xml:space="preserve"> </w:t>
      </w:r>
      <w:r w:rsidR="002920B8" w:rsidRPr="007F151D">
        <w:rPr>
          <w:rFonts w:ascii="Times New Roman" w:hAnsi="Times New Roman" w:cs="Times New Roman"/>
          <w:sz w:val="28"/>
          <w:szCs w:val="28"/>
        </w:rPr>
        <w:t>в Михайловском</w:t>
      </w:r>
      <w:r w:rsidRPr="007F151D">
        <w:rPr>
          <w:rFonts w:ascii="Times New Roman" w:hAnsi="Times New Roman" w:cs="Times New Roman"/>
          <w:sz w:val="28"/>
          <w:szCs w:val="28"/>
        </w:rPr>
        <w:t xml:space="preserve"> сельсовет</w:t>
      </w:r>
      <w:r w:rsidR="002920B8" w:rsidRPr="007F151D">
        <w:rPr>
          <w:rFonts w:ascii="Times New Roman" w:hAnsi="Times New Roman" w:cs="Times New Roman"/>
          <w:sz w:val="28"/>
          <w:szCs w:val="28"/>
        </w:rPr>
        <w:t xml:space="preserve">е </w:t>
      </w:r>
      <w:r w:rsidRPr="007F151D">
        <w:rPr>
          <w:rFonts w:ascii="Times New Roman" w:hAnsi="Times New Roman" w:cs="Times New Roman"/>
          <w:sz w:val="28"/>
          <w:szCs w:val="28"/>
        </w:rPr>
        <w:t>- «Благоустройство места отдыха по ул.</w:t>
      </w:r>
      <w:r w:rsidR="002920B8" w:rsidRPr="007F151D">
        <w:rPr>
          <w:rFonts w:ascii="Times New Roman" w:hAnsi="Times New Roman" w:cs="Times New Roman"/>
          <w:sz w:val="28"/>
          <w:szCs w:val="28"/>
        </w:rPr>
        <w:t xml:space="preserve"> </w:t>
      </w:r>
      <w:r w:rsidRPr="007F151D">
        <w:rPr>
          <w:rFonts w:ascii="Times New Roman" w:hAnsi="Times New Roman" w:cs="Times New Roman"/>
          <w:sz w:val="28"/>
          <w:szCs w:val="28"/>
        </w:rPr>
        <w:t>Ленина в с.Михайловка»</w:t>
      </w:r>
      <w:r w:rsidR="002920B8" w:rsidRPr="007F151D">
        <w:rPr>
          <w:rFonts w:ascii="Times New Roman" w:hAnsi="Times New Roman" w:cs="Times New Roman"/>
          <w:sz w:val="28"/>
          <w:szCs w:val="28"/>
        </w:rPr>
        <w:t xml:space="preserve"> на сумму 1348 тыс.руб.; в Устьянском</w:t>
      </w:r>
      <w:r w:rsidRPr="007F151D">
        <w:rPr>
          <w:rFonts w:ascii="Times New Roman" w:hAnsi="Times New Roman" w:cs="Times New Roman"/>
          <w:sz w:val="28"/>
          <w:szCs w:val="28"/>
        </w:rPr>
        <w:t xml:space="preserve"> сельсовет</w:t>
      </w:r>
      <w:r w:rsidR="002920B8" w:rsidRPr="007F151D">
        <w:rPr>
          <w:rFonts w:ascii="Times New Roman" w:hAnsi="Times New Roman" w:cs="Times New Roman"/>
          <w:sz w:val="28"/>
          <w:szCs w:val="28"/>
        </w:rPr>
        <w:t xml:space="preserve">е </w:t>
      </w:r>
      <w:r w:rsidRPr="007F151D">
        <w:rPr>
          <w:rFonts w:ascii="Times New Roman" w:hAnsi="Times New Roman" w:cs="Times New Roman"/>
          <w:sz w:val="28"/>
          <w:szCs w:val="28"/>
        </w:rPr>
        <w:t>- «Ремонт сельского дома культуры»</w:t>
      </w:r>
      <w:r w:rsidR="002920B8" w:rsidRPr="007F151D">
        <w:rPr>
          <w:rFonts w:ascii="Times New Roman" w:hAnsi="Times New Roman" w:cs="Times New Roman"/>
          <w:sz w:val="28"/>
          <w:szCs w:val="28"/>
        </w:rPr>
        <w:t xml:space="preserve"> на сумму</w:t>
      </w:r>
      <w:r w:rsidRPr="007F151D">
        <w:rPr>
          <w:rFonts w:ascii="Times New Roman" w:hAnsi="Times New Roman" w:cs="Times New Roman"/>
          <w:sz w:val="28"/>
          <w:szCs w:val="28"/>
        </w:rPr>
        <w:t xml:space="preserve"> 1437 тыс.руб. </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 И все же, определяющими составляющими уровня экономического развития территории муниципалитета являются развитие производства, сферы услуг, предпринимательства и транспортной инфраструктуры, при эффективном использовании имеющихся природных и земельных ресурсов. На создание условий для решения этих вопросов и старается направлять свои усилия Администрация района, максимально используя имеющиеся полномочия и реальные возможности.  Далеко не все получается так, как хотелось бы, очень сложно и далеко не быстро удается преодолевать объективные трудности, препятствующие достижению намеченной цели, но движение вперед есть, и тот, кто хочет его видеть, тот видит и понимает.</w:t>
      </w:r>
    </w:p>
    <w:p w:rsidR="00D6076A" w:rsidRPr="0032712E" w:rsidRDefault="00D6076A" w:rsidP="00743F7B">
      <w:pPr>
        <w:suppressAutoHyphens/>
        <w:spacing w:after="0" w:line="240" w:lineRule="auto"/>
        <w:rPr>
          <w:rFonts w:ascii="Times New Roman" w:hAnsi="Times New Roman" w:cs="Times New Roman"/>
          <w:b/>
          <w:sz w:val="28"/>
          <w:szCs w:val="28"/>
        </w:rPr>
      </w:pPr>
    </w:p>
    <w:p w:rsidR="00090627" w:rsidRDefault="00D6076A" w:rsidP="00743F7B">
      <w:pPr>
        <w:suppressAutoHyphens/>
        <w:spacing w:after="0" w:line="240" w:lineRule="auto"/>
        <w:ind w:firstLine="708"/>
        <w:rPr>
          <w:rFonts w:ascii="Times New Roman" w:hAnsi="Times New Roman" w:cs="Times New Roman"/>
          <w:b/>
          <w:sz w:val="28"/>
          <w:szCs w:val="28"/>
        </w:rPr>
      </w:pPr>
      <w:r w:rsidRPr="007C0729">
        <w:rPr>
          <w:rFonts w:ascii="Times New Roman" w:hAnsi="Times New Roman" w:cs="Times New Roman"/>
          <w:b/>
          <w:sz w:val="28"/>
          <w:szCs w:val="28"/>
        </w:rPr>
        <w:t>1.2</w:t>
      </w:r>
      <w:r w:rsidR="007F151D">
        <w:rPr>
          <w:rFonts w:ascii="Times New Roman" w:hAnsi="Times New Roman" w:cs="Times New Roman"/>
          <w:b/>
          <w:sz w:val="28"/>
          <w:szCs w:val="28"/>
        </w:rPr>
        <w:t>.</w:t>
      </w:r>
      <w:r w:rsidRPr="007C0729">
        <w:rPr>
          <w:rFonts w:ascii="Times New Roman" w:hAnsi="Times New Roman" w:cs="Times New Roman"/>
          <w:b/>
          <w:sz w:val="28"/>
          <w:szCs w:val="28"/>
        </w:rPr>
        <w:t xml:space="preserve"> Агропромышленный комплекс района, производство</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Значимость сельскохозяйственной отрасли нисколько не утратила свою актуальность для экономики района, оставаясь центром его социально-экономического развития.</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 Администрацией района в рамках, предоставленных действующим Законодательством полномочий предпринимались все возможные меры по созданию необходимых условий для сохранения, поддержки и развития сельскохозяйственной отрасли, совершенствования производственного технологического процесса, вовлечению в оборот земель сельхозназначения и привлечению инвестиций.  </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Несмотря на присутствие в районе различных форм ведения сельскохозяйственного производства, все же крупные коллективные хозяйства, работающие в рамках правового поля, являются базовыми источниками для пополнения бюджета района в виде налоговых отчислений и арендных земельных платежей, несут на себе большую социальную нагрузку, оказывают поддержку органам местного самоуправления в решении насущных проблем сельского населения.</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 В 2023 году в районе сельскохозяйственным производством занимались 14 субъектов аграрной направленности. Из них 3 крупных сельхозпредприятия, 11 крестьянских фермерских хозяйств и индивидуальных предпринимателей.</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 целом ситуацию в аграрном секторе района, пожалуй, можно охарактеризовать как стабильно тяжелую с наметившимися точками роста.</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В большей мере это относится к крупным предприятиям, учитывая объемы и специфику их многоотраслевого производства, и сегодняшнее </w:t>
      </w:r>
      <w:r w:rsidRPr="007F151D">
        <w:rPr>
          <w:rFonts w:ascii="Times New Roman" w:hAnsi="Times New Roman" w:cs="Times New Roman"/>
          <w:sz w:val="28"/>
          <w:szCs w:val="28"/>
        </w:rPr>
        <w:lastRenderedPageBreak/>
        <w:t xml:space="preserve">финансово-хозяйственное состояние: АО </w:t>
      </w:r>
      <w:r w:rsidR="007F151D">
        <w:rPr>
          <w:rFonts w:ascii="Times New Roman" w:hAnsi="Times New Roman" w:cs="Times New Roman"/>
          <w:sz w:val="28"/>
          <w:szCs w:val="28"/>
        </w:rPr>
        <w:t>«</w:t>
      </w:r>
      <w:r w:rsidRPr="007F151D">
        <w:rPr>
          <w:rFonts w:ascii="Times New Roman" w:hAnsi="Times New Roman" w:cs="Times New Roman"/>
          <w:sz w:val="28"/>
          <w:szCs w:val="28"/>
        </w:rPr>
        <w:t>ПЗ Бурлинский</w:t>
      </w:r>
      <w:r w:rsidR="007F151D">
        <w:rPr>
          <w:rFonts w:ascii="Times New Roman" w:hAnsi="Times New Roman" w:cs="Times New Roman"/>
          <w:sz w:val="28"/>
          <w:szCs w:val="28"/>
        </w:rPr>
        <w:t>»</w:t>
      </w:r>
      <w:r w:rsidRPr="007F151D">
        <w:rPr>
          <w:rFonts w:ascii="Times New Roman" w:hAnsi="Times New Roman" w:cs="Times New Roman"/>
          <w:sz w:val="28"/>
          <w:szCs w:val="28"/>
        </w:rPr>
        <w:t xml:space="preserve">, ООО </w:t>
      </w:r>
      <w:r w:rsidR="007F151D">
        <w:rPr>
          <w:rFonts w:ascii="Times New Roman" w:hAnsi="Times New Roman" w:cs="Times New Roman"/>
          <w:sz w:val="28"/>
          <w:szCs w:val="28"/>
        </w:rPr>
        <w:t>«</w:t>
      </w:r>
      <w:r w:rsidRPr="007F151D">
        <w:rPr>
          <w:rFonts w:ascii="Times New Roman" w:hAnsi="Times New Roman" w:cs="Times New Roman"/>
          <w:sz w:val="28"/>
          <w:szCs w:val="28"/>
        </w:rPr>
        <w:t>Лесное</w:t>
      </w:r>
      <w:r w:rsidR="007F151D">
        <w:rPr>
          <w:rFonts w:ascii="Times New Roman" w:hAnsi="Times New Roman" w:cs="Times New Roman"/>
          <w:sz w:val="28"/>
          <w:szCs w:val="28"/>
        </w:rPr>
        <w:t>»</w:t>
      </w:r>
      <w:r w:rsidRPr="007F151D">
        <w:rPr>
          <w:rFonts w:ascii="Times New Roman" w:hAnsi="Times New Roman" w:cs="Times New Roman"/>
          <w:sz w:val="28"/>
          <w:szCs w:val="28"/>
        </w:rPr>
        <w:t xml:space="preserve">, ООО </w:t>
      </w:r>
      <w:r w:rsidR="007F151D">
        <w:rPr>
          <w:rFonts w:ascii="Times New Roman" w:hAnsi="Times New Roman" w:cs="Times New Roman"/>
          <w:sz w:val="28"/>
          <w:szCs w:val="28"/>
        </w:rPr>
        <w:t>«</w:t>
      </w:r>
      <w:r w:rsidRPr="007F151D">
        <w:rPr>
          <w:rFonts w:ascii="Times New Roman" w:hAnsi="Times New Roman" w:cs="Times New Roman"/>
          <w:sz w:val="28"/>
          <w:szCs w:val="28"/>
        </w:rPr>
        <w:t>АгроСтрой</w:t>
      </w:r>
      <w:r w:rsidR="007F151D">
        <w:rPr>
          <w:rFonts w:ascii="Times New Roman" w:hAnsi="Times New Roman" w:cs="Times New Roman"/>
          <w:sz w:val="28"/>
          <w:szCs w:val="28"/>
        </w:rPr>
        <w:t>»</w:t>
      </w:r>
      <w:r w:rsidRPr="007F151D">
        <w:rPr>
          <w:rFonts w:ascii="Times New Roman" w:hAnsi="Times New Roman" w:cs="Times New Roman"/>
          <w:sz w:val="28"/>
          <w:szCs w:val="28"/>
        </w:rPr>
        <w:t xml:space="preserve">. </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Однако, руководство и коллективы этих предприятий не т</w:t>
      </w:r>
      <w:r w:rsidR="000936B5" w:rsidRPr="007F151D">
        <w:rPr>
          <w:rFonts w:ascii="Times New Roman" w:hAnsi="Times New Roman" w:cs="Times New Roman"/>
          <w:sz w:val="28"/>
          <w:szCs w:val="28"/>
        </w:rPr>
        <w:t>олько не утратили хозяйственную активность и оптимизм</w:t>
      </w:r>
      <w:r w:rsidRPr="007F151D">
        <w:rPr>
          <w:rFonts w:ascii="Times New Roman" w:hAnsi="Times New Roman" w:cs="Times New Roman"/>
          <w:sz w:val="28"/>
          <w:szCs w:val="28"/>
        </w:rPr>
        <w:t xml:space="preserve">, но и сохранили фактический уровень производства, создав кроме того определенный задел в 2023 году для старта в 2024 году. </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 Мелкие сельхозтоваропроизводители, адаптировавшись к рыночным условиям и располагая значительно меньшими объемами производства, выстраивают современную систему возделывания востребованных сельскохозяйственных культур, проведя модернизацию материально-технической базы, несмотря на сложности прошедшего года, сохранили стабильность своей экономики и намерены продолжать совершенствование производственного процесса.</w:t>
      </w:r>
    </w:p>
    <w:p w:rsidR="00D6076A" w:rsidRPr="007F151D" w:rsidRDefault="00D6076A" w:rsidP="00743F7B">
      <w:pPr>
        <w:suppressAutoHyphens/>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В 2023 году площадь обрабатываемой пашни</w:t>
      </w:r>
      <w:r w:rsidR="007D6B0B" w:rsidRPr="007F151D">
        <w:rPr>
          <w:rFonts w:ascii="Times New Roman" w:hAnsi="Times New Roman" w:cs="Times New Roman"/>
          <w:sz w:val="28"/>
          <w:szCs w:val="28"/>
        </w:rPr>
        <w:t xml:space="preserve"> увеличилась по сравнению с предыдущим периодом на 485 га и составила 71365 га. П</w:t>
      </w:r>
      <w:r w:rsidRPr="007F151D">
        <w:rPr>
          <w:rFonts w:ascii="Times New Roman" w:hAnsi="Times New Roman" w:cs="Times New Roman"/>
          <w:sz w:val="28"/>
          <w:szCs w:val="28"/>
        </w:rPr>
        <w:t>од урожай 2024 года вспахано паров и обработано зяби на площади 30734 га.</w:t>
      </w:r>
    </w:p>
    <w:p w:rsidR="00D6076A" w:rsidRPr="002C5685" w:rsidRDefault="00D6076A" w:rsidP="00743F7B">
      <w:pPr>
        <w:suppressAutoHyphens/>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Основными направлениями деятельности в полеводстве за последние несколько лет стали: </w:t>
      </w:r>
    </w:p>
    <w:tbl>
      <w:tblPr>
        <w:tblStyle w:val="a4"/>
        <w:tblW w:w="0" w:type="auto"/>
        <w:tblLook w:val="04A0" w:firstRow="1" w:lastRow="0" w:firstColumn="1" w:lastColumn="0" w:noHBand="0" w:noVBand="1"/>
      </w:tblPr>
      <w:tblGrid>
        <w:gridCol w:w="6548"/>
        <w:gridCol w:w="1460"/>
        <w:gridCol w:w="1337"/>
      </w:tblGrid>
      <w:tr w:rsidR="00D6076A" w:rsidRPr="002C5685" w:rsidTr="00E33E48">
        <w:tc>
          <w:tcPr>
            <w:tcW w:w="6548" w:type="dxa"/>
          </w:tcPr>
          <w:p w:rsidR="00D6076A" w:rsidRPr="002C5685" w:rsidRDefault="00D6076A" w:rsidP="002A748E">
            <w:pPr>
              <w:jc w:val="center"/>
              <w:rPr>
                <w:sz w:val="28"/>
                <w:szCs w:val="28"/>
              </w:rPr>
            </w:pPr>
            <w:r w:rsidRPr="002C5685">
              <w:rPr>
                <w:sz w:val="28"/>
                <w:szCs w:val="28"/>
              </w:rPr>
              <w:t>Наименование культуры</w:t>
            </w:r>
          </w:p>
        </w:tc>
        <w:tc>
          <w:tcPr>
            <w:tcW w:w="1460" w:type="dxa"/>
          </w:tcPr>
          <w:p w:rsidR="00D6076A" w:rsidRPr="002C5685" w:rsidRDefault="00D6076A" w:rsidP="002A748E">
            <w:pPr>
              <w:jc w:val="center"/>
              <w:rPr>
                <w:sz w:val="28"/>
                <w:szCs w:val="28"/>
              </w:rPr>
            </w:pPr>
            <w:r w:rsidRPr="002C5685">
              <w:rPr>
                <w:sz w:val="28"/>
                <w:szCs w:val="28"/>
              </w:rPr>
              <w:t>2022 год</w:t>
            </w:r>
          </w:p>
          <w:p w:rsidR="00D6076A" w:rsidRPr="002C5685" w:rsidRDefault="00D6076A" w:rsidP="002A748E">
            <w:pPr>
              <w:jc w:val="right"/>
              <w:rPr>
                <w:sz w:val="28"/>
                <w:szCs w:val="28"/>
              </w:rPr>
            </w:pPr>
            <w:r w:rsidRPr="002C5685">
              <w:rPr>
                <w:sz w:val="28"/>
                <w:szCs w:val="28"/>
              </w:rPr>
              <w:t>%</w:t>
            </w:r>
          </w:p>
        </w:tc>
        <w:tc>
          <w:tcPr>
            <w:tcW w:w="1337" w:type="dxa"/>
          </w:tcPr>
          <w:p w:rsidR="00D6076A" w:rsidRPr="002C5685" w:rsidRDefault="00D6076A" w:rsidP="002A748E">
            <w:pPr>
              <w:jc w:val="center"/>
              <w:rPr>
                <w:sz w:val="28"/>
                <w:szCs w:val="28"/>
              </w:rPr>
            </w:pPr>
            <w:r w:rsidRPr="002C5685">
              <w:rPr>
                <w:sz w:val="28"/>
                <w:szCs w:val="28"/>
              </w:rPr>
              <w:t>2023 год</w:t>
            </w:r>
          </w:p>
          <w:p w:rsidR="00D6076A" w:rsidRPr="002C5685" w:rsidRDefault="00D6076A" w:rsidP="002A748E">
            <w:pPr>
              <w:jc w:val="right"/>
              <w:rPr>
                <w:sz w:val="28"/>
                <w:szCs w:val="28"/>
              </w:rPr>
            </w:pPr>
            <w:r w:rsidRPr="002C5685">
              <w:rPr>
                <w:sz w:val="28"/>
                <w:szCs w:val="28"/>
              </w:rPr>
              <w:t>%</w:t>
            </w:r>
          </w:p>
        </w:tc>
      </w:tr>
      <w:tr w:rsidR="00D6076A" w:rsidRPr="002C5685" w:rsidTr="00E33E48">
        <w:tc>
          <w:tcPr>
            <w:tcW w:w="6548" w:type="dxa"/>
          </w:tcPr>
          <w:p w:rsidR="00D6076A" w:rsidRPr="002C5685" w:rsidRDefault="00D6076A" w:rsidP="002A748E">
            <w:pPr>
              <w:jc w:val="both"/>
              <w:rPr>
                <w:sz w:val="28"/>
                <w:szCs w:val="28"/>
              </w:rPr>
            </w:pPr>
            <w:r w:rsidRPr="002C5685">
              <w:rPr>
                <w:sz w:val="28"/>
                <w:szCs w:val="28"/>
              </w:rPr>
              <w:t>выращивание технических (высокомаржинальных) культур</w:t>
            </w:r>
          </w:p>
        </w:tc>
        <w:tc>
          <w:tcPr>
            <w:tcW w:w="1460" w:type="dxa"/>
          </w:tcPr>
          <w:p w:rsidR="00D6076A" w:rsidRPr="002C5685" w:rsidRDefault="00D6076A" w:rsidP="002A748E">
            <w:pPr>
              <w:jc w:val="both"/>
              <w:rPr>
                <w:sz w:val="28"/>
                <w:szCs w:val="28"/>
              </w:rPr>
            </w:pPr>
            <w:r w:rsidRPr="002C5685">
              <w:rPr>
                <w:sz w:val="28"/>
                <w:szCs w:val="28"/>
              </w:rPr>
              <w:t>44,8</w:t>
            </w:r>
          </w:p>
        </w:tc>
        <w:tc>
          <w:tcPr>
            <w:tcW w:w="1337" w:type="dxa"/>
          </w:tcPr>
          <w:p w:rsidR="00D6076A" w:rsidRPr="002C5685" w:rsidRDefault="00D6076A" w:rsidP="002A748E">
            <w:pPr>
              <w:jc w:val="both"/>
              <w:rPr>
                <w:sz w:val="28"/>
                <w:szCs w:val="28"/>
              </w:rPr>
            </w:pPr>
            <w:r w:rsidRPr="002C5685">
              <w:rPr>
                <w:sz w:val="28"/>
                <w:szCs w:val="28"/>
              </w:rPr>
              <w:t>47,3</w:t>
            </w:r>
          </w:p>
        </w:tc>
      </w:tr>
      <w:tr w:rsidR="00D6076A" w:rsidRPr="002C5685" w:rsidTr="00E33E48">
        <w:tc>
          <w:tcPr>
            <w:tcW w:w="6548" w:type="dxa"/>
          </w:tcPr>
          <w:p w:rsidR="00D6076A" w:rsidRPr="002C5685" w:rsidRDefault="00D6076A" w:rsidP="002A748E">
            <w:pPr>
              <w:jc w:val="both"/>
              <w:rPr>
                <w:sz w:val="28"/>
                <w:szCs w:val="28"/>
              </w:rPr>
            </w:pPr>
            <w:r w:rsidRPr="002C5685">
              <w:rPr>
                <w:sz w:val="28"/>
                <w:szCs w:val="28"/>
              </w:rPr>
              <w:t>выращивание кормовых культур</w:t>
            </w:r>
          </w:p>
        </w:tc>
        <w:tc>
          <w:tcPr>
            <w:tcW w:w="1460" w:type="dxa"/>
          </w:tcPr>
          <w:p w:rsidR="00D6076A" w:rsidRPr="002C5685" w:rsidRDefault="00D6076A" w:rsidP="002A748E">
            <w:pPr>
              <w:jc w:val="both"/>
              <w:rPr>
                <w:sz w:val="28"/>
                <w:szCs w:val="28"/>
              </w:rPr>
            </w:pPr>
            <w:r w:rsidRPr="002C5685">
              <w:rPr>
                <w:sz w:val="28"/>
                <w:szCs w:val="28"/>
              </w:rPr>
              <w:t>26,2</w:t>
            </w:r>
          </w:p>
        </w:tc>
        <w:tc>
          <w:tcPr>
            <w:tcW w:w="1337" w:type="dxa"/>
          </w:tcPr>
          <w:p w:rsidR="00D6076A" w:rsidRPr="002C5685" w:rsidRDefault="00D6076A" w:rsidP="002A748E">
            <w:pPr>
              <w:jc w:val="both"/>
              <w:rPr>
                <w:sz w:val="28"/>
                <w:szCs w:val="28"/>
              </w:rPr>
            </w:pPr>
            <w:r w:rsidRPr="002C5685">
              <w:rPr>
                <w:sz w:val="28"/>
                <w:szCs w:val="28"/>
              </w:rPr>
              <w:t>16,4</w:t>
            </w:r>
          </w:p>
        </w:tc>
      </w:tr>
      <w:tr w:rsidR="00D6076A" w:rsidRPr="002C5685" w:rsidTr="00E33E48">
        <w:tc>
          <w:tcPr>
            <w:tcW w:w="6548" w:type="dxa"/>
          </w:tcPr>
          <w:p w:rsidR="00D6076A" w:rsidRPr="002C5685" w:rsidRDefault="00D6076A" w:rsidP="002A748E">
            <w:pPr>
              <w:jc w:val="both"/>
              <w:rPr>
                <w:sz w:val="28"/>
                <w:szCs w:val="28"/>
              </w:rPr>
            </w:pPr>
            <w:r w:rsidRPr="002C5685">
              <w:rPr>
                <w:sz w:val="28"/>
                <w:szCs w:val="28"/>
              </w:rPr>
              <w:t>выращивание зерновых культур</w:t>
            </w:r>
          </w:p>
        </w:tc>
        <w:tc>
          <w:tcPr>
            <w:tcW w:w="1460" w:type="dxa"/>
          </w:tcPr>
          <w:p w:rsidR="00D6076A" w:rsidRPr="002C5685" w:rsidRDefault="00D6076A" w:rsidP="002A748E">
            <w:pPr>
              <w:jc w:val="both"/>
              <w:rPr>
                <w:sz w:val="28"/>
                <w:szCs w:val="28"/>
              </w:rPr>
            </w:pPr>
            <w:r w:rsidRPr="002C5685">
              <w:rPr>
                <w:sz w:val="28"/>
                <w:szCs w:val="28"/>
              </w:rPr>
              <w:t>29</w:t>
            </w:r>
          </w:p>
        </w:tc>
        <w:tc>
          <w:tcPr>
            <w:tcW w:w="1337" w:type="dxa"/>
          </w:tcPr>
          <w:p w:rsidR="00D6076A" w:rsidRPr="002C5685" w:rsidRDefault="00D6076A" w:rsidP="002A748E">
            <w:pPr>
              <w:jc w:val="both"/>
              <w:rPr>
                <w:sz w:val="28"/>
                <w:szCs w:val="28"/>
              </w:rPr>
            </w:pPr>
            <w:r w:rsidRPr="002C5685">
              <w:rPr>
                <w:sz w:val="28"/>
                <w:szCs w:val="28"/>
              </w:rPr>
              <w:t>36,3</w:t>
            </w:r>
          </w:p>
        </w:tc>
      </w:tr>
    </w:tbl>
    <w:p w:rsidR="004966BA" w:rsidRDefault="004966BA" w:rsidP="00D6076A">
      <w:pPr>
        <w:ind w:firstLine="709"/>
        <w:jc w:val="both"/>
        <w:rPr>
          <w:rFonts w:ascii="Times New Roman" w:hAnsi="Times New Roman" w:cs="Times New Roman"/>
          <w:sz w:val="28"/>
          <w:szCs w:val="28"/>
        </w:rPr>
      </w:pPr>
    </w:p>
    <w:p w:rsidR="00D6076A" w:rsidRPr="007F151D" w:rsidRDefault="007D6B0B" w:rsidP="004966BA">
      <w:pPr>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Прошедший год стал очередным испытанием для нашего аграрного</w:t>
      </w:r>
      <w:r w:rsidR="00073A6C" w:rsidRPr="007F151D">
        <w:rPr>
          <w:rFonts w:ascii="Times New Roman" w:hAnsi="Times New Roman" w:cs="Times New Roman"/>
          <w:sz w:val="28"/>
          <w:szCs w:val="28"/>
        </w:rPr>
        <w:t xml:space="preserve"> </w:t>
      </w:r>
      <w:r w:rsidRPr="007F151D">
        <w:rPr>
          <w:rFonts w:ascii="Times New Roman" w:hAnsi="Times New Roman" w:cs="Times New Roman"/>
          <w:sz w:val="28"/>
          <w:szCs w:val="28"/>
        </w:rPr>
        <w:t xml:space="preserve">сектора, став самым жарким и </w:t>
      </w:r>
      <w:r w:rsidR="00073A6C" w:rsidRPr="007F151D">
        <w:rPr>
          <w:rFonts w:ascii="Times New Roman" w:hAnsi="Times New Roman" w:cs="Times New Roman"/>
          <w:sz w:val="28"/>
          <w:szCs w:val="28"/>
        </w:rPr>
        <w:t>засушливым за последние 30 лет, и лишив тем самым надежд на достойный урожай. А обильные осенние осадки создали дополнительные сложности для уборки.</w:t>
      </w:r>
    </w:p>
    <w:p w:rsidR="00D6076A" w:rsidRPr="007F151D" w:rsidRDefault="00D6076A" w:rsidP="004966BA">
      <w:pPr>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Постановлением Правительства Алтайског</w:t>
      </w:r>
      <w:r w:rsidR="007F151D">
        <w:rPr>
          <w:rFonts w:ascii="Times New Roman" w:hAnsi="Times New Roman" w:cs="Times New Roman"/>
          <w:sz w:val="28"/>
          <w:szCs w:val="28"/>
        </w:rPr>
        <w:t>о края от 21.08.2023 № </w:t>
      </w:r>
      <w:r w:rsidRPr="007F151D">
        <w:rPr>
          <w:rFonts w:ascii="Times New Roman" w:hAnsi="Times New Roman" w:cs="Times New Roman"/>
          <w:sz w:val="28"/>
          <w:szCs w:val="28"/>
        </w:rPr>
        <w:t>319 «О введении режима чрезвычайной ситуации для органов управления и сил Алтайской территориальной подсистемы единой государственной системы предупреждения и ликвидации чрезвычайных ситуаций»</w:t>
      </w:r>
      <w:r w:rsidR="00073A6C" w:rsidRPr="007F151D">
        <w:rPr>
          <w:rFonts w:ascii="Times New Roman" w:hAnsi="Times New Roman" w:cs="Times New Roman"/>
          <w:sz w:val="28"/>
          <w:szCs w:val="28"/>
        </w:rPr>
        <w:t>,</w:t>
      </w:r>
      <w:r w:rsidRPr="007F151D">
        <w:rPr>
          <w:rFonts w:ascii="Times New Roman" w:hAnsi="Times New Roman" w:cs="Times New Roman"/>
          <w:sz w:val="28"/>
          <w:szCs w:val="28"/>
        </w:rPr>
        <w:t xml:space="preserve"> в связи с проявлением неблагоприятных агрометеорологических явлений на территории края, вызванных атмосферной и почвенной засухами, суховеями</w:t>
      </w:r>
      <w:r w:rsidR="00073A6C" w:rsidRPr="007F151D">
        <w:rPr>
          <w:rFonts w:ascii="Times New Roman" w:hAnsi="Times New Roman" w:cs="Times New Roman"/>
          <w:sz w:val="28"/>
          <w:szCs w:val="28"/>
        </w:rPr>
        <w:t>,</w:t>
      </w:r>
      <w:r w:rsidRPr="007F151D">
        <w:rPr>
          <w:rFonts w:ascii="Times New Roman" w:hAnsi="Times New Roman" w:cs="Times New Roman"/>
          <w:sz w:val="28"/>
          <w:szCs w:val="28"/>
        </w:rPr>
        <w:t xml:space="preserve"> был введен режим ЧС регионального характера.</w:t>
      </w:r>
    </w:p>
    <w:p w:rsidR="00073A6C" w:rsidRPr="007F151D" w:rsidRDefault="00D6076A" w:rsidP="004966BA">
      <w:pPr>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Несмотря на данный факт, только подсолнечник оказался единственной культурой, урожайность которой стала выше, чем в 2022 году на 1,8 ц/га, и составила 7,4 ц/га.</w:t>
      </w:r>
    </w:p>
    <w:p w:rsidR="00D6076A" w:rsidRPr="002C5685" w:rsidRDefault="00D6076A" w:rsidP="004966B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Наивысшую урожайность обеспечили хозяйства, которые использовали средства защиты растений такие как: КФХ Кулинич А.В., - 10,6 ц/га, ИП Дайрабаев М.М. – 9,8 ц/га, ООО «Лесное» - 9,2 ц/га, КФХ Веретенников А.В. – 8,6 ц/га. Валовый сбор подсолнечника по району составил 8786 тонн. Сельхозорганизациями района выработана технология выращивания этой </w:t>
      </w:r>
      <w:r w:rsidRPr="002C5685">
        <w:rPr>
          <w:rFonts w:ascii="Times New Roman" w:hAnsi="Times New Roman" w:cs="Times New Roman"/>
          <w:sz w:val="28"/>
          <w:szCs w:val="28"/>
        </w:rPr>
        <w:lastRenderedPageBreak/>
        <w:t xml:space="preserve">культуры с использованием средств защиты растений и борьбы с вредителями. В 2023 году по району было обработано 17240 га, понесенные затраты составили 56,5 млн. руб. </w:t>
      </w:r>
    </w:p>
    <w:p w:rsidR="00D6076A" w:rsidRPr="007F151D" w:rsidRDefault="00D6076A" w:rsidP="004966BA">
      <w:pPr>
        <w:spacing w:after="0" w:line="240" w:lineRule="auto"/>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На выращивании зерновых культур результаты оказались самыми низкими за период с 2010 года, валовый сбор составил 4920 тонны, при урожайности 4,0 ц/га. Данный показатель обусловлен с резким сокращением площадей основной культуры - пшеницы, из-за нерентабельности ее выращивания. </w:t>
      </w:r>
    </w:p>
    <w:p w:rsidR="00D6076A" w:rsidRPr="007F151D" w:rsidRDefault="00D6076A" w:rsidP="004966BA">
      <w:pPr>
        <w:pStyle w:val="1"/>
        <w:ind w:firstLine="709"/>
        <w:jc w:val="both"/>
        <w:rPr>
          <w:rFonts w:ascii="Times New Roman" w:hAnsi="Times New Roman" w:cs="Times New Roman"/>
          <w:sz w:val="28"/>
          <w:szCs w:val="28"/>
        </w:rPr>
      </w:pPr>
      <w:r w:rsidRPr="007F151D">
        <w:rPr>
          <w:rFonts w:ascii="Times New Roman" w:hAnsi="Times New Roman" w:cs="Times New Roman"/>
          <w:sz w:val="28"/>
          <w:szCs w:val="28"/>
        </w:rPr>
        <w:t xml:space="preserve">Благодаря организации полива на орошаемых участках   </w:t>
      </w:r>
      <w:r w:rsidRPr="007F151D">
        <w:rPr>
          <w:rFonts w:ascii="Times New Roman" w:hAnsi="Times New Roman" w:cs="Times New Roman"/>
          <w:color w:val="000000"/>
          <w:sz w:val="28"/>
          <w:szCs w:val="28"/>
        </w:rPr>
        <w:t xml:space="preserve">в АО «ПЗ «Бурлинский» и ООО «АгроСтрой», где поливалось 62 га и 150 га, </w:t>
      </w:r>
      <w:r w:rsidRPr="007F151D">
        <w:rPr>
          <w:rFonts w:ascii="Times New Roman" w:hAnsi="Times New Roman" w:cs="Times New Roman"/>
          <w:sz w:val="28"/>
          <w:szCs w:val="28"/>
        </w:rPr>
        <w:t>на 1 условную голову было заготовлено 32,5 ц</w:t>
      </w:r>
      <w:r w:rsidR="004966BA">
        <w:rPr>
          <w:rFonts w:ascii="Times New Roman" w:hAnsi="Times New Roman" w:cs="Times New Roman"/>
          <w:sz w:val="28"/>
          <w:szCs w:val="28"/>
        </w:rPr>
        <w:t>н</w:t>
      </w:r>
      <w:r w:rsidRPr="007F151D">
        <w:rPr>
          <w:rFonts w:ascii="Times New Roman" w:hAnsi="Times New Roman" w:cs="Times New Roman"/>
          <w:sz w:val="28"/>
          <w:szCs w:val="28"/>
        </w:rPr>
        <w:t>. корм.</w:t>
      </w:r>
      <w:r w:rsidR="004966BA">
        <w:rPr>
          <w:rFonts w:ascii="Times New Roman" w:hAnsi="Times New Roman" w:cs="Times New Roman"/>
          <w:sz w:val="28"/>
          <w:szCs w:val="28"/>
        </w:rPr>
        <w:t xml:space="preserve"> </w:t>
      </w:r>
      <w:r w:rsidRPr="007F151D">
        <w:rPr>
          <w:rFonts w:ascii="Times New Roman" w:hAnsi="Times New Roman" w:cs="Times New Roman"/>
          <w:sz w:val="28"/>
          <w:szCs w:val="28"/>
        </w:rPr>
        <w:t>ед. грубых и сочных кормов при плане 25,0 цн. корм.</w:t>
      </w:r>
      <w:r w:rsidR="004966BA">
        <w:rPr>
          <w:rFonts w:ascii="Times New Roman" w:hAnsi="Times New Roman" w:cs="Times New Roman"/>
          <w:sz w:val="28"/>
          <w:szCs w:val="28"/>
        </w:rPr>
        <w:t xml:space="preserve"> </w:t>
      </w:r>
      <w:r w:rsidRPr="007F151D">
        <w:rPr>
          <w:rFonts w:ascii="Times New Roman" w:hAnsi="Times New Roman" w:cs="Times New Roman"/>
          <w:sz w:val="28"/>
          <w:szCs w:val="28"/>
        </w:rPr>
        <w:t xml:space="preserve">ед, выполнен план по заготовке силоса и сенажа на 169% и 100% соответственно. </w:t>
      </w:r>
    </w:p>
    <w:p w:rsidR="00D6076A" w:rsidRPr="007F151D" w:rsidRDefault="00D6076A" w:rsidP="004966BA">
      <w:pPr>
        <w:pStyle w:val="1"/>
        <w:ind w:firstLine="709"/>
        <w:jc w:val="both"/>
        <w:rPr>
          <w:rFonts w:ascii="Times New Roman" w:hAnsi="Times New Roman" w:cs="Times New Roman"/>
          <w:color w:val="000000"/>
          <w:sz w:val="28"/>
          <w:szCs w:val="28"/>
        </w:rPr>
      </w:pPr>
      <w:r w:rsidRPr="007F151D">
        <w:rPr>
          <w:rFonts w:ascii="Times New Roman" w:hAnsi="Times New Roman" w:cs="Times New Roman"/>
          <w:sz w:val="28"/>
          <w:szCs w:val="28"/>
        </w:rPr>
        <w:t>В текущем году планируется ввести в эксплуатацию орошаемый участок площадью 172 га в АО «ПЗ «Бурлинский».</w:t>
      </w:r>
    </w:p>
    <w:p w:rsidR="00D6076A" w:rsidRPr="007F151D" w:rsidRDefault="00D6076A" w:rsidP="004966BA">
      <w:pPr>
        <w:pStyle w:val="1"/>
        <w:ind w:firstLine="709"/>
        <w:jc w:val="both"/>
        <w:rPr>
          <w:rFonts w:ascii="Times New Roman" w:hAnsi="Times New Roman" w:cs="Times New Roman"/>
          <w:color w:val="000000"/>
          <w:sz w:val="28"/>
          <w:szCs w:val="28"/>
          <w:shd w:val="clear" w:color="auto" w:fill="FFFFFF"/>
        </w:rPr>
      </w:pPr>
      <w:r w:rsidRPr="007F151D">
        <w:rPr>
          <w:rFonts w:ascii="Times New Roman" w:hAnsi="Times New Roman" w:cs="Times New Roman"/>
          <w:color w:val="000000"/>
          <w:sz w:val="28"/>
          <w:szCs w:val="28"/>
          <w:shd w:val="clear" w:color="auto" w:fill="FFFFFF"/>
        </w:rPr>
        <w:t>Минувший год еще раз подтвердил, что для гарантированного обеспечения животноводства сочными кормами в условиях засушливой степной зоны крайне необходимо развитие в районе мелиорации.</w:t>
      </w:r>
    </w:p>
    <w:p w:rsidR="00D6076A" w:rsidRPr="007F151D" w:rsidRDefault="00D6076A" w:rsidP="004966BA">
      <w:pPr>
        <w:pStyle w:val="1"/>
        <w:ind w:firstLine="709"/>
        <w:jc w:val="both"/>
        <w:rPr>
          <w:rFonts w:ascii="Times New Roman" w:hAnsi="Times New Roman" w:cs="Times New Roman"/>
          <w:color w:val="000000"/>
          <w:sz w:val="28"/>
          <w:szCs w:val="28"/>
        </w:rPr>
      </w:pPr>
      <w:r w:rsidRPr="007F151D">
        <w:rPr>
          <w:rFonts w:ascii="Times New Roman" w:hAnsi="Times New Roman" w:cs="Times New Roman"/>
          <w:color w:val="000000"/>
          <w:sz w:val="28"/>
          <w:szCs w:val="28"/>
        </w:rPr>
        <w:t xml:space="preserve">Несмотря ни на что, сельхозтоваропроизводители продолжают техническое перевооружение, отчетливо понимая реальную отдачу от этого. В этих целях хозяйства в 2023 году инвестировали денежные средства в основное производство, приобретя </w:t>
      </w:r>
      <w:r w:rsidR="00073A6C" w:rsidRPr="007F151D">
        <w:rPr>
          <w:rFonts w:ascii="Times New Roman" w:hAnsi="Times New Roman" w:cs="Times New Roman"/>
          <w:color w:val="000000"/>
          <w:sz w:val="28"/>
          <w:szCs w:val="28"/>
        </w:rPr>
        <w:t xml:space="preserve">32 единицы </w:t>
      </w:r>
      <w:r w:rsidRPr="007F151D">
        <w:rPr>
          <w:rFonts w:ascii="Times New Roman" w:hAnsi="Times New Roman" w:cs="Times New Roman"/>
          <w:color w:val="000000"/>
          <w:sz w:val="28"/>
          <w:szCs w:val="28"/>
        </w:rPr>
        <w:t>техники и оборуд</w:t>
      </w:r>
      <w:r w:rsidR="00073A6C" w:rsidRPr="007F151D">
        <w:rPr>
          <w:rFonts w:ascii="Times New Roman" w:hAnsi="Times New Roman" w:cs="Times New Roman"/>
          <w:color w:val="000000"/>
          <w:sz w:val="28"/>
          <w:szCs w:val="28"/>
        </w:rPr>
        <w:t xml:space="preserve">ования  </w:t>
      </w:r>
      <w:r w:rsidRPr="007F151D">
        <w:rPr>
          <w:rFonts w:ascii="Times New Roman" w:hAnsi="Times New Roman" w:cs="Times New Roman"/>
          <w:color w:val="000000"/>
          <w:sz w:val="28"/>
          <w:szCs w:val="28"/>
        </w:rPr>
        <w:t xml:space="preserve"> на сумму 193 млн. руб. </w:t>
      </w:r>
    </w:p>
    <w:p w:rsidR="0009709E" w:rsidRPr="007F151D" w:rsidRDefault="00D6076A" w:rsidP="004966BA">
      <w:pPr>
        <w:pStyle w:val="1"/>
        <w:ind w:firstLine="709"/>
        <w:jc w:val="both"/>
        <w:rPr>
          <w:rFonts w:ascii="Times New Roman" w:hAnsi="Times New Roman" w:cs="Times New Roman"/>
          <w:color w:val="000000"/>
          <w:sz w:val="28"/>
          <w:szCs w:val="28"/>
        </w:rPr>
      </w:pPr>
      <w:r w:rsidRPr="007F151D">
        <w:rPr>
          <w:rFonts w:ascii="Times New Roman" w:hAnsi="Times New Roman" w:cs="Times New Roman"/>
          <w:color w:val="000000"/>
          <w:sz w:val="28"/>
          <w:szCs w:val="28"/>
        </w:rPr>
        <w:t>Благодаря поддержке Правительства РФ и Алтайского края аграрии района не остаются без субсидирования сельскохозяйственной отрасли.</w:t>
      </w:r>
    </w:p>
    <w:p w:rsidR="00D6076A" w:rsidRPr="007F151D" w:rsidRDefault="00D6076A" w:rsidP="004966BA">
      <w:pPr>
        <w:pStyle w:val="1"/>
        <w:ind w:firstLine="709"/>
        <w:jc w:val="both"/>
        <w:rPr>
          <w:rFonts w:ascii="Times New Roman" w:hAnsi="Times New Roman" w:cs="Times New Roman"/>
          <w:color w:val="000000"/>
          <w:sz w:val="28"/>
          <w:szCs w:val="28"/>
        </w:rPr>
      </w:pPr>
      <w:r w:rsidRPr="007F151D">
        <w:rPr>
          <w:rFonts w:ascii="Times New Roman" w:hAnsi="Times New Roman" w:cs="Times New Roman"/>
          <w:color w:val="000000"/>
          <w:sz w:val="28"/>
          <w:szCs w:val="28"/>
        </w:rPr>
        <w:t xml:space="preserve">По итогам 2023 года получено 116,6 млн. руб. субсидий, в том числе из федерального бюджета 5,2 млн. руб. и краевого бюджета 111,4 млн. </w:t>
      </w:r>
      <w:r w:rsidR="004966BA" w:rsidRPr="007F151D">
        <w:rPr>
          <w:rFonts w:ascii="Times New Roman" w:hAnsi="Times New Roman" w:cs="Times New Roman"/>
          <w:color w:val="000000"/>
          <w:sz w:val="28"/>
          <w:szCs w:val="28"/>
        </w:rPr>
        <w:t>руб.</w:t>
      </w:r>
      <w:r w:rsidRPr="007F151D">
        <w:rPr>
          <w:rFonts w:ascii="Times New Roman" w:hAnsi="Times New Roman" w:cs="Times New Roman"/>
          <w:color w:val="000000"/>
          <w:sz w:val="28"/>
          <w:szCs w:val="28"/>
        </w:rPr>
        <w:t xml:space="preserve"> В основном субсидированы техническое перевооружение – 76 млн. руб., несвязанная поддержка в области растениеводства – 11 млн. руб., производство молока – 9 млн. руб.  </w:t>
      </w:r>
    </w:p>
    <w:p w:rsidR="00D6076A" w:rsidRPr="007F151D" w:rsidRDefault="00D6076A" w:rsidP="004966BA">
      <w:pPr>
        <w:pStyle w:val="1"/>
        <w:ind w:firstLine="709"/>
        <w:jc w:val="both"/>
        <w:rPr>
          <w:rFonts w:ascii="Times New Roman" w:hAnsi="Times New Roman" w:cs="Times New Roman"/>
          <w:color w:val="000000"/>
          <w:sz w:val="28"/>
          <w:szCs w:val="28"/>
        </w:rPr>
      </w:pPr>
      <w:r w:rsidRPr="007F151D">
        <w:rPr>
          <w:rFonts w:ascii="Times New Roman" w:hAnsi="Times New Roman" w:cs="Times New Roman"/>
          <w:color w:val="000000"/>
          <w:sz w:val="28"/>
          <w:szCs w:val="28"/>
        </w:rPr>
        <w:t>На начало текущего года в хозяйствах всех форм собственности содержится 4235 голов крупного рогатого скота, в том числе 1822 коровы. В течении года произошло сокращение скота в крупных сельхозорганизациях на 707 голов, из них 449 – коров.  (слайд 1)</w:t>
      </w:r>
    </w:p>
    <w:p w:rsidR="00D6076A" w:rsidRPr="007F151D" w:rsidRDefault="00D6076A" w:rsidP="004966BA">
      <w:pPr>
        <w:pStyle w:val="1"/>
        <w:ind w:firstLine="709"/>
        <w:jc w:val="both"/>
        <w:rPr>
          <w:rFonts w:ascii="Times New Roman" w:hAnsi="Times New Roman" w:cs="Times New Roman"/>
          <w:color w:val="000000"/>
          <w:sz w:val="28"/>
          <w:szCs w:val="28"/>
        </w:rPr>
      </w:pPr>
      <w:r w:rsidRPr="007F151D">
        <w:rPr>
          <w:rFonts w:ascii="Times New Roman" w:hAnsi="Times New Roman" w:cs="Times New Roman"/>
          <w:color w:val="000000"/>
          <w:sz w:val="28"/>
          <w:szCs w:val="28"/>
        </w:rPr>
        <w:t>По району надой на 1 корову составил 3283 кг, чт</w:t>
      </w:r>
      <w:r w:rsidR="0094258B" w:rsidRPr="007F151D">
        <w:rPr>
          <w:rFonts w:ascii="Times New Roman" w:hAnsi="Times New Roman" w:cs="Times New Roman"/>
          <w:color w:val="000000"/>
          <w:sz w:val="28"/>
          <w:szCs w:val="28"/>
        </w:rPr>
        <w:t>о на 334 кг или 9 % меньше уров</w:t>
      </w:r>
      <w:r w:rsidRPr="007F151D">
        <w:rPr>
          <w:rFonts w:ascii="Times New Roman" w:hAnsi="Times New Roman" w:cs="Times New Roman"/>
          <w:color w:val="000000"/>
          <w:sz w:val="28"/>
          <w:szCs w:val="28"/>
        </w:rPr>
        <w:t>ня 2022 года. Аналогично сложилась продуктивность в базовом предприятии АО «ПЗ «Бурлинский», где надой составил 3559 кг, что на 637 кг или 15 % ниже уровня прошлого года. (слайд 2)</w:t>
      </w:r>
    </w:p>
    <w:p w:rsidR="00D6076A" w:rsidRPr="007F151D" w:rsidRDefault="00D6076A" w:rsidP="004966BA">
      <w:pPr>
        <w:pStyle w:val="a6"/>
        <w:ind w:firstLine="709"/>
        <w:jc w:val="both"/>
        <w:rPr>
          <w:rFonts w:ascii="Times New Roman" w:hAnsi="Times New Roman"/>
          <w:sz w:val="28"/>
          <w:szCs w:val="28"/>
        </w:rPr>
      </w:pPr>
      <w:r w:rsidRPr="007F151D">
        <w:rPr>
          <w:rFonts w:ascii="Times New Roman" w:hAnsi="Times New Roman"/>
          <w:sz w:val="28"/>
          <w:szCs w:val="28"/>
        </w:rPr>
        <w:t xml:space="preserve">Положительная динамика достигнута в получении среднесуточного прироста КРС 457 гр. (+37 гр.). За 2023 год охват искусственным осеменением КРС составляет 84 %. </w:t>
      </w:r>
    </w:p>
    <w:p w:rsidR="00D6076A" w:rsidRPr="007F151D" w:rsidRDefault="00D6076A" w:rsidP="004966BA">
      <w:pPr>
        <w:pStyle w:val="a6"/>
        <w:ind w:firstLine="709"/>
        <w:jc w:val="both"/>
        <w:rPr>
          <w:rFonts w:ascii="Times New Roman" w:hAnsi="Times New Roman"/>
          <w:sz w:val="28"/>
          <w:szCs w:val="28"/>
        </w:rPr>
      </w:pPr>
      <w:r w:rsidRPr="007F151D">
        <w:rPr>
          <w:rFonts w:ascii="Times New Roman" w:hAnsi="Times New Roman"/>
          <w:sz w:val="28"/>
          <w:szCs w:val="28"/>
        </w:rPr>
        <w:t>По сельхозпредприятиям и К(Ф)Х молока реализовано 2999 тонн на 98 млн. руб., выручка снизилась на 22,6 млн. руб., за счет снижения объемов реализации на 737 тонн. (слайды 3 и 4)</w:t>
      </w:r>
    </w:p>
    <w:p w:rsidR="00D6076A" w:rsidRPr="007F151D" w:rsidRDefault="00D6076A" w:rsidP="004966BA">
      <w:pPr>
        <w:pStyle w:val="a6"/>
        <w:ind w:firstLine="709"/>
        <w:jc w:val="both"/>
        <w:rPr>
          <w:rFonts w:ascii="Times New Roman" w:hAnsi="Times New Roman"/>
          <w:sz w:val="28"/>
          <w:szCs w:val="28"/>
        </w:rPr>
      </w:pPr>
      <w:r w:rsidRPr="007F151D">
        <w:rPr>
          <w:rFonts w:ascii="Times New Roman" w:hAnsi="Times New Roman"/>
          <w:sz w:val="28"/>
          <w:szCs w:val="28"/>
        </w:rPr>
        <w:lastRenderedPageBreak/>
        <w:t>В сельхозорганизациях продолжается совершенствование технологиче</w:t>
      </w:r>
      <w:r w:rsidR="00D679A4" w:rsidRPr="007F151D">
        <w:rPr>
          <w:rFonts w:ascii="Times New Roman" w:hAnsi="Times New Roman"/>
          <w:sz w:val="28"/>
          <w:szCs w:val="28"/>
        </w:rPr>
        <w:t>ских процессов в животноводстве. В</w:t>
      </w:r>
      <w:r w:rsidRPr="007F151D">
        <w:rPr>
          <w:rFonts w:ascii="Times New Roman" w:hAnsi="Times New Roman"/>
          <w:sz w:val="28"/>
          <w:szCs w:val="28"/>
        </w:rPr>
        <w:t xml:space="preserve"> АО «ПЗ «Бурлинский» перешли на круглогодичное стойловое содержание дойного стада с применением однотипного кормления и к технологии откорма молодняка крупного рогатого скота. В ООО «Лесное» в текущую зимовку внедрена технология индивидуального клеточного содержания новорожденных телят до трех месячного возраста. </w:t>
      </w:r>
      <w:r w:rsidRPr="007F151D">
        <w:rPr>
          <w:rFonts w:ascii="Times New Roman" w:eastAsia="Times New Roman" w:hAnsi="Times New Roman"/>
          <w:sz w:val="28"/>
          <w:szCs w:val="28"/>
          <w:lang w:eastAsia="ru-RU"/>
        </w:rPr>
        <w:t>Ежегодно в сельхозпредприятия</w:t>
      </w:r>
      <w:r w:rsidR="00D679A4" w:rsidRPr="007F151D">
        <w:rPr>
          <w:rFonts w:ascii="Times New Roman" w:eastAsia="Times New Roman" w:hAnsi="Times New Roman"/>
          <w:sz w:val="28"/>
          <w:szCs w:val="28"/>
          <w:lang w:eastAsia="ru-RU"/>
        </w:rPr>
        <w:t>х</w:t>
      </w:r>
      <w:r w:rsidRPr="007F151D">
        <w:rPr>
          <w:rFonts w:ascii="Times New Roman" w:eastAsia="Times New Roman" w:hAnsi="Times New Roman"/>
          <w:sz w:val="28"/>
          <w:szCs w:val="28"/>
          <w:lang w:eastAsia="ru-RU"/>
        </w:rPr>
        <w:t xml:space="preserve"> района проводится комплексная оценка животных. </w:t>
      </w:r>
    </w:p>
    <w:p w:rsidR="00D6076A" w:rsidRPr="002C5685" w:rsidRDefault="00D6076A" w:rsidP="004966BA">
      <w:pPr>
        <w:pStyle w:val="ConsPlusNonformat"/>
        <w:ind w:firstLine="709"/>
        <w:jc w:val="both"/>
        <w:rPr>
          <w:rFonts w:ascii="Times New Roman" w:hAnsi="Times New Roman" w:cs="Times New Roman"/>
          <w:sz w:val="28"/>
          <w:szCs w:val="28"/>
        </w:rPr>
      </w:pPr>
      <w:r w:rsidRPr="007F151D">
        <w:rPr>
          <w:rFonts w:ascii="Times New Roman" w:hAnsi="Times New Roman" w:cs="Times New Roman"/>
          <w:sz w:val="28"/>
          <w:szCs w:val="28"/>
        </w:rPr>
        <w:t>Численность работников аграрного сектора в 2023 году составила 290 человек, из них в К(Ф)Х и ИП – 32 челов</w:t>
      </w:r>
      <w:r w:rsidR="0013219A" w:rsidRPr="007F151D">
        <w:rPr>
          <w:rFonts w:ascii="Times New Roman" w:hAnsi="Times New Roman" w:cs="Times New Roman"/>
          <w:sz w:val="28"/>
          <w:szCs w:val="28"/>
        </w:rPr>
        <w:t>ека. По сравнению с прошлым годом</w:t>
      </w:r>
      <w:r w:rsidRPr="007F151D">
        <w:rPr>
          <w:rFonts w:ascii="Times New Roman" w:hAnsi="Times New Roman" w:cs="Times New Roman"/>
          <w:sz w:val="28"/>
          <w:szCs w:val="28"/>
        </w:rPr>
        <w:t xml:space="preserve"> произошло сокр</w:t>
      </w:r>
      <w:r w:rsidR="0013219A" w:rsidRPr="007F151D">
        <w:rPr>
          <w:rFonts w:ascii="Times New Roman" w:hAnsi="Times New Roman" w:cs="Times New Roman"/>
          <w:sz w:val="28"/>
          <w:szCs w:val="28"/>
        </w:rPr>
        <w:t>ащение работников на 26 человек.</w:t>
      </w:r>
      <w:r w:rsidR="0013219A">
        <w:rPr>
          <w:rFonts w:ascii="Times New Roman" w:hAnsi="Times New Roman" w:cs="Times New Roman"/>
          <w:sz w:val="28"/>
          <w:szCs w:val="28"/>
        </w:rPr>
        <w:t xml:space="preserve"> О</w:t>
      </w:r>
      <w:r w:rsidRPr="002C5685">
        <w:rPr>
          <w:rFonts w:ascii="Times New Roman" w:hAnsi="Times New Roman" w:cs="Times New Roman"/>
          <w:sz w:val="28"/>
          <w:szCs w:val="28"/>
        </w:rPr>
        <w:t xml:space="preserve">беспеченность специалистами и руководителями составила 80,9 %, </w:t>
      </w:r>
      <w:r w:rsidRPr="002C5685">
        <w:rPr>
          <w:rFonts w:ascii="Times New Roman" w:eastAsia="Calibri" w:hAnsi="Times New Roman" w:cs="Times New Roman"/>
          <w:sz w:val="28"/>
          <w:szCs w:val="28"/>
        </w:rPr>
        <w:t>кадрами массовых профессий 88 %,</w:t>
      </w:r>
      <w:r w:rsidRPr="002C5685">
        <w:rPr>
          <w:rFonts w:ascii="Times New Roman" w:hAnsi="Times New Roman" w:cs="Times New Roman"/>
          <w:sz w:val="28"/>
          <w:szCs w:val="28"/>
        </w:rPr>
        <w:t xml:space="preserve"> что явно недостаточно.</w:t>
      </w:r>
      <w:r w:rsidR="00420196">
        <w:rPr>
          <w:rFonts w:ascii="Times New Roman" w:hAnsi="Times New Roman" w:cs="Times New Roman"/>
          <w:sz w:val="28"/>
          <w:szCs w:val="28"/>
        </w:rPr>
        <w:t xml:space="preserve"> </w:t>
      </w:r>
      <w:r w:rsidRPr="002C5685">
        <w:rPr>
          <w:rFonts w:ascii="Times New Roman" w:hAnsi="Times New Roman" w:cs="Times New Roman"/>
          <w:sz w:val="28"/>
          <w:szCs w:val="28"/>
        </w:rPr>
        <w:t xml:space="preserve">Вакансии специалистов разного уровня и кадров массовых профессий имеются на всех производственных участках. </w:t>
      </w:r>
    </w:p>
    <w:p w:rsidR="00D6076A" w:rsidRPr="002C5685" w:rsidRDefault="00D6076A" w:rsidP="004966B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Рост оплаты труда работников сельскохозяйственного производства по сравнению с 2022 годом составил 13,9 %. Размер среднемесячной заработной платы одного работника – 29825 рублей. </w:t>
      </w:r>
    </w:p>
    <w:p w:rsidR="00D6076A" w:rsidRPr="002C5685" w:rsidRDefault="00D6076A" w:rsidP="004966BA">
      <w:pPr>
        <w:spacing w:after="0" w:line="240" w:lineRule="auto"/>
        <w:ind w:firstLine="709"/>
        <w:jc w:val="both"/>
        <w:rPr>
          <w:rFonts w:ascii="Times New Roman" w:hAnsi="Times New Roman" w:cs="Times New Roman"/>
          <w:color w:val="000000"/>
          <w:sz w:val="28"/>
          <w:szCs w:val="28"/>
        </w:rPr>
      </w:pPr>
      <w:r w:rsidRPr="002C5685">
        <w:rPr>
          <w:rFonts w:ascii="Times New Roman" w:hAnsi="Times New Roman" w:cs="Times New Roman"/>
          <w:color w:val="000000"/>
          <w:sz w:val="28"/>
          <w:szCs w:val="28"/>
        </w:rPr>
        <w:t>Инспекция Гостехнадзора по Бурлинскому району, управление сельского хозяйства Администрации района 28 апреля 2023 года провели ежегодный показательный технический осмотр сельскохозяйственной техники на базе КФХ Кулинич А.В</w:t>
      </w:r>
      <w:r w:rsidRPr="002C5685">
        <w:rPr>
          <w:rFonts w:ascii="Times New Roman" w:hAnsi="Times New Roman" w:cs="Times New Roman"/>
          <w:sz w:val="28"/>
          <w:szCs w:val="28"/>
        </w:rPr>
        <w:t>.</w:t>
      </w:r>
    </w:p>
    <w:p w:rsidR="00D6076A" w:rsidRPr="002C5685" w:rsidRDefault="00D6076A" w:rsidP="004966BA">
      <w:pPr>
        <w:spacing w:after="0" w:line="240" w:lineRule="auto"/>
        <w:ind w:firstLine="709"/>
        <w:jc w:val="both"/>
        <w:rPr>
          <w:rFonts w:ascii="Times New Roman" w:hAnsi="Times New Roman" w:cs="Times New Roman"/>
          <w:bCs/>
          <w:sz w:val="28"/>
          <w:szCs w:val="28"/>
        </w:rPr>
      </w:pPr>
      <w:r w:rsidRPr="002C5685">
        <w:rPr>
          <w:rFonts w:ascii="Times New Roman" w:hAnsi="Times New Roman" w:cs="Times New Roman"/>
          <w:bCs/>
          <w:sz w:val="28"/>
          <w:szCs w:val="28"/>
        </w:rPr>
        <w:t>В рамках районной муниципальной программы «Развитие сельского хозяйства Бурлинского района» на 2021-2025 г.г. было подписано постановление «Об итогах трудового соревнования среди работников сельхозпредприятий за достижение наивысших показателей в 2023 году». Почетными грамотами и денежными премиями награждены 62 победителя.</w:t>
      </w:r>
    </w:p>
    <w:p w:rsidR="00D6076A" w:rsidRPr="002C5685" w:rsidRDefault="00D6076A" w:rsidP="004966BA">
      <w:pPr>
        <w:pStyle w:val="a6"/>
        <w:ind w:firstLine="709"/>
        <w:jc w:val="both"/>
        <w:rPr>
          <w:rFonts w:ascii="Times New Roman" w:hAnsi="Times New Roman"/>
          <w:sz w:val="28"/>
          <w:szCs w:val="28"/>
        </w:rPr>
      </w:pPr>
      <w:r w:rsidRPr="002C5685">
        <w:rPr>
          <w:rFonts w:ascii="Times New Roman" w:hAnsi="Times New Roman"/>
          <w:sz w:val="28"/>
          <w:szCs w:val="28"/>
        </w:rPr>
        <w:t xml:space="preserve">Специалист по искусственному осеменению Аубакиров С.К. принял участие и достойно выступил в краевом конкурсе. </w:t>
      </w:r>
    </w:p>
    <w:p w:rsidR="00D6076A" w:rsidRPr="002C5685" w:rsidRDefault="00D6076A" w:rsidP="004966BA">
      <w:pPr>
        <w:pStyle w:val="a6"/>
        <w:ind w:firstLine="709"/>
        <w:jc w:val="both"/>
        <w:rPr>
          <w:rFonts w:ascii="Times New Roman" w:hAnsi="Times New Roman"/>
          <w:sz w:val="28"/>
          <w:szCs w:val="28"/>
        </w:rPr>
      </w:pPr>
      <w:r w:rsidRPr="002C5685">
        <w:rPr>
          <w:rFonts w:ascii="Times New Roman" w:hAnsi="Times New Roman"/>
          <w:sz w:val="28"/>
          <w:szCs w:val="28"/>
        </w:rPr>
        <w:t>В краевом смотре – конкурсе по итогам работы коллектив КГБУ «Управление ветеринарии по Бурлинскому району» занял второе место.</w:t>
      </w:r>
    </w:p>
    <w:p w:rsidR="00420196" w:rsidRPr="000901E0" w:rsidRDefault="00420196"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Для повышения уровня развития аграрного сектора в районе необходимо:</w:t>
      </w:r>
    </w:p>
    <w:p w:rsidR="00420196" w:rsidRPr="000901E0" w:rsidRDefault="005F5A34"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продолжение работы</w:t>
      </w:r>
      <w:r w:rsidR="00420196" w:rsidRPr="000901E0">
        <w:rPr>
          <w:rFonts w:ascii="Times New Roman" w:hAnsi="Times New Roman" w:cs="Times New Roman"/>
          <w:sz w:val="28"/>
          <w:szCs w:val="28"/>
        </w:rPr>
        <w:t xml:space="preserve"> по вовлечению в оборот имеющихся земель сельхозназначения и обеспечить их целевое и эффективное использование;</w:t>
      </w:r>
    </w:p>
    <w:p w:rsidR="005F5A34" w:rsidRPr="000901E0" w:rsidRDefault="005F5A34"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использование современных технологий и техники для ведения сельскохозяйственного производства;</w:t>
      </w:r>
    </w:p>
    <w:p w:rsidR="005F5A34" w:rsidRPr="000901E0" w:rsidRDefault="005F5A34"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подготовка кадров специалистов и работников для сельскохозяйственного производства;</w:t>
      </w:r>
    </w:p>
    <w:p w:rsidR="005F5A34" w:rsidRPr="000901E0" w:rsidRDefault="005F5A34"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привлечение инвестиций и кредитных ресурсов для модернизации и развития производства;</w:t>
      </w:r>
    </w:p>
    <w:p w:rsidR="005F5A34" w:rsidRPr="000901E0" w:rsidRDefault="005F5A34"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устройство орошаемых участков;</w:t>
      </w:r>
    </w:p>
    <w:p w:rsidR="00835C54" w:rsidRPr="000901E0" w:rsidRDefault="005F5A34"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привлечение государственной поддержки аграрного сектора, предсказуемая ценовая политика.</w:t>
      </w:r>
    </w:p>
    <w:p w:rsidR="00DD7E93" w:rsidRPr="000901E0" w:rsidRDefault="00DD7E93"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lastRenderedPageBreak/>
        <w:t>Большим резервом развития сельскохозяйственной отрасли в районе остается эффективное использование имеющихся рыбохозяйственных водоемов, включая промышленное рыболовство, рыборазведение и переработку рыбной продукции. До сих пор не реализован потенциал находящегося в стадии становления перспективного сельскохозя</w:t>
      </w:r>
      <w:r w:rsidR="000901E0">
        <w:rPr>
          <w:rFonts w:ascii="Times New Roman" w:hAnsi="Times New Roman" w:cs="Times New Roman"/>
          <w:sz w:val="28"/>
          <w:szCs w:val="28"/>
        </w:rPr>
        <w:t>йственного предприятия «Модерн-</w:t>
      </w:r>
      <w:r w:rsidRPr="000901E0">
        <w:rPr>
          <w:rFonts w:ascii="Times New Roman" w:hAnsi="Times New Roman" w:cs="Times New Roman"/>
          <w:sz w:val="28"/>
          <w:szCs w:val="28"/>
        </w:rPr>
        <w:t>Агро</w:t>
      </w:r>
      <w:r w:rsidR="000901E0">
        <w:rPr>
          <w:rFonts w:ascii="Times New Roman" w:hAnsi="Times New Roman" w:cs="Times New Roman"/>
          <w:sz w:val="28"/>
          <w:szCs w:val="28"/>
        </w:rPr>
        <w:t>»</w:t>
      </w:r>
      <w:r w:rsidRPr="000901E0">
        <w:rPr>
          <w:rFonts w:ascii="Times New Roman" w:hAnsi="Times New Roman" w:cs="Times New Roman"/>
          <w:sz w:val="28"/>
          <w:szCs w:val="28"/>
        </w:rPr>
        <w:t>, задействующего иностранные инвестиции.</w:t>
      </w:r>
    </w:p>
    <w:p w:rsidR="00D6076A" w:rsidRPr="00917E3A" w:rsidRDefault="00D6076A" w:rsidP="004966BA">
      <w:pPr>
        <w:spacing w:after="0" w:line="240" w:lineRule="auto"/>
        <w:ind w:firstLine="709"/>
        <w:jc w:val="both"/>
        <w:rPr>
          <w:rFonts w:ascii="Times New Roman" w:hAnsi="Times New Roman" w:cs="Times New Roman"/>
          <w:b/>
          <w:sz w:val="28"/>
          <w:szCs w:val="28"/>
        </w:rPr>
      </w:pPr>
    </w:p>
    <w:p w:rsidR="00D6076A" w:rsidRPr="00736F60" w:rsidRDefault="000901E0" w:rsidP="004966BA">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1.3.</w:t>
      </w:r>
      <w:r w:rsidR="00D6076A" w:rsidRPr="00736F60">
        <w:rPr>
          <w:rFonts w:ascii="Times New Roman" w:hAnsi="Times New Roman" w:cs="Times New Roman"/>
          <w:b/>
          <w:sz w:val="28"/>
          <w:szCs w:val="28"/>
        </w:rPr>
        <w:t xml:space="preserve"> Предпринимательство</w:t>
      </w:r>
    </w:p>
    <w:p w:rsidR="00D6076A" w:rsidRPr="000901E0" w:rsidRDefault="00D6076A" w:rsidP="004966BA">
      <w:pPr>
        <w:spacing w:after="0" w:line="240" w:lineRule="auto"/>
        <w:ind w:firstLine="709"/>
        <w:jc w:val="both"/>
        <w:rPr>
          <w:rFonts w:ascii="Times New Roman" w:hAnsi="Times New Roman" w:cs="Times New Roman"/>
          <w:iCs/>
          <w:color w:val="000000" w:themeColor="text1"/>
          <w:sz w:val="28"/>
          <w:szCs w:val="28"/>
        </w:rPr>
      </w:pPr>
      <w:r w:rsidRPr="000901E0">
        <w:rPr>
          <w:rFonts w:ascii="Times New Roman" w:hAnsi="Times New Roman" w:cs="Times New Roman"/>
          <w:iCs/>
          <w:color w:val="000000" w:themeColor="text1"/>
          <w:sz w:val="28"/>
          <w:szCs w:val="28"/>
        </w:rPr>
        <w:t>Важнейшим фактором и перспективным направлением в улучшении социально-экономического развития района является укрепление малого бизнеса. В районе действует 127 единиц (АППГ-119) субъектов среднего и мал</w:t>
      </w:r>
      <w:r w:rsidR="002F1C21">
        <w:rPr>
          <w:rFonts w:ascii="Times New Roman" w:hAnsi="Times New Roman" w:cs="Times New Roman"/>
          <w:iCs/>
          <w:color w:val="000000" w:themeColor="text1"/>
          <w:sz w:val="28"/>
          <w:szCs w:val="28"/>
        </w:rPr>
        <w:t>ого предпринимательства, в т. ч.,</w:t>
      </w:r>
      <w:r w:rsidRPr="000901E0">
        <w:rPr>
          <w:rFonts w:ascii="Times New Roman" w:hAnsi="Times New Roman" w:cs="Times New Roman"/>
          <w:iCs/>
          <w:color w:val="000000" w:themeColor="text1"/>
          <w:sz w:val="28"/>
          <w:szCs w:val="28"/>
        </w:rPr>
        <w:t xml:space="preserve"> 13 юридических лиц</w:t>
      </w:r>
      <w:r w:rsidRPr="002C5685">
        <w:rPr>
          <w:rFonts w:ascii="Times New Roman" w:hAnsi="Times New Roman" w:cs="Times New Roman"/>
          <w:iCs/>
          <w:color w:val="000000" w:themeColor="text1"/>
          <w:sz w:val="28"/>
          <w:szCs w:val="28"/>
        </w:rPr>
        <w:t xml:space="preserve"> (открылись: ООО «Автопартнер» (рыболовство, с.</w:t>
      </w:r>
      <w:r w:rsidR="002F1C21">
        <w:rPr>
          <w:rFonts w:ascii="Times New Roman" w:hAnsi="Times New Roman" w:cs="Times New Roman"/>
          <w:iCs/>
          <w:color w:val="000000" w:themeColor="text1"/>
          <w:sz w:val="28"/>
          <w:szCs w:val="28"/>
        </w:rPr>
        <w:t> </w:t>
      </w:r>
      <w:r w:rsidRPr="002C5685">
        <w:rPr>
          <w:rFonts w:ascii="Times New Roman" w:hAnsi="Times New Roman" w:cs="Times New Roman"/>
          <w:iCs/>
          <w:color w:val="000000" w:themeColor="text1"/>
          <w:sz w:val="28"/>
          <w:szCs w:val="28"/>
        </w:rPr>
        <w:t>Ле</w:t>
      </w:r>
      <w:r w:rsidR="000901E0">
        <w:rPr>
          <w:rFonts w:ascii="Times New Roman" w:hAnsi="Times New Roman" w:cs="Times New Roman"/>
          <w:iCs/>
          <w:color w:val="000000" w:themeColor="text1"/>
          <w:sz w:val="28"/>
          <w:szCs w:val="28"/>
        </w:rPr>
        <w:t>сное), ООО «Алтайское поле» (с. </w:t>
      </w:r>
      <w:r w:rsidRPr="002C5685">
        <w:rPr>
          <w:rFonts w:ascii="Times New Roman" w:hAnsi="Times New Roman" w:cs="Times New Roman"/>
          <w:iCs/>
          <w:color w:val="000000" w:themeColor="text1"/>
          <w:sz w:val="28"/>
          <w:szCs w:val="28"/>
        </w:rPr>
        <w:t xml:space="preserve">Новопесчанное, смешанное с/х), ООО «Бурлинское районное топливоснабжающее предприятие», ООО «Подсолнух» (с. Новопесчанное, выращивание зерновых), ООО </w:t>
      </w:r>
      <w:r w:rsidR="000901E0">
        <w:rPr>
          <w:rFonts w:ascii="Times New Roman" w:hAnsi="Times New Roman" w:cs="Times New Roman"/>
          <w:iCs/>
          <w:color w:val="000000" w:themeColor="text1"/>
          <w:sz w:val="28"/>
          <w:szCs w:val="28"/>
        </w:rPr>
        <w:t xml:space="preserve">«Агроторг» (магазин </w:t>
      </w:r>
      <w:r w:rsidR="002F1C21">
        <w:rPr>
          <w:rFonts w:ascii="Times New Roman" w:hAnsi="Times New Roman" w:cs="Times New Roman"/>
          <w:iCs/>
          <w:color w:val="000000" w:themeColor="text1"/>
          <w:sz w:val="28"/>
          <w:szCs w:val="28"/>
        </w:rPr>
        <w:t>«</w:t>
      </w:r>
      <w:r w:rsidR="000901E0">
        <w:rPr>
          <w:rFonts w:ascii="Times New Roman" w:hAnsi="Times New Roman" w:cs="Times New Roman"/>
          <w:iCs/>
          <w:color w:val="000000" w:themeColor="text1"/>
          <w:sz w:val="28"/>
          <w:szCs w:val="28"/>
        </w:rPr>
        <w:t>Пятерочка</w:t>
      </w:r>
      <w:r w:rsidR="002F1C21">
        <w:rPr>
          <w:rFonts w:ascii="Times New Roman" w:hAnsi="Times New Roman" w:cs="Times New Roman"/>
          <w:iCs/>
          <w:color w:val="000000" w:themeColor="text1"/>
          <w:sz w:val="28"/>
          <w:szCs w:val="28"/>
        </w:rPr>
        <w:t>»</w:t>
      </w:r>
      <w:r w:rsidR="000901E0">
        <w:rPr>
          <w:rFonts w:ascii="Times New Roman" w:hAnsi="Times New Roman" w:cs="Times New Roman"/>
          <w:iCs/>
          <w:color w:val="000000" w:themeColor="text1"/>
          <w:sz w:val="28"/>
          <w:szCs w:val="28"/>
        </w:rPr>
        <w:t xml:space="preserve">) </w:t>
      </w:r>
      <w:r w:rsidRPr="002C5685">
        <w:rPr>
          <w:rFonts w:ascii="Times New Roman" w:hAnsi="Times New Roman" w:cs="Times New Roman"/>
          <w:iCs/>
          <w:color w:val="000000" w:themeColor="text1"/>
          <w:sz w:val="28"/>
          <w:szCs w:val="28"/>
        </w:rPr>
        <w:t xml:space="preserve">и </w:t>
      </w:r>
      <w:r w:rsidRPr="000901E0">
        <w:rPr>
          <w:rFonts w:ascii="Times New Roman" w:hAnsi="Times New Roman" w:cs="Times New Roman"/>
          <w:iCs/>
          <w:color w:val="000000" w:themeColor="text1"/>
          <w:sz w:val="28"/>
          <w:szCs w:val="28"/>
        </w:rPr>
        <w:t xml:space="preserve">114 индивидуальных предпринимателей (добавились: ИП Шарипов М.М., ИП Бескороваева И.Ю., ИП Приходько Л.С.  Работало 65 магазинов (открылись: </w:t>
      </w:r>
      <w:r w:rsidR="002F1C21">
        <w:rPr>
          <w:rFonts w:ascii="Times New Roman" w:hAnsi="Times New Roman" w:cs="Times New Roman"/>
          <w:iCs/>
          <w:color w:val="000000" w:themeColor="text1"/>
          <w:sz w:val="28"/>
          <w:szCs w:val="28"/>
        </w:rPr>
        <w:t>«</w:t>
      </w:r>
      <w:r w:rsidRPr="000901E0">
        <w:rPr>
          <w:rFonts w:ascii="Times New Roman" w:hAnsi="Times New Roman" w:cs="Times New Roman"/>
          <w:iCs/>
          <w:color w:val="000000" w:themeColor="text1"/>
          <w:sz w:val="28"/>
          <w:szCs w:val="28"/>
        </w:rPr>
        <w:t>Моя семья</w:t>
      </w:r>
      <w:r w:rsidR="002F1C21">
        <w:rPr>
          <w:rFonts w:ascii="Times New Roman" w:hAnsi="Times New Roman" w:cs="Times New Roman"/>
          <w:iCs/>
          <w:color w:val="000000" w:themeColor="text1"/>
          <w:sz w:val="28"/>
          <w:szCs w:val="28"/>
        </w:rPr>
        <w:t>»</w:t>
      </w:r>
      <w:r w:rsidRPr="000901E0">
        <w:rPr>
          <w:rFonts w:ascii="Times New Roman" w:hAnsi="Times New Roman" w:cs="Times New Roman"/>
          <w:iCs/>
          <w:color w:val="000000" w:themeColor="text1"/>
          <w:sz w:val="28"/>
          <w:szCs w:val="28"/>
        </w:rPr>
        <w:t xml:space="preserve"> (Первомайская, д. 39), </w:t>
      </w:r>
      <w:r w:rsidR="002F1C21">
        <w:rPr>
          <w:rFonts w:ascii="Times New Roman" w:hAnsi="Times New Roman" w:cs="Times New Roman"/>
          <w:iCs/>
          <w:color w:val="000000" w:themeColor="text1"/>
          <w:sz w:val="28"/>
          <w:szCs w:val="28"/>
        </w:rPr>
        <w:t>«</w:t>
      </w:r>
      <w:r w:rsidRPr="000901E0">
        <w:rPr>
          <w:rFonts w:ascii="Times New Roman" w:hAnsi="Times New Roman" w:cs="Times New Roman"/>
          <w:iCs/>
          <w:color w:val="000000" w:themeColor="text1"/>
          <w:sz w:val="28"/>
          <w:szCs w:val="28"/>
        </w:rPr>
        <w:t>Пятерочка</w:t>
      </w:r>
      <w:r w:rsidR="002F1C21">
        <w:rPr>
          <w:rFonts w:ascii="Times New Roman" w:hAnsi="Times New Roman" w:cs="Times New Roman"/>
          <w:iCs/>
          <w:color w:val="000000" w:themeColor="text1"/>
          <w:sz w:val="28"/>
          <w:szCs w:val="28"/>
        </w:rPr>
        <w:t>»</w:t>
      </w:r>
      <w:r w:rsidRPr="000901E0">
        <w:rPr>
          <w:rFonts w:ascii="Times New Roman" w:hAnsi="Times New Roman" w:cs="Times New Roman"/>
          <w:iCs/>
          <w:color w:val="000000" w:themeColor="text1"/>
          <w:sz w:val="28"/>
          <w:szCs w:val="28"/>
        </w:rPr>
        <w:t xml:space="preserve"> (Почтовая, д. 1), </w:t>
      </w:r>
      <w:r w:rsidR="002F1C21">
        <w:rPr>
          <w:rFonts w:ascii="Times New Roman" w:hAnsi="Times New Roman" w:cs="Times New Roman"/>
          <w:iCs/>
          <w:color w:val="000000" w:themeColor="text1"/>
          <w:sz w:val="28"/>
          <w:szCs w:val="28"/>
        </w:rPr>
        <w:t>«</w:t>
      </w:r>
      <w:r w:rsidRPr="000901E0">
        <w:rPr>
          <w:rFonts w:ascii="Times New Roman" w:hAnsi="Times New Roman" w:cs="Times New Roman"/>
          <w:iCs/>
          <w:color w:val="000000" w:themeColor="text1"/>
          <w:sz w:val="28"/>
          <w:szCs w:val="28"/>
        </w:rPr>
        <w:t>Привет, сосед</w:t>
      </w:r>
      <w:r w:rsidR="002F1C21">
        <w:rPr>
          <w:rFonts w:ascii="Times New Roman" w:hAnsi="Times New Roman" w:cs="Times New Roman"/>
          <w:iCs/>
          <w:color w:val="000000" w:themeColor="text1"/>
          <w:sz w:val="28"/>
          <w:szCs w:val="28"/>
        </w:rPr>
        <w:t>»</w:t>
      </w:r>
      <w:r w:rsidRPr="000901E0">
        <w:rPr>
          <w:rFonts w:ascii="Times New Roman" w:hAnsi="Times New Roman" w:cs="Times New Roman"/>
          <w:iCs/>
          <w:color w:val="000000" w:themeColor="text1"/>
          <w:sz w:val="28"/>
          <w:szCs w:val="28"/>
        </w:rPr>
        <w:t xml:space="preserve"> (Комсомольская, д. 51), ООО </w:t>
      </w:r>
      <w:r w:rsidR="002F1C21">
        <w:rPr>
          <w:rFonts w:ascii="Times New Roman" w:hAnsi="Times New Roman" w:cs="Times New Roman"/>
          <w:iCs/>
          <w:color w:val="000000" w:themeColor="text1"/>
          <w:sz w:val="28"/>
          <w:szCs w:val="28"/>
        </w:rPr>
        <w:t>«</w:t>
      </w:r>
      <w:r w:rsidRPr="000901E0">
        <w:rPr>
          <w:rFonts w:ascii="Times New Roman" w:hAnsi="Times New Roman" w:cs="Times New Roman"/>
          <w:iCs/>
          <w:color w:val="000000" w:themeColor="text1"/>
          <w:sz w:val="28"/>
          <w:szCs w:val="28"/>
        </w:rPr>
        <w:t>СМК</w:t>
      </w:r>
      <w:r w:rsidR="002F1C21">
        <w:rPr>
          <w:rFonts w:ascii="Times New Roman" w:hAnsi="Times New Roman" w:cs="Times New Roman"/>
          <w:iCs/>
          <w:color w:val="000000" w:themeColor="text1"/>
          <w:sz w:val="28"/>
          <w:szCs w:val="28"/>
        </w:rPr>
        <w:t>»</w:t>
      </w:r>
      <w:r w:rsidRPr="000901E0">
        <w:rPr>
          <w:rFonts w:ascii="Times New Roman" w:hAnsi="Times New Roman" w:cs="Times New Roman"/>
          <w:iCs/>
          <w:color w:val="000000" w:themeColor="text1"/>
          <w:sz w:val="28"/>
          <w:szCs w:val="28"/>
        </w:rPr>
        <w:t xml:space="preserve"> (Советская, д. 25))</w:t>
      </w:r>
      <w:r w:rsidR="002F1C21">
        <w:rPr>
          <w:rFonts w:ascii="Times New Roman" w:hAnsi="Times New Roman" w:cs="Times New Roman"/>
          <w:iCs/>
          <w:color w:val="000000" w:themeColor="text1"/>
          <w:sz w:val="28"/>
          <w:szCs w:val="28"/>
        </w:rPr>
        <w:t>,</w:t>
      </w:r>
      <w:r w:rsidRPr="000901E0">
        <w:rPr>
          <w:rFonts w:ascii="Times New Roman" w:hAnsi="Times New Roman" w:cs="Times New Roman"/>
          <w:iCs/>
          <w:color w:val="000000" w:themeColor="text1"/>
          <w:sz w:val="28"/>
          <w:szCs w:val="28"/>
        </w:rPr>
        <w:t xml:space="preserve"> 2 предприятия общественного питания. </w:t>
      </w:r>
    </w:p>
    <w:p w:rsidR="00D6076A" w:rsidRPr="000901E0" w:rsidRDefault="00D6076A"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В целях улучшения предпринимательского климата на территории района, расширения доступа субъектов предпринимательства к финансово-кредитным ресурсам, заключено Соглашение о взаимодействии по развитию муниципальной инфраструктуры поддержки малого и</w:t>
      </w:r>
      <w:r w:rsidR="002F1C21">
        <w:rPr>
          <w:rFonts w:ascii="Times New Roman" w:hAnsi="Times New Roman" w:cs="Times New Roman"/>
          <w:sz w:val="28"/>
          <w:szCs w:val="28"/>
        </w:rPr>
        <w:t xml:space="preserve"> среднего предпринимательства с </w:t>
      </w:r>
      <w:r w:rsidRPr="000901E0">
        <w:rPr>
          <w:rFonts w:ascii="Times New Roman" w:hAnsi="Times New Roman" w:cs="Times New Roman"/>
          <w:sz w:val="28"/>
          <w:szCs w:val="28"/>
        </w:rPr>
        <w:t xml:space="preserve">НО «Алтайский фонд развития малого и среднего предпринимательства». </w:t>
      </w:r>
    </w:p>
    <w:p w:rsidR="00D6076A" w:rsidRPr="002C5685" w:rsidRDefault="00D6076A"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Осуществляет свою деятельность информационно-консультационный центр для поддержки предпринимательства (ИКЦ). В рамках его работы в 2023 году было оказано 451 консультационных, информационных и образовательных услуг субъектам малого и среднего предпринимательства.</w:t>
      </w:r>
      <w:r w:rsidRPr="002C5685">
        <w:rPr>
          <w:rFonts w:ascii="Times New Roman" w:hAnsi="Times New Roman" w:cs="Times New Roman"/>
          <w:sz w:val="28"/>
          <w:szCs w:val="28"/>
        </w:rPr>
        <w:t xml:space="preserve"> Ежемесячно проводятся «Дни открытых дверей ИКЦ». В течение 2023 года ИКЦ осуществлял работу, взаимодействуя с:</w:t>
      </w:r>
    </w:p>
    <w:p w:rsidR="00D6076A" w:rsidRPr="002C5685" w:rsidRDefault="00D6076A" w:rsidP="004966B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w:t>
      </w:r>
      <w:r w:rsidR="00597502">
        <w:rPr>
          <w:rFonts w:ascii="Times New Roman" w:hAnsi="Times New Roman" w:cs="Times New Roman"/>
          <w:sz w:val="28"/>
          <w:szCs w:val="28"/>
        </w:rPr>
        <w:t xml:space="preserve"> </w:t>
      </w:r>
      <w:r w:rsidRPr="002C5685">
        <w:rPr>
          <w:rFonts w:ascii="Times New Roman" w:hAnsi="Times New Roman" w:cs="Times New Roman"/>
          <w:sz w:val="28"/>
          <w:szCs w:val="28"/>
        </w:rPr>
        <w:t>Управлением Алтайского края по развитию предпринимательства и рыночной инфраструктуре;</w:t>
      </w:r>
    </w:p>
    <w:p w:rsidR="00D6076A" w:rsidRPr="002C5685" w:rsidRDefault="00D6076A" w:rsidP="004966B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w:t>
      </w:r>
      <w:r w:rsidR="004966BA">
        <w:rPr>
          <w:rFonts w:ascii="Times New Roman" w:hAnsi="Times New Roman" w:cs="Times New Roman"/>
          <w:sz w:val="28"/>
          <w:szCs w:val="28"/>
        </w:rPr>
        <w:t xml:space="preserve"> </w:t>
      </w:r>
      <w:r w:rsidRPr="002C5685">
        <w:rPr>
          <w:rFonts w:ascii="Times New Roman" w:hAnsi="Times New Roman" w:cs="Times New Roman"/>
          <w:sz w:val="28"/>
          <w:szCs w:val="28"/>
        </w:rPr>
        <w:t>Некоммерческой организацией «Алтайский фонд развития малого и среднего предпринимательства»;</w:t>
      </w:r>
    </w:p>
    <w:p w:rsidR="00D6076A" w:rsidRPr="002C5685" w:rsidRDefault="00D6076A" w:rsidP="004966B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w:t>
      </w:r>
      <w:r w:rsidR="00597502">
        <w:rPr>
          <w:rFonts w:ascii="Times New Roman" w:hAnsi="Times New Roman" w:cs="Times New Roman"/>
          <w:sz w:val="28"/>
          <w:szCs w:val="28"/>
        </w:rPr>
        <w:t> </w:t>
      </w:r>
      <w:r w:rsidRPr="002C5685">
        <w:rPr>
          <w:rFonts w:ascii="Times New Roman" w:hAnsi="Times New Roman" w:cs="Times New Roman"/>
          <w:sz w:val="28"/>
          <w:szCs w:val="28"/>
        </w:rPr>
        <w:t>Общественным советом по развитию предпринимательства при Администрации Бурлинского района Алтайского края;</w:t>
      </w:r>
    </w:p>
    <w:p w:rsidR="00D6076A" w:rsidRPr="002C5685" w:rsidRDefault="00D6076A" w:rsidP="004966B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w:t>
      </w:r>
      <w:r w:rsidR="00597502">
        <w:rPr>
          <w:rFonts w:ascii="Times New Roman" w:hAnsi="Times New Roman" w:cs="Times New Roman"/>
          <w:sz w:val="28"/>
          <w:szCs w:val="28"/>
        </w:rPr>
        <w:t> </w:t>
      </w:r>
      <w:r w:rsidRPr="002C5685">
        <w:rPr>
          <w:rFonts w:ascii="Times New Roman" w:hAnsi="Times New Roman" w:cs="Times New Roman"/>
          <w:sz w:val="28"/>
          <w:szCs w:val="28"/>
        </w:rPr>
        <w:t>Центром занятости населения управления социальной защиты населения по городам Славгороду и Яровое, Бурлинскому и Табунскому районам.</w:t>
      </w:r>
    </w:p>
    <w:p w:rsidR="00D6076A" w:rsidRPr="000901E0" w:rsidRDefault="00D6076A"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xml:space="preserve">Утверждена и реализуется муниципальная программа «Развитие малого и среднего предпринимательства в Бурлинском районе на 2021-2025 годы». Реализация мероприятий муниципальной программы по развитию малого и </w:t>
      </w:r>
      <w:r w:rsidRPr="000901E0">
        <w:rPr>
          <w:rFonts w:ascii="Times New Roman" w:hAnsi="Times New Roman" w:cs="Times New Roman"/>
          <w:sz w:val="28"/>
          <w:szCs w:val="28"/>
        </w:rPr>
        <w:lastRenderedPageBreak/>
        <w:t>среднего предпринимательства способствовала созданию 95 рабочих мест и сохранению 605 действующих рабочих мест.</w:t>
      </w:r>
    </w:p>
    <w:p w:rsidR="00D6076A" w:rsidRPr="000901E0" w:rsidRDefault="00D6076A"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Надо отметить, что проблемы дальнейшего развития малого и среднего предпринимательства на уро</w:t>
      </w:r>
      <w:r w:rsidR="00E33E48" w:rsidRPr="000901E0">
        <w:rPr>
          <w:rFonts w:ascii="Times New Roman" w:hAnsi="Times New Roman" w:cs="Times New Roman"/>
          <w:sz w:val="28"/>
          <w:szCs w:val="28"/>
        </w:rPr>
        <w:t>вне района аналогичны проблемам</w:t>
      </w:r>
      <w:r w:rsidRPr="000901E0">
        <w:rPr>
          <w:rFonts w:ascii="Times New Roman" w:hAnsi="Times New Roman" w:cs="Times New Roman"/>
          <w:sz w:val="28"/>
          <w:szCs w:val="28"/>
        </w:rPr>
        <w:t xml:space="preserve"> в целом по стране. Это ограниченная доступность к финансовым ресурсам,  обусловленная сложностью получения  заемного финансирования для субъектов малого и среднего бизнеса и высокой стоимостью банковских кредитов; недостаток персонала, а зачастую и нежелание работать местного населения, а также низкий уровень знаний субъектов предпринимательства для успешного управления бизнесом; ограниченный доступ к рынкам сбыта, что объясняется меньшими возможностями и финансовыми ресурсами большинства субъектов малого и среднего предпринимательства в сравнении с крупными предприятиями. </w:t>
      </w:r>
    </w:p>
    <w:p w:rsidR="00D6076A" w:rsidRPr="000901E0" w:rsidRDefault="00D6076A"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Существенное влияние на результативность деятельности сферы бизнеса</w:t>
      </w:r>
      <w:r w:rsidR="00E33E48" w:rsidRPr="000901E0">
        <w:rPr>
          <w:rFonts w:ascii="Times New Roman" w:hAnsi="Times New Roman" w:cs="Times New Roman"/>
          <w:sz w:val="28"/>
          <w:szCs w:val="28"/>
        </w:rPr>
        <w:t xml:space="preserve"> в сельском, степном</w:t>
      </w:r>
      <w:r w:rsidRPr="000901E0">
        <w:rPr>
          <w:rFonts w:ascii="Times New Roman" w:hAnsi="Times New Roman" w:cs="Times New Roman"/>
          <w:sz w:val="28"/>
          <w:szCs w:val="28"/>
        </w:rPr>
        <w:t xml:space="preserve"> районе безусловно оказывают транспортная доступность, недостаточные потребительские способности населения, отсутствие центрального газоснабжения, высокая стоимость энергоресурсов и дефицит кадров работников.  </w:t>
      </w:r>
    </w:p>
    <w:p w:rsidR="00D6076A" w:rsidRPr="000901E0" w:rsidRDefault="00D6076A"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xml:space="preserve">Явно не достает и предпринимательской активности для занятия имеющихся перспективных направлений деятельности в сферах переработки продукции и оказания услуг. На территории района, все же располагающего большими потенциальными возможностями для развития бизнеса, где практически отсутствует конкуренция, совершенно не реализуется имеющийся уникальный туристический потенциал, не заняты ниши в организации производства и переработки сельскохозяйственной продукции, в развитии рыбоводческих хозяйств. </w:t>
      </w:r>
    </w:p>
    <w:p w:rsidR="00B86650" w:rsidRPr="000901E0" w:rsidRDefault="00D6076A"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Начало этой деятельности уже положено. Пользуется спросом и начала обустраиваться прибрежная пляжная з</w:t>
      </w:r>
      <w:r w:rsidR="00B86650" w:rsidRPr="000901E0">
        <w:rPr>
          <w:rFonts w:ascii="Times New Roman" w:hAnsi="Times New Roman" w:cs="Times New Roman"/>
          <w:sz w:val="28"/>
          <w:szCs w:val="28"/>
        </w:rPr>
        <w:t xml:space="preserve">она на озерах Песчаное и Хомутиное. </w:t>
      </w:r>
    </w:p>
    <w:p w:rsidR="00B86650" w:rsidRPr="000901E0" w:rsidRDefault="00B86650"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К сожалению</w:t>
      </w:r>
      <w:r w:rsidR="00F45CBE" w:rsidRPr="000901E0">
        <w:rPr>
          <w:rFonts w:ascii="Times New Roman" w:hAnsi="Times New Roman" w:cs="Times New Roman"/>
          <w:sz w:val="28"/>
          <w:szCs w:val="28"/>
        </w:rPr>
        <w:t>,</w:t>
      </w:r>
      <w:r w:rsidRPr="000901E0">
        <w:rPr>
          <w:rFonts w:ascii="Times New Roman" w:hAnsi="Times New Roman" w:cs="Times New Roman"/>
          <w:sz w:val="28"/>
          <w:szCs w:val="28"/>
        </w:rPr>
        <w:t xml:space="preserve"> ввиду возникших личных обстоятельств</w:t>
      </w:r>
      <w:r w:rsidR="00F45CBE" w:rsidRPr="000901E0">
        <w:rPr>
          <w:rFonts w:ascii="Times New Roman" w:hAnsi="Times New Roman" w:cs="Times New Roman"/>
          <w:sz w:val="28"/>
          <w:szCs w:val="28"/>
        </w:rPr>
        <w:t>,</w:t>
      </w:r>
      <w:r w:rsidRPr="000901E0">
        <w:rPr>
          <w:rFonts w:ascii="Times New Roman" w:hAnsi="Times New Roman" w:cs="Times New Roman"/>
          <w:sz w:val="28"/>
          <w:szCs w:val="28"/>
        </w:rPr>
        <w:t xml:space="preserve"> индивидуальному предпринимателю не удалось освоить выделенные в рамках федеральной программы инвестиции в сумме 7,6 млн. рублей</w:t>
      </w:r>
      <w:r w:rsidR="00F45CBE" w:rsidRPr="000901E0">
        <w:rPr>
          <w:rFonts w:ascii="Times New Roman" w:hAnsi="Times New Roman" w:cs="Times New Roman"/>
          <w:sz w:val="28"/>
          <w:szCs w:val="28"/>
        </w:rPr>
        <w:t xml:space="preserve"> для современного</w:t>
      </w:r>
      <w:r w:rsidR="00314FC5" w:rsidRPr="000901E0">
        <w:rPr>
          <w:rFonts w:ascii="Times New Roman" w:hAnsi="Times New Roman" w:cs="Times New Roman"/>
          <w:sz w:val="28"/>
          <w:szCs w:val="28"/>
        </w:rPr>
        <w:t xml:space="preserve"> благоустройства</w:t>
      </w:r>
      <w:r w:rsidR="00F45CBE" w:rsidRPr="000901E0">
        <w:rPr>
          <w:rFonts w:ascii="Times New Roman" w:hAnsi="Times New Roman" w:cs="Times New Roman"/>
          <w:sz w:val="28"/>
          <w:szCs w:val="28"/>
        </w:rPr>
        <w:t xml:space="preserve"> базы Волна на озере Песчаное. </w:t>
      </w:r>
    </w:p>
    <w:p w:rsidR="00D6076A" w:rsidRPr="000901E0" w:rsidRDefault="00D6076A"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Работы в этом направлении непочатый край.</w:t>
      </w:r>
    </w:p>
    <w:p w:rsidR="00D6076A" w:rsidRPr="000901E0" w:rsidRDefault="00D6076A"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Хорошим подспо</w:t>
      </w:r>
      <w:r w:rsidR="00E33E48" w:rsidRPr="000901E0">
        <w:rPr>
          <w:rFonts w:ascii="Times New Roman" w:hAnsi="Times New Roman" w:cs="Times New Roman"/>
          <w:sz w:val="28"/>
          <w:szCs w:val="28"/>
        </w:rPr>
        <w:t>рьем развития так называемого «событийного туризма</w:t>
      </w:r>
      <w:r w:rsidR="00AD02F7" w:rsidRPr="000901E0">
        <w:rPr>
          <w:rFonts w:ascii="Times New Roman" w:hAnsi="Times New Roman" w:cs="Times New Roman"/>
          <w:sz w:val="28"/>
          <w:szCs w:val="28"/>
        </w:rPr>
        <w:t>» вполне может стать проведенное летом</w:t>
      </w:r>
      <w:r w:rsidRPr="000901E0">
        <w:rPr>
          <w:rFonts w:ascii="Times New Roman" w:hAnsi="Times New Roman" w:cs="Times New Roman"/>
          <w:sz w:val="28"/>
          <w:szCs w:val="28"/>
        </w:rPr>
        <w:t xml:space="preserve"> 2023 года масштабное культурно-массовое мероприятие, весьма актуальное для нашего рыбного района, под названием «Клевое место» на прибрежной базе озера Песчаное. </w:t>
      </w:r>
      <w:r w:rsidR="00AD02F7" w:rsidRPr="000901E0">
        <w:rPr>
          <w:rFonts w:ascii="Times New Roman" w:hAnsi="Times New Roman" w:cs="Times New Roman"/>
          <w:sz w:val="28"/>
          <w:szCs w:val="28"/>
        </w:rPr>
        <w:t>С учетом востребованности оно будет проведено в более широком формате на берегу озера Песчаное и в августе 2024 года.</w:t>
      </w:r>
    </w:p>
    <w:p w:rsidR="00D6076A" w:rsidRPr="000901E0" w:rsidRDefault="00D6076A"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Необходимо освободиться от формализма в работе с предприн</w:t>
      </w:r>
      <w:r w:rsidR="002B3EAC" w:rsidRPr="000901E0">
        <w:rPr>
          <w:rFonts w:ascii="Times New Roman" w:hAnsi="Times New Roman" w:cs="Times New Roman"/>
          <w:sz w:val="28"/>
          <w:szCs w:val="28"/>
        </w:rPr>
        <w:t>имательским сообществом, где</w:t>
      </w:r>
      <w:r w:rsidRPr="000901E0">
        <w:rPr>
          <w:rFonts w:ascii="Times New Roman" w:hAnsi="Times New Roman" w:cs="Times New Roman"/>
          <w:sz w:val="28"/>
          <w:szCs w:val="28"/>
        </w:rPr>
        <w:t xml:space="preserve"> инициативный, работоспособный районный</w:t>
      </w:r>
      <w:r w:rsidR="002B3EAC" w:rsidRPr="000901E0">
        <w:rPr>
          <w:rFonts w:ascii="Times New Roman" w:hAnsi="Times New Roman" w:cs="Times New Roman"/>
          <w:sz w:val="28"/>
          <w:szCs w:val="28"/>
        </w:rPr>
        <w:t xml:space="preserve"> Совет предпринимателей,</w:t>
      </w:r>
      <w:r w:rsidRPr="000901E0">
        <w:rPr>
          <w:rFonts w:ascii="Times New Roman" w:hAnsi="Times New Roman" w:cs="Times New Roman"/>
          <w:sz w:val="28"/>
          <w:szCs w:val="28"/>
        </w:rPr>
        <w:t xml:space="preserve"> был бы способен не только рассматривать самые актуальные вопросы внутренней жизнедеятельности, но и развития района, определять механизм их внедрения в жизнь, непосредственно участвовать в этом. </w:t>
      </w:r>
    </w:p>
    <w:p w:rsidR="00D6076A" w:rsidRPr="000901E0" w:rsidRDefault="00D6076A" w:rsidP="004966BA">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lastRenderedPageBreak/>
        <w:t xml:space="preserve"> Следует уже планировать и готовиться к проведению профессионального праздника предпринимательства и организовать его на порядок интереснее и содержательнее, чем в прошлом году.</w:t>
      </w:r>
    </w:p>
    <w:p w:rsidR="00D6076A" w:rsidRPr="000901E0" w:rsidRDefault="00D6076A" w:rsidP="004966BA">
      <w:pPr>
        <w:spacing w:after="0" w:line="240" w:lineRule="auto"/>
        <w:ind w:firstLine="709"/>
        <w:jc w:val="both"/>
        <w:rPr>
          <w:rFonts w:ascii="Times New Roman" w:hAnsi="Times New Roman" w:cs="Times New Roman"/>
          <w:sz w:val="28"/>
          <w:szCs w:val="28"/>
          <w:vertAlign w:val="superscript"/>
        </w:rPr>
      </w:pPr>
      <w:r w:rsidRPr="000901E0">
        <w:rPr>
          <w:rFonts w:ascii="Times New Roman" w:hAnsi="Times New Roman" w:cs="Times New Roman"/>
          <w:sz w:val="28"/>
          <w:szCs w:val="28"/>
        </w:rPr>
        <w:t xml:space="preserve">Развитие перспективной рекреационно-туристической сферы может и должно стать важнейшим фактором роста экономики и привлекательности района, поскольку будет стимулировать развитие таких отраслей, как транспорт, общественное питание, гостиничный бизнес, сельское и дорожное хозяйство, художественные и народные промыслы.  </w:t>
      </w:r>
    </w:p>
    <w:p w:rsidR="00D6076A" w:rsidRPr="002C5685" w:rsidRDefault="00D6076A" w:rsidP="004966BA">
      <w:pPr>
        <w:spacing w:after="0" w:line="240" w:lineRule="auto"/>
        <w:ind w:firstLine="709"/>
        <w:rPr>
          <w:rFonts w:ascii="Times New Roman" w:hAnsi="Times New Roman" w:cs="Times New Roman"/>
          <w:sz w:val="28"/>
          <w:szCs w:val="28"/>
        </w:rPr>
      </w:pPr>
    </w:p>
    <w:p w:rsidR="00D6076A" w:rsidRPr="000901E0" w:rsidRDefault="00DB02BB" w:rsidP="00597502">
      <w:pPr>
        <w:spacing w:after="0" w:line="240" w:lineRule="auto"/>
        <w:ind w:firstLine="709"/>
        <w:rPr>
          <w:rStyle w:val="af0"/>
          <w:rFonts w:ascii="Times New Roman" w:hAnsi="Times New Roman" w:cs="Times New Roman"/>
          <w:b/>
          <w:i w:val="0"/>
          <w:sz w:val="28"/>
          <w:szCs w:val="28"/>
        </w:rPr>
      </w:pPr>
      <w:r w:rsidRPr="000901E0">
        <w:rPr>
          <w:rStyle w:val="af0"/>
          <w:rFonts w:ascii="Times New Roman" w:hAnsi="Times New Roman" w:cs="Times New Roman"/>
          <w:b/>
          <w:i w:val="0"/>
          <w:sz w:val="28"/>
          <w:szCs w:val="28"/>
        </w:rPr>
        <w:t>1.4. Земельные и имущественные отношения</w:t>
      </w:r>
    </w:p>
    <w:p w:rsidR="00D6076A" w:rsidRPr="000901E0" w:rsidRDefault="00D6076A"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 xml:space="preserve">Эффективному использованию земельных угодий и муниципального имущества в последние годы Администрацией района уделяется особое внимание.                </w:t>
      </w:r>
    </w:p>
    <w:p w:rsidR="00D6076A" w:rsidRPr="000901E0" w:rsidRDefault="00D6076A"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 xml:space="preserve">В результате, </w:t>
      </w:r>
      <w:r w:rsidR="00DB02BB" w:rsidRPr="000901E0">
        <w:rPr>
          <w:rFonts w:ascii="Times New Roman" w:hAnsi="Times New Roman" w:cs="Times New Roman"/>
          <w:sz w:val="28"/>
          <w:szCs w:val="28"/>
        </w:rPr>
        <w:t xml:space="preserve">в </w:t>
      </w:r>
      <w:r w:rsidRPr="000901E0">
        <w:rPr>
          <w:rFonts w:ascii="Times New Roman" w:hAnsi="Times New Roman" w:cs="Times New Roman"/>
          <w:sz w:val="28"/>
          <w:szCs w:val="28"/>
        </w:rPr>
        <w:t>2023 году сохранилась положительная динамика поступления в бюджет района арендных платежей за землю и имущество.</w:t>
      </w:r>
    </w:p>
    <w:p w:rsidR="00D6076A" w:rsidRPr="000901E0" w:rsidRDefault="00D6076A"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 xml:space="preserve">Рост платежей, это результат вовлечения в оборот земель сельскохозяйственного назначения и увеличения объектов, переданных в аренду. </w:t>
      </w:r>
      <w:r w:rsidR="00DB02BB" w:rsidRPr="000901E0">
        <w:rPr>
          <w:rFonts w:ascii="Times New Roman" w:hAnsi="Times New Roman" w:cs="Times New Roman"/>
          <w:sz w:val="28"/>
          <w:szCs w:val="28"/>
        </w:rPr>
        <w:t>В течение года з</w:t>
      </w:r>
      <w:r w:rsidRPr="000901E0">
        <w:rPr>
          <w:rFonts w:ascii="Times New Roman" w:hAnsi="Times New Roman" w:cs="Times New Roman"/>
          <w:sz w:val="28"/>
          <w:szCs w:val="28"/>
        </w:rPr>
        <w:t>аключено 37 договоров аренды земельных участков.</w:t>
      </w:r>
    </w:p>
    <w:p w:rsidR="00D6076A" w:rsidRPr="000901E0" w:rsidRDefault="00D6076A"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Общее количество</w:t>
      </w:r>
      <w:r w:rsidR="00821B91" w:rsidRPr="000901E0">
        <w:rPr>
          <w:rFonts w:ascii="Times New Roman" w:hAnsi="Times New Roman" w:cs="Times New Roman"/>
          <w:sz w:val="28"/>
          <w:szCs w:val="28"/>
        </w:rPr>
        <w:t xml:space="preserve"> имеющихся оформленных в районе договоров аренды земель 286, общей площадью</w:t>
      </w:r>
      <w:r w:rsidR="003C1FC5" w:rsidRPr="000901E0">
        <w:rPr>
          <w:rFonts w:ascii="Times New Roman" w:hAnsi="Times New Roman" w:cs="Times New Roman"/>
          <w:sz w:val="28"/>
          <w:szCs w:val="28"/>
        </w:rPr>
        <w:t xml:space="preserve"> 95565 га.</w:t>
      </w:r>
      <w:r w:rsidRPr="000901E0">
        <w:rPr>
          <w:rFonts w:ascii="Times New Roman" w:hAnsi="Times New Roman" w:cs="Times New Roman"/>
          <w:sz w:val="28"/>
          <w:szCs w:val="28"/>
        </w:rPr>
        <w:t xml:space="preserve"> </w:t>
      </w:r>
    </w:p>
    <w:p w:rsidR="00D6076A" w:rsidRPr="000901E0" w:rsidRDefault="005C5553"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В 2023 году</w:t>
      </w:r>
      <w:r w:rsidR="00D6076A" w:rsidRPr="000901E0">
        <w:rPr>
          <w:rFonts w:ascii="Times New Roman" w:hAnsi="Times New Roman" w:cs="Times New Roman"/>
          <w:sz w:val="28"/>
          <w:szCs w:val="28"/>
        </w:rPr>
        <w:t xml:space="preserve"> земель</w:t>
      </w:r>
      <w:r w:rsidRPr="000901E0">
        <w:rPr>
          <w:rFonts w:ascii="Times New Roman" w:hAnsi="Times New Roman" w:cs="Times New Roman"/>
          <w:sz w:val="28"/>
          <w:szCs w:val="28"/>
        </w:rPr>
        <w:t>ной арендной платы</w:t>
      </w:r>
      <w:r w:rsidR="00D6076A" w:rsidRPr="000901E0">
        <w:rPr>
          <w:rFonts w:ascii="Times New Roman" w:hAnsi="Times New Roman" w:cs="Times New Roman"/>
          <w:sz w:val="28"/>
          <w:szCs w:val="28"/>
        </w:rPr>
        <w:t xml:space="preserve"> поступило</w:t>
      </w:r>
      <w:r w:rsidRPr="000901E0">
        <w:rPr>
          <w:rFonts w:ascii="Times New Roman" w:hAnsi="Times New Roman" w:cs="Times New Roman"/>
          <w:sz w:val="28"/>
          <w:szCs w:val="28"/>
        </w:rPr>
        <w:t xml:space="preserve"> на сумму</w:t>
      </w:r>
      <w:r w:rsidR="00D6076A" w:rsidRPr="000901E0">
        <w:rPr>
          <w:rFonts w:ascii="Times New Roman" w:hAnsi="Times New Roman" w:cs="Times New Roman"/>
          <w:sz w:val="28"/>
          <w:szCs w:val="28"/>
        </w:rPr>
        <w:t xml:space="preserve"> 8 661 тыс. руб., за имущество, переданное в аренду</w:t>
      </w:r>
      <w:r w:rsidRPr="000901E0">
        <w:rPr>
          <w:rFonts w:ascii="Times New Roman" w:hAnsi="Times New Roman" w:cs="Times New Roman"/>
          <w:sz w:val="28"/>
          <w:szCs w:val="28"/>
        </w:rPr>
        <w:t xml:space="preserve"> -</w:t>
      </w:r>
      <w:r w:rsidR="00D6076A" w:rsidRPr="000901E0">
        <w:rPr>
          <w:rFonts w:ascii="Times New Roman" w:hAnsi="Times New Roman" w:cs="Times New Roman"/>
          <w:sz w:val="28"/>
          <w:szCs w:val="28"/>
        </w:rPr>
        <w:t xml:space="preserve"> 102 тыс.</w:t>
      </w:r>
      <w:r w:rsidRPr="000901E0">
        <w:rPr>
          <w:rFonts w:ascii="Times New Roman" w:hAnsi="Times New Roman" w:cs="Times New Roman"/>
          <w:sz w:val="28"/>
          <w:szCs w:val="28"/>
        </w:rPr>
        <w:t xml:space="preserve"> рублей.  По результатам торгов от продажи</w:t>
      </w:r>
      <w:r w:rsidR="00D6076A" w:rsidRPr="000901E0">
        <w:rPr>
          <w:rFonts w:ascii="Times New Roman" w:hAnsi="Times New Roman" w:cs="Times New Roman"/>
          <w:sz w:val="28"/>
          <w:szCs w:val="28"/>
        </w:rPr>
        <w:t xml:space="preserve"> муниципального имущества получено 570 тыс. руб. </w:t>
      </w:r>
      <w:r w:rsidRPr="000901E0">
        <w:rPr>
          <w:rFonts w:ascii="Times New Roman" w:hAnsi="Times New Roman" w:cs="Times New Roman"/>
          <w:sz w:val="28"/>
          <w:szCs w:val="28"/>
        </w:rPr>
        <w:t>Таким образом, о</w:t>
      </w:r>
      <w:r w:rsidR="00D6076A" w:rsidRPr="000901E0">
        <w:rPr>
          <w:rFonts w:ascii="Times New Roman" w:hAnsi="Times New Roman" w:cs="Times New Roman"/>
          <w:sz w:val="28"/>
          <w:szCs w:val="28"/>
        </w:rPr>
        <w:t>бщая сумма неналоговых доходов районного бюджета</w:t>
      </w:r>
      <w:r w:rsidRPr="000901E0">
        <w:rPr>
          <w:rFonts w:ascii="Times New Roman" w:hAnsi="Times New Roman" w:cs="Times New Roman"/>
          <w:sz w:val="28"/>
          <w:szCs w:val="28"/>
        </w:rPr>
        <w:t xml:space="preserve"> составила</w:t>
      </w:r>
      <w:r w:rsidR="00D6076A" w:rsidRPr="000901E0">
        <w:rPr>
          <w:rFonts w:ascii="Times New Roman" w:hAnsi="Times New Roman" w:cs="Times New Roman"/>
          <w:sz w:val="28"/>
          <w:szCs w:val="28"/>
        </w:rPr>
        <w:t xml:space="preserve"> 9 333 тыс. руб.</w:t>
      </w:r>
    </w:p>
    <w:p w:rsidR="00D6076A" w:rsidRPr="000901E0" w:rsidRDefault="00D6076A"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 xml:space="preserve">Вместе с тем, в отчетном году задолженность по арендной плате за землю увеличилась до 5,3 млн. руб. (в 2022 году 3,7 млн. руб.). </w:t>
      </w:r>
      <w:r w:rsidR="000B6964" w:rsidRPr="000901E0">
        <w:rPr>
          <w:rFonts w:ascii="Times New Roman" w:hAnsi="Times New Roman" w:cs="Times New Roman"/>
          <w:sz w:val="28"/>
          <w:szCs w:val="28"/>
        </w:rPr>
        <w:t>Претензионная работа с должниками ведется постоянно.</w:t>
      </w:r>
    </w:p>
    <w:p w:rsidR="00D6076A" w:rsidRPr="000901E0" w:rsidRDefault="00775482"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В рамках</w:t>
      </w:r>
      <w:r w:rsidR="00D6076A" w:rsidRPr="000901E0">
        <w:rPr>
          <w:rFonts w:ascii="Times New Roman" w:hAnsi="Times New Roman" w:cs="Times New Roman"/>
          <w:sz w:val="28"/>
          <w:szCs w:val="28"/>
        </w:rPr>
        <w:t xml:space="preserve"> реализации федерального закона от 27.07.2010 № 210-ФЗ «Об организации предоставления государственных и </w:t>
      </w:r>
      <w:r w:rsidRPr="000901E0">
        <w:rPr>
          <w:rFonts w:ascii="Times New Roman" w:hAnsi="Times New Roman" w:cs="Times New Roman"/>
          <w:sz w:val="28"/>
          <w:szCs w:val="28"/>
        </w:rPr>
        <w:t>муниципальных услуг»  Управлением</w:t>
      </w:r>
      <w:r w:rsidR="00D6076A" w:rsidRPr="000901E0">
        <w:rPr>
          <w:rFonts w:ascii="Times New Roman" w:hAnsi="Times New Roman" w:cs="Times New Roman"/>
          <w:sz w:val="28"/>
          <w:szCs w:val="28"/>
        </w:rPr>
        <w:t xml:space="preserve"> по экономическому развитию</w:t>
      </w:r>
      <w:r w:rsidRPr="000901E0">
        <w:rPr>
          <w:rFonts w:ascii="Times New Roman" w:hAnsi="Times New Roman" w:cs="Times New Roman"/>
          <w:sz w:val="28"/>
          <w:szCs w:val="28"/>
        </w:rPr>
        <w:t xml:space="preserve"> Администрации района</w:t>
      </w:r>
      <w:r w:rsidR="00D6076A" w:rsidRPr="000901E0">
        <w:rPr>
          <w:rFonts w:ascii="Times New Roman" w:hAnsi="Times New Roman" w:cs="Times New Roman"/>
          <w:sz w:val="28"/>
          <w:szCs w:val="28"/>
        </w:rPr>
        <w:t xml:space="preserve"> подготовлено 226 нормативных правовых актов по вопросам утверждения схем расположения земельных участков на кадастровом плане территории, изъятия и предоставления земельных участков, приема-передачи движимого и недвижимого имущества, проведения торгов по продаже муниципального имущества и продаже </w:t>
      </w:r>
      <w:r w:rsidRPr="000901E0">
        <w:rPr>
          <w:rFonts w:ascii="Times New Roman" w:hAnsi="Times New Roman" w:cs="Times New Roman"/>
          <w:sz w:val="28"/>
          <w:szCs w:val="28"/>
        </w:rPr>
        <w:t>права аренды земельных участков.  Н</w:t>
      </w:r>
      <w:r w:rsidR="00D6076A" w:rsidRPr="000901E0">
        <w:rPr>
          <w:rFonts w:ascii="Times New Roman" w:hAnsi="Times New Roman" w:cs="Times New Roman"/>
          <w:sz w:val="28"/>
          <w:szCs w:val="28"/>
        </w:rPr>
        <w:t>алажена работа по информационному взаимодействию в электронной форме с использованием единой системы межведомственного электронного взаимодействия, сформировано и направлено в Росреестр:</w:t>
      </w:r>
    </w:p>
    <w:p w:rsidR="00D6076A" w:rsidRPr="000901E0" w:rsidRDefault="00D6076A"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- 1692 запроса о предоставлении сведений из единого государственного реестра недвижимости;</w:t>
      </w:r>
    </w:p>
    <w:p w:rsidR="00D6076A" w:rsidRPr="000901E0" w:rsidRDefault="00D6076A"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- 77 заявлений на государственную регистрацию права на объекты недвижимости (в том числе договоров аренды земельных участков);</w:t>
      </w:r>
    </w:p>
    <w:p w:rsidR="00D6076A" w:rsidRPr="000901E0" w:rsidRDefault="00D6076A"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 xml:space="preserve">- 133 заявления на государственный кадастровый учет объектов недвижимости.  </w:t>
      </w:r>
    </w:p>
    <w:p w:rsidR="00D6076A" w:rsidRPr="000901E0" w:rsidRDefault="00D6076A" w:rsidP="00597502">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lastRenderedPageBreak/>
        <w:t xml:space="preserve">Произошло пополнение казны муниципального образования движимым и недвижимым имуществом балансовой стоимостью 27 885 тыс. руб.: </w:t>
      </w:r>
    </w:p>
    <w:p w:rsidR="00D6076A" w:rsidRPr="000901E0" w:rsidRDefault="00D6076A" w:rsidP="00597502">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транспортные средства (2 школьных автобуса – 4 336 тыс. руб., трактор Беларус</w:t>
      </w:r>
      <w:r w:rsidR="00775482" w:rsidRPr="000901E0">
        <w:rPr>
          <w:rFonts w:ascii="Times New Roman" w:hAnsi="Times New Roman" w:cs="Times New Roman"/>
          <w:sz w:val="28"/>
          <w:szCs w:val="28"/>
        </w:rPr>
        <w:t xml:space="preserve"> с навесным оборудованием</w:t>
      </w:r>
      <w:r w:rsidRPr="000901E0">
        <w:rPr>
          <w:rFonts w:ascii="Times New Roman" w:hAnsi="Times New Roman" w:cs="Times New Roman"/>
          <w:sz w:val="28"/>
          <w:szCs w:val="28"/>
        </w:rPr>
        <w:t xml:space="preserve"> - 3 500 тыс. руб., оборудование теплоснабжающих организаций – 5 718 тыс. руб.;</w:t>
      </w:r>
    </w:p>
    <w:p w:rsidR="00D6076A" w:rsidRPr="000901E0" w:rsidRDefault="00D6076A" w:rsidP="00597502">
      <w:pPr>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xml:space="preserve">- оборудование, оргтехника, учебные пособия и литература для образовательных учреждений – 14 301 тыс. руб.  </w:t>
      </w:r>
    </w:p>
    <w:p w:rsidR="00D6076A" w:rsidRPr="000901E0" w:rsidRDefault="00D6076A"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 xml:space="preserve">В целях обеспечения уставной деятельности МУП «Бурлинские коммунальные системы» предприятию переданы объекты водоснабжения в селах: Новопесчаное, Новосельское и Устьянка общей балансовой стоимостью 7 399 тыс. руб. </w:t>
      </w:r>
    </w:p>
    <w:p w:rsidR="0055350E" w:rsidRPr="000901E0" w:rsidRDefault="0055350E" w:rsidP="00597502">
      <w:pPr>
        <w:spacing w:after="0" w:line="240" w:lineRule="auto"/>
        <w:ind w:firstLine="709"/>
        <w:contextualSpacing/>
        <w:jc w:val="both"/>
        <w:rPr>
          <w:rFonts w:ascii="Times New Roman" w:hAnsi="Times New Roman" w:cs="Times New Roman"/>
          <w:sz w:val="28"/>
          <w:szCs w:val="28"/>
        </w:rPr>
      </w:pPr>
      <w:r w:rsidRPr="000901E0">
        <w:rPr>
          <w:rFonts w:ascii="Times New Roman" w:hAnsi="Times New Roman" w:cs="Times New Roman"/>
          <w:sz w:val="28"/>
          <w:szCs w:val="28"/>
        </w:rPr>
        <w:t>Осуществляется постоянная работа по сохранности и эффективности использования муниципального имущества.</w:t>
      </w:r>
    </w:p>
    <w:p w:rsidR="00D6076A" w:rsidRPr="000901E0" w:rsidRDefault="00D6076A" w:rsidP="00597502">
      <w:pPr>
        <w:spacing w:after="0" w:line="240" w:lineRule="auto"/>
        <w:ind w:firstLine="709"/>
        <w:rPr>
          <w:rFonts w:ascii="Times New Roman" w:hAnsi="Times New Roman" w:cs="Times New Roman"/>
          <w:sz w:val="28"/>
          <w:szCs w:val="28"/>
        </w:rPr>
      </w:pPr>
    </w:p>
    <w:p w:rsidR="00D6076A" w:rsidRPr="000C0491" w:rsidRDefault="00D6076A" w:rsidP="00597502">
      <w:pPr>
        <w:spacing w:after="0" w:line="240" w:lineRule="auto"/>
        <w:ind w:firstLine="709"/>
        <w:rPr>
          <w:rFonts w:ascii="Times New Roman" w:hAnsi="Times New Roman" w:cs="Times New Roman"/>
          <w:b/>
          <w:sz w:val="28"/>
          <w:szCs w:val="28"/>
        </w:rPr>
      </w:pPr>
      <w:r w:rsidRPr="000C0491">
        <w:rPr>
          <w:rFonts w:ascii="Times New Roman" w:hAnsi="Times New Roman" w:cs="Times New Roman"/>
          <w:b/>
          <w:sz w:val="28"/>
          <w:szCs w:val="28"/>
        </w:rPr>
        <w:t>1.5. Труд, занятость и социальное партнерство</w:t>
      </w:r>
    </w:p>
    <w:p w:rsidR="00D6076A" w:rsidRPr="000901E0" w:rsidRDefault="000901E0" w:rsidP="00597502">
      <w:pPr>
        <w:shd w:val="clear" w:color="auto" w:fill="FFFFFF"/>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По-прежнему</w:t>
      </w:r>
      <w:r w:rsidR="000C0491" w:rsidRPr="000901E0">
        <w:rPr>
          <w:rFonts w:ascii="Times New Roman" w:hAnsi="Times New Roman" w:cs="Times New Roman"/>
          <w:sz w:val="28"/>
          <w:szCs w:val="28"/>
        </w:rPr>
        <w:t xml:space="preserve"> под постоянным вниманием находятся вопросы содействия в работе по</w:t>
      </w:r>
      <w:r w:rsidR="00D6076A" w:rsidRPr="000901E0">
        <w:rPr>
          <w:rFonts w:ascii="Times New Roman" w:hAnsi="Times New Roman" w:cs="Times New Roman"/>
          <w:sz w:val="28"/>
          <w:szCs w:val="28"/>
        </w:rPr>
        <w:t xml:space="preserve"> обеспечению безопасных условий труда в организациях района. В районе действует муниципальная программа «Улучшение условий и охраны труда в Бурлинском районе на 2021-2025 годы».  </w:t>
      </w:r>
    </w:p>
    <w:p w:rsidR="00D6076A" w:rsidRPr="002C5685" w:rsidRDefault="00D6076A" w:rsidP="00597502">
      <w:pPr>
        <w:shd w:val="clear" w:color="auto" w:fill="FFFFFF"/>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 В 2023 году было проведено 2 заседания районной межведомственной комиссии по охране труда, на которых были рассмотрены 7 вопросов.</w:t>
      </w:r>
    </w:p>
    <w:p w:rsidR="00D6076A" w:rsidRPr="000901E0" w:rsidRDefault="00D6076A" w:rsidP="00597502">
      <w:pPr>
        <w:shd w:val="clear" w:color="auto" w:fill="FFFFFF"/>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Специалистом</w:t>
      </w:r>
      <w:r w:rsidR="000C0491" w:rsidRPr="000901E0">
        <w:rPr>
          <w:rFonts w:ascii="Times New Roman" w:hAnsi="Times New Roman" w:cs="Times New Roman"/>
          <w:sz w:val="28"/>
          <w:szCs w:val="28"/>
        </w:rPr>
        <w:t xml:space="preserve"> отдела управления по экономическому развитию, имущественным и земельным отношениям Администрации района</w:t>
      </w:r>
      <w:r w:rsidRPr="000901E0">
        <w:rPr>
          <w:rFonts w:ascii="Times New Roman" w:hAnsi="Times New Roman" w:cs="Times New Roman"/>
          <w:sz w:val="28"/>
          <w:szCs w:val="28"/>
        </w:rPr>
        <w:t xml:space="preserve"> оказывается методическая помощь</w:t>
      </w:r>
      <w:r w:rsidR="000C0491" w:rsidRPr="000901E0">
        <w:rPr>
          <w:rFonts w:ascii="Times New Roman" w:hAnsi="Times New Roman" w:cs="Times New Roman"/>
          <w:sz w:val="28"/>
          <w:szCs w:val="28"/>
        </w:rPr>
        <w:t xml:space="preserve"> работодателям района</w:t>
      </w:r>
      <w:r w:rsidRPr="000901E0">
        <w:rPr>
          <w:rFonts w:ascii="Times New Roman" w:hAnsi="Times New Roman" w:cs="Times New Roman"/>
          <w:sz w:val="28"/>
          <w:szCs w:val="28"/>
        </w:rPr>
        <w:t>, в том числе предприятиям сельского хозяйства, по разработке и подбору необходимых документов (инструкции, методическая литература и т.д.)</w:t>
      </w:r>
      <w:r w:rsidR="00EE4195" w:rsidRPr="000901E0">
        <w:rPr>
          <w:rFonts w:ascii="Times New Roman" w:hAnsi="Times New Roman" w:cs="Times New Roman"/>
          <w:sz w:val="28"/>
          <w:szCs w:val="28"/>
        </w:rPr>
        <w:t xml:space="preserve"> в области охраны труда.</w:t>
      </w:r>
    </w:p>
    <w:p w:rsidR="00D6076A" w:rsidRPr="000901E0" w:rsidRDefault="00D6076A" w:rsidP="00597502">
      <w:pPr>
        <w:shd w:val="clear" w:color="auto" w:fill="FFFFFF"/>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123 руководителя и специалиста по охране труда</w:t>
      </w:r>
      <w:r w:rsidR="002F1DA1" w:rsidRPr="000901E0">
        <w:rPr>
          <w:rFonts w:ascii="Times New Roman" w:hAnsi="Times New Roman" w:cs="Times New Roman"/>
          <w:sz w:val="28"/>
          <w:szCs w:val="28"/>
        </w:rPr>
        <w:t xml:space="preserve"> в районе</w:t>
      </w:r>
      <w:r w:rsidRPr="000901E0">
        <w:rPr>
          <w:rFonts w:ascii="Times New Roman" w:hAnsi="Times New Roman" w:cs="Times New Roman"/>
          <w:sz w:val="28"/>
          <w:szCs w:val="28"/>
        </w:rPr>
        <w:t xml:space="preserve"> имеют действующие удостоверения по охране труда и пожа</w:t>
      </w:r>
      <w:r w:rsidR="002F1DA1" w:rsidRPr="000901E0">
        <w:rPr>
          <w:rFonts w:ascii="Times New Roman" w:hAnsi="Times New Roman" w:cs="Times New Roman"/>
          <w:sz w:val="28"/>
          <w:szCs w:val="28"/>
        </w:rPr>
        <w:t>рной безопасности, что составляет</w:t>
      </w:r>
      <w:r w:rsidRPr="000901E0">
        <w:rPr>
          <w:rFonts w:ascii="Times New Roman" w:hAnsi="Times New Roman" w:cs="Times New Roman"/>
          <w:sz w:val="28"/>
          <w:szCs w:val="28"/>
        </w:rPr>
        <w:t xml:space="preserve"> 100 %.</w:t>
      </w:r>
    </w:p>
    <w:p w:rsidR="00D6076A" w:rsidRPr="000901E0" w:rsidRDefault="00D6076A" w:rsidP="00597502">
      <w:pPr>
        <w:shd w:val="clear" w:color="auto" w:fill="FFFFFF"/>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В период 2023 года случаев производственного травматизма не зарегистрировано. </w:t>
      </w:r>
    </w:p>
    <w:p w:rsidR="00EE4195" w:rsidRPr="000901E0" w:rsidRDefault="00D6076A" w:rsidP="00597502">
      <w:pPr>
        <w:pStyle w:val="a7"/>
        <w:ind w:firstLine="709"/>
        <w:jc w:val="both"/>
        <w:rPr>
          <w:szCs w:val="28"/>
        </w:rPr>
      </w:pPr>
      <w:r w:rsidRPr="000901E0">
        <w:rPr>
          <w:szCs w:val="28"/>
        </w:rPr>
        <w:t>Согласно индикативным показателям уровень трудоустройства граждан на 31.12.2023 год</w:t>
      </w:r>
      <w:r w:rsidR="00B17BA6">
        <w:rPr>
          <w:szCs w:val="28"/>
        </w:rPr>
        <w:t>а</w:t>
      </w:r>
      <w:r w:rsidRPr="000901E0">
        <w:rPr>
          <w:szCs w:val="28"/>
        </w:rPr>
        <w:t xml:space="preserve"> составил 65,1% (по плану на 2023 год – 65%). Уровень занятости инвалидов трудоспособного возраста, </w:t>
      </w:r>
      <w:r w:rsidR="00EE4195" w:rsidRPr="000901E0">
        <w:rPr>
          <w:szCs w:val="28"/>
        </w:rPr>
        <w:t xml:space="preserve">занятых трудовой деятельностью </w:t>
      </w:r>
      <w:r w:rsidRPr="000901E0">
        <w:rPr>
          <w:szCs w:val="28"/>
        </w:rPr>
        <w:t xml:space="preserve">(без учета детей-инвалидов от 16 до 18 лет) на 2023 год составил 20,7% (по плану на 2023 год – 32,4). </w:t>
      </w:r>
    </w:p>
    <w:p w:rsidR="008C30E2" w:rsidRPr="000901E0" w:rsidRDefault="00D6076A" w:rsidP="00597502">
      <w:pPr>
        <w:pStyle w:val="a7"/>
        <w:ind w:firstLine="709"/>
        <w:jc w:val="both"/>
        <w:rPr>
          <w:szCs w:val="28"/>
        </w:rPr>
      </w:pPr>
      <w:r w:rsidRPr="000901E0">
        <w:rPr>
          <w:szCs w:val="28"/>
        </w:rPr>
        <w:t>Численность трудоустроенных граждан, с которыми легализованы трудовые отношения на 31.12.2023 год</w:t>
      </w:r>
      <w:r w:rsidR="00B17BA6">
        <w:rPr>
          <w:szCs w:val="28"/>
        </w:rPr>
        <w:t>а</w:t>
      </w:r>
      <w:r w:rsidRPr="000901E0">
        <w:rPr>
          <w:szCs w:val="28"/>
        </w:rPr>
        <w:t xml:space="preserve"> составило 42 человека (по плану на 2023 го</w:t>
      </w:r>
      <w:r w:rsidR="008C30E2" w:rsidRPr="000901E0">
        <w:rPr>
          <w:szCs w:val="28"/>
        </w:rPr>
        <w:t>д – 140 человек).</w:t>
      </w:r>
    </w:p>
    <w:p w:rsidR="008C30E2" w:rsidRPr="000901E0" w:rsidRDefault="008C30E2" w:rsidP="00597502">
      <w:pPr>
        <w:pStyle w:val="a7"/>
        <w:ind w:firstLine="709"/>
        <w:jc w:val="both"/>
        <w:rPr>
          <w:szCs w:val="28"/>
        </w:rPr>
      </w:pPr>
      <w:r w:rsidRPr="000901E0">
        <w:rPr>
          <w:szCs w:val="28"/>
        </w:rPr>
        <w:t>КГБУ «Управление ветеринарии по Бурлинскому району</w:t>
      </w:r>
      <w:r w:rsidR="009B6136" w:rsidRPr="000901E0">
        <w:rPr>
          <w:szCs w:val="28"/>
        </w:rPr>
        <w:t>»</w:t>
      </w:r>
      <w:r w:rsidR="00D6076A" w:rsidRPr="000901E0">
        <w:rPr>
          <w:szCs w:val="28"/>
        </w:rPr>
        <w:t xml:space="preserve"> внесен</w:t>
      </w:r>
      <w:r w:rsidRPr="000901E0">
        <w:rPr>
          <w:szCs w:val="28"/>
        </w:rPr>
        <w:t>о</w:t>
      </w:r>
      <w:r w:rsidR="00D6076A" w:rsidRPr="000901E0">
        <w:rPr>
          <w:szCs w:val="28"/>
        </w:rPr>
        <w:t xml:space="preserve"> в Реестр социально ответственных работодателей</w:t>
      </w:r>
      <w:r w:rsidRPr="000901E0">
        <w:rPr>
          <w:szCs w:val="28"/>
        </w:rPr>
        <w:t xml:space="preserve"> Алтайского края.</w:t>
      </w:r>
    </w:p>
    <w:p w:rsidR="00D6076A" w:rsidRPr="002C5685" w:rsidRDefault="00D6076A" w:rsidP="00597502">
      <w:pPr>
        <w:pStyle w:val="a7"/>
        <w:ind w:firstLine="709"/>
        <w:jc w:val="both"/>
        <w:rPr>
          <w:szCs w:val="28"/>
        </w:rPr>
      </w:pPr>
      <w:r w:rsidRPr="002C5685">
        <w:rPr>
          <w:szCs w:val="28"/>
        </w:rPr>
        <w:lastRenderedPageBreak/>
        <w:t>В рамках муниципальной программы «Улучшение условий и охраны труда в Бурлинском ра</w:t>
      </w:r>
      <w:r w:rsidR="008C30E2">
        <w:rPr>
          <w:szCs w:val="28"/>
        </w:rPr>
        <w:t>йоне» на 2021-2025 год», для</w:t>
      </w:r>
      <w:r w:rsidRPr="002C5685">
        <w:rPr>
          <w:szCs w:val="28"/>
        </w:rPr>
        <w:t xml:space="preserve"> формирования и популяризации культуры безопасного труда среди молодежи, в проведении ежегодного муниципального этапа регионального конкурса детского рисунка «Охрана труда глазами детей» (более 60 человек из 9 образовательных учреждений района в возрасте до 7 лет; 8</w:t>
      </w:r>
      <w:r w:rsidR="0093719C">
        <w:rPr>
          <w:szCs w:val="28"/>
        </w:rPr>
        <w:t>-10 лет; 11-15 лет.) осуществлялось   финансирование мероприятий</w:t>
      </w:r>
      <w:r w:rsidRPr="002C5685">
        <w:rPr>
          <w:szCs w:val="28"/>
        </w:rPr>
        <w:t xml:space="preserve"> (призы, подарки). </w:t>
      </w:r>
    </w:p>
    <w:p w:rsidR="00D6076A" w:rsidRPr="002C5685" w:rsidRDefault="00D6076A" w:rsidP="00597502">
      <w:pPr>
        <w:spacing w:after="0" w:line="240" w:lineRule="auto"/>
        <w:ind w:firstLine="709"/>
        <w:rPr>
          <w:rFonts w:ascii="Times New Roman" w:hAnsi="Times New Roman" w:cs="Times New Roman"/>
          <w:sz w:val="28"/>
          <w:szCs w:val="28"/>
        </w:rPr>
      </w:pPr>
    </w:p>
    <w:p w:rsidR="00D6076A" w:rsidRPr="00985A37" w:rsidRDefault="00D6076A" w:rsidP="00B17BA6">
      <w:pPr>
        <w:spacing w:after="0" w:line="240" w:lineRule="auto"/>
        <w:ind w:firstLine="709"/>
        <w:rPr>
          <w:rFonts w:ascii="Times New Roman" w:hAnsi="Times New Roman" w:cs="Times New Roman"/>
          <w:b/>
          <w:sz w:val="28"/>
          <w:szCs w:val="28"/>
        </w:rPr>
      </w:pPr>
      <w:r w:rsidRPr="00985A37">
        <w:rPr>
          <w:rFonts w:ascii="Times New Roman" w:hAnsi="Times New Roman" w:cs="Times New Roman"/>
          <w:b/>
          <w:sz w:val="28"/>
          <w:szCs w:val="28"/>
        </w:rPr>
        <w:t>1.6. Бюджетная политика</w:t>
      </w:r>
    </w:p>
    <w:p w:rsidR="00D6076A" w:rsidRPr="000901E0" w:rsidRDefault="00D6076A" w:rsidP="00B17BA6">
      <w:pPr>
        <w:widowControl w:val="0"/>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xml:space="preserve">Главными задачами Администрации района в области бюджетной политики оставались: </w:t>
      </w:r>
    </w:p>
    <w:p w:rsidR="00D6076A" w:rsidRPr="000901E0" w:rsidRDefault="00D6076A" w:rsidP="00B17BA6">
      <w:pPr>
        <w:widowControl w:val="0"/>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обеспечение роста и наполнения доходной базы местного бюджета в соответствии с утвержденными параметрами, необходимой для успешного исполнения многочисленных полномочий в рамках решения вопросов местного значения;</w:t>
      </w:r>
    </w:p>
    <w:p w:rsidR="00D6076A" w:rsidRPr="000901E0" w:rsidRDefault="00D6076A" w:rsidP="00B17BA6">
      <w:pPr>
        <w:widowControl w:val="0"/>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рациональное и эффективное использование бюджетных средств, включая привлечение краевых и федеральных инвестиций, позволяющее не только обеспечивать финансирование расходных обязательств муниципалитета, но и предметно заниматься развитием инфраструктуры жизнеобеспечения нашего населения;</w:t>
      </w:r>
    </w:p>
    <w:p w:rsidR="00D6076A" w:rsidRPr="000901E0" w:rsidRDefault="00D6076A" w:rsidP="00B17BA6">
      <w:pPr>
        <w:widowControl w:val="0"/>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снижение и погашение кредиторской задолженности муниципальных образований района и сельсоветов;</w:t>
      </w:r>
    </w:p>
    <w:p w:rsidR="00D6076A" w:rsidRPr="000901E0" w:rsidRDefault="00D6076A" w:rsidP="00B17BA6">
      <w:pPr>
        <w:widowControl w:val="0"/>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 принятие необходимых мер по выполнению в полном объеме условий Соглашения в области регулирования финансовой дисциплины, заключенного Администрацией района с Министерством финансов Алтайского края.</w:t>
      </w:r>
    </w:p>
    <w:p w:rsidR="00D6076A" w:rsidRPr="000901E0" w:rsidRDefault="00D6076A" w:rsidP="00B17BA6">
      <w:pPr>
        <w:widowControl w:val="0"/>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Проводимая Администрацией района целенаправленная работа по обеспечению роста доходной базы районного бюджета, основанная на повышении эффективности использования земли, муниципального имущества, создании условий для развития производства, активном привлечении инвестиций, работе с населением, позволила не только достичь плановых параметров, но и значительно превысить их, обеспечив положительную динамику по сравнению с предыдущим финансовым годом.</w:t>
      </w:r>
    </w:p>
    <w:p w:rsidR="00D6076A" w:rsidRPr="000901E0" w:rsidRDefault="00D6076A" w:rsidP="00B17BA6">
      <w:pPr>
        <w:widowControl w:val="0"/>
        <w:spacing w:after="0" w:line="240" w:lineRule="auto"/>
        <w:ind w:firstLine="709"/>
        <w:jc w:val="both"/>
        <w:rPr>
          <w:rFonts w:ascii="Times New Roman" w:hAnsi="Times New Roman" w:cs="Times New Roman"/>
          <w:noProof/>
          <w:sz w:val="28"/>
          <w:szCs w:val="28"/>
        </w:rPr>
      </w:pPr>
      <w:r w:rsidRPr="000901E0">
        <w:rPr>
          <w:rFonts w:ascii="Times New Roman" w:hAnsi="Times New Roman" w:cs="Times New Roman"/>
          <w:sz w:val="28"/>
          <w:szCs w:val="28"/>
        </w:rPr>
        <w:t>ДОХОДЫ консолидированного бюджета района в 2023 году составили 459011,8 тыс. рублей, в том числе собственные доходы 97324,5 тыс. рублей при плане 93641,1 тыс. рублей. План по сбору собственных доходов в консолидированный бюджет выполнен на 103,9 %, дополнительно получено 3683,5 тыс. рублей собственных доходов. Собственных доходов в 2023 году в консолидированный бюджет района поступило на 6001,8 тыс. рублей больше, чем в предыдущем 2022 годом (или на 6,6 %).</w:t>
      </w:r>
    </w:p>
    <w:p w:rsidR="00D6076A" w:rsidRPr="002C5685" w:rsidRDefault="00D6076A" w:rsidP="00D6076A">
      <w:pPr>
        <w:widowControl w:val="0"/>
        <w:ind w:firstLine="709"/>
        <w:jc w:val="both"/>
        <w:rPr>
          <w:rFonts w:ascii="Times New Roman" w:hAnsi="Times New Roman" w:cs="Times New Roman"/>
          <w:color w:val="FF0000"/>
          <w:sz w:val="28"/>
          <w:szCs w:val="28"/>
        </w:rPr>
      </w:pPr>
      <w:r w:rsidRPr="002C5685">
        <w:rPr>
          <w:rFonts w:ascii="Times New Roman" w:hAnsi="Times New Roman" w:cs="Times New Roman"/>
          <w:noProof/>
          <w:sz w:val="28"/>
          <w:szCs w:val="28"/>
          <w:lang w:eastAsia="ru-RU"/>
        </w:rPr>
        <w:lastRenderedPageBreak/>
        <w:drawing>
          <wp:inline distT="0" distB="0" distL="0" distR="0">
            <wp:extent cx="5160645" cy="33337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6076A" w:rsidRPr="002C5685" w:rsidRDefault="00D6076A" w:rsidP="001069C9">
      <w:pPr>
        <w:widowControl w:val="0"/>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В собственных доходах консолидированного бюджета налоговые доходы составляют 62227,1 тыс. рублей, или 64,0%, неналоговые доходы составляют 35097,5 тыс. рублей, или 36,0%. </w:t>
      </w:r>
    </w:p>
    <w:p w:rsidR="00D6076A" w:rsidRPr="002C5685" w:rsidRDefault="00D6076A" w:rsidP="001069C9">
      <w:pPr>
        <w:widowControl w:val="0"/>
        <w:spacing w:after="0" w:line="240" w:lineRule="auto"/>
        <w:ind w:firstLine="709"/>
        <w:jc w:val="center"/>
        <w:rPr>
          <w:rFonts w:ascii="Times New Roman" w:hAnsi="Times New Roman" w:cs="Times New Roman"/>
          <w:noProof/>
          <w:color w:val="FF0000"/>
          <w:sz w:val="28"/>
          <w:szCs w:val="28"/>
        </w:rPr>
      </w:pPr>
    </w:p>
    <w:p w:rsidR="00D6076A" w:rsidRPr="002C5685" w:rsidRDefault="00B17BA6" w:rsidP="001069C9">
      <w:pPr>
        <w:widowControl w:val="0"/>
        <w:spacing w:after="0" w:line="240" w:lineRule="auto"/>
        <w:ind w:firstLine="709"/>
        <w:jc w:val="center"/>
        <w:rPr>
          <w:rFonts w:ascii="Times New Roman" w:hAnsi="Times New Roman" w:cs="Times New Roman"/>
          <w:color w:val="FF0000"/>
          <w:sz w:val="28"/>
          <w:szCs w:val="28"/>
        </w:rPr>
      </w:pPr>
      <w:r w:rsidRPr="002C5685">
        <w:rPr>
          <w:rFonts w:ascii="Times New Roman" w:hAnsi="Times New Roman" w:cs="Times New Roman"/>
          <w:noProof/>
          <w:sz w:val="28"/>
          <w:szCs w:val="28"/>
          <w:lang w:eastAsia="ru-RU"/>
        </w:rPr>
        <w:drawing>
          <wp:inline distT="0" distB="0" distL="0" distR="0" wp14:anchorId="623B7BBB" wp14:editId="1F069C0A">
            <wp:extent cx="4572000" cy="31623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6076A" w:rsidRPr="000901E0" w:rsidRDefault="00D6076A" w:rsidP="001069C9">
      <w:pPr>
        <w:widowControl w:val="0"/>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t>В консолидированный бюджет района получено 360490,5тыс. рублей безвозмездных поступлений из краевого бюджета, в том числе:</w:t>
      </w:r>
    </w:p>
    <w:p w:rsidR="00D6076A" w:rsidRPr="002C5685" w:rsidRDefault="00D6076A" w:rsidP="001069C9">
      <w:pPr>
        <w:widowControl w:val="0"/>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дотаций - 81428,7 тыс. рублей, что на 5999,0тыс. рублей больше предыдущего года;</w:t>
      </w:r>
    </w:p>
    <w:p w:rsidR="00D6076A" w:rsidRPr="002C5685" w:rsidRDefault="00D6076A" w:rsidP="001069C9">
      <w:pPr>
        <w:widowControl w:val="0"/>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субвенций - 147156,8 тыс. рублей, что превышает поступления 2022 года на 9049,3 тыс. рублей;</w:t>
      </w:r>
    </w:p>
    <w:p w:rsidR="00D6076A" w:rsidRPr="002C5685" w:rsidRDefault="00D6076A" w:rsidP="001069C9">
      <w:pPr>
        <w:widowControl w:val="0"/>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субсидий поступило - 131905,0 тыс. рублей, на 38465,0 тыс. рублей меньше, чем в 2022 году.</w:t>
      </w:r>
    </w:p>
    <w:p w:rsidR="00D6076A" w:rsidRPr="000901E0" w:rsidRDefault="00D6076A" w:rsidP="001069C9">
      <w:pPr>
        <w:widowControl w:val="0"/>
        <w:spacing w:after="0" w:line="240" w:lineRule="auto"/>
        <w:ind w:firstLine="709"/>
        <w:jc w:val="both"/>
        <w:rPr>
          <w:rFonts w:ascii="Times New Roman" w:hAnsi="Times New Roman" w:cs="Times New Roman"/>
          <w:sz w:val="28"/>
          <w:szCs w:val="28"/>
        </w:rPr>
      </w:pPr>
      <w:r w:rsidRPr="000901E0">
        <w:rPr>
          <w:rFonts w:ascii="Times New Roman" w:hAnsi="Times New Roman" w:cs="Times New Roman"/>
          <w:sz w:val="28"/>
          <w:szCs w:val="28"/>
        </w:rPr>
        <w:lastRenderedPageBreak/>
        <w:t xml:space="preserve">В общем объеме доходов консолидированного бюджета доля безвозмездных поступлений из краевого бюджета составила в отчетном году 78,5 %, (для сравнения - в 2022 г. - 81,0 %), доля собственных доходов 21,5 % (в 2022 г. - 19,0%). </w:t>
      </w:r>
    </w:p>
    <w:p w:rsidR="00D6076A" w:rsidRPr="002C5685" w:rsidRDefault="00D6076A" w:rsidP="00D6076A">
      <w:pPr>
        <w:widowControl w:val="0"/>
        <w:ind w:firstLine="709"/>
        <w:jc w:val="center"/>
        <w:rPr>
          <w:rFonts w:ascii="Times New Roman" w:hAnsi="Times New Roman" w:cs="Times New Roman"/>
          <w:sz w:val="28"/>
          <w:szCs w:val="28"/>
        </w:rPr>
      </w:pPr>
      <w:r w:rsidRPr="002C5685">
        <w:rPr>
          <w:rFonts w:ascii="Times New Roman" w:hAnsi="Times New Roman" w:cs="Times New Roman"/>
          <w:noProof/>
          <w:sz w:val="28"/>
          <w:szCs w:val="28"/>
          <w:lang w:eastAsia="ru-RU"/>
        </w:rPr>
        <w:drawing>
          <wp:inline distT="0" distB="0" distL="0" distR="0">
            <wp:extent cx="4853353" cy="2672862"/>
            <wp:effectExtent l="0" t="0" r="4445" b="133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6076A" w:rsidRPr="002C5685" w:rsidRDefault="00D6076A" w:rsidP="00D6076A">
      <w:pPr>
        <w:widowControl w:val="0"/>
        <w:ind w:firstLine="709"/>
        <w:jc w:val="both"/>
        <w:rPr>
          <w:rFonts w:ascii="Times New Roman" w:hAnsi="Times New Roman" w:cs="Times New Roman"/>
          <w:sz w:val="28"/>
          <w:szCs w:val="28"/>
        </w:rPr>
      </w:pPr>
      <w:r w:rsidRPr="002C5685">
        <w:rPr>
          <w:rFonts w:ascii="Times New Roman" w:hAnsi="Times New Roman" w:cs="Times New Roman"/>
          <w:sz w:val="28"/>
          <w:szCs w:val="28"/>
        </w:rPr>
        <w:t>В отчетном году по сравнению с 2022 годом объем   безвозмездных поступлений из краевого бюджета уменьшен на 23416,7 тыс. рублей.</w:t>
      </w:r>
    </w:p>
    <w:p w:rsidR="00D6076A" w:rsidRPr="002C5685" w:rsidRDefault="00D6076A" w:rsidP="00D6076A">
      <w:pPr>
        <w:widowControl w:val="0"/>
        <w:ind w:left="-567" w:firstLine="709"/>
        <w:jc w:val="both"/>
        <w:rPr>
          <w:rFonts w:ascii="Times New Roman" w:hAnsi="Times New Roman" w:cs="Times New Roman"/>
          <w:noProof/>
          <w:color w:val="FF0000"/>
          <w:sz w:val="28"/>
          <w:szCs w:val="28"/>
        </w:rPr>
      </w:pPr>
      <w:r w:rsidRPr="002C5685">
        <w:rPr>
          <w:rFonts w:ascii="Times New Roman" w:hAnsi="Times New Roman" w:cs="Times New Roman"/>
          <w:noProof/>
          <w:sz w:val="28"/>
          <w:szCs w:val="28"/>
          <w:lang w:eastAsia="ru-RU"/>
        </w:rPr>
        <w:drawing>
          <wp:inline distT="0" distB="0" distL="0" distR="0">
            <wp:extent cx="5934808" cy="3086100"/>
            <wp:effectExtent l="0" t="0" r="889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6076A" w:rsidRPr="002E7F30" w:rsidRDefault="00D6076A" w:rsidP="00D6076A">
      <w:pPr>
        <w:widowControl w:val="0"/>
        <w:ind w:firstLine="709"/>
        <w:jc w:val="both"/>
        <w:rPr>
          <w:rFonts w:ascii="Times New Roman" w:hAnsi="Times New Roman" w:cs="Times New Roman"/>
          <w:noProof/>
          <w:sz w:val="28"/>
          <w:szCs w:val="28"/>
        </w:rPr>
      </w:pPr>
      <w:r w:rsidRPr="002E7F30">
        <w:rPr>
          <w:rFonts w:ascii="Times New Roman" w:hAnsi="Times New Roman" w:cs="Times New Roman"/>
          <w:noProof/>
          <w:sz w:val="28"/>
          <w:szCs w:val="28"/>
        </w:rPr>
        <w:t>В отчетном году получено 51562,7 тыс. рублей дотации на выравнизание бюджетной обеспеченности консолидированного бюджета, что на 7961,6 тыс. рублей больше объема дотации на выравнивание бюджетной бюджетной обеспеченности полученной в 2022 году. Получено дотации на сбалансированность консолидированного бюджета района в сумме 29866,0 тыс. рублей, на 10651,0 тыс. рублей больше прошлогоднего.</w:t>
      </w:r>
    </w:p>
    <w:p w:rsidR="002E7F30" w:rsidRDefault="002E7F30" w:rsidP="00D6076A">
      <w:pPr>
        <w:jc w:val="center"/>
        <w:rPr>
          <w:rFonts w:ascii="Times New Roman" w:hAnsi="Times New Roman" w:cs="Times New Roman"/>
          <w:sz w:val="28"/>
          <w:szCs w:val="28"/>
        </w:rPr>
      </w:pPr>
    </w:p>
    <w:p w:rsidR="00D6076A" w:rsidRPr="002C5685" w:rsidRDefault="00D6076A" w:rsidP="00D6076A">
      <w:pPr>
        <w:jc w:val="center"/>
        <w:rPr>
          <w:rFonts w:ascii="Times New Roman" w:hAnsi="Times New Roman" w:cs="Times New Roman"/>
          <w:sz w:val="28"/>
          <w:szCs w:val="28"/>
        </w:rPr>
      </w:pPr>
      <w:r w:rsidRPr="002C5685">
        <w:rPr>
          <w:rFonts w:ascii="Times New Roman" w:hAnsi="Times New Roman" w:cs="Times New Roman"/>
          <w:sz w:val="28"/>
          <w:szCs w:val="28"/>
        </w:rPr>
        <w:lastRenderedPageBreak/>
        <w:t>Анализ поступлений в бюджет с 2019 по 2023 годы</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67"/>
        <w:gridCol w:w="1090"/>
        <w:gridCol w:w="1158"/>
        <w:gridCol w:w="1049"/>
        <w:gridCol w:w="1112"/>
        <w:gridCol w:w="1119"/>
        <w:gridCol w:w="1214"/>
      </w:tblGrid>
      <w:tr w:rsidR="00D6076A" w:rsidRPr="002C5685" w:rsidTr="00B17BA6">
        <w:trPr>
          <w:trHeight w:val="48"/>
        </w:trPr>
        <w:tc>
          <w:tcPr>
            <w:tcW w:w="2467" w:type="dxa"/>
            <w:vMerge w:val="restart"/>
            <w:vAlign w:val="center"/>
          </w:tcPr>
          <w:p w:rsidR="00D6076A" w:rsidRPr="00B17BA6" w:rsidRDefault="00D6076A" w:rsidP="00B17BA6">
            <w:pPr>
              <w:spacing w:after="0" w:line="240" w:lineRule="auto"/>
              <w:jc w:val="center"/>
              <w:rPr>
                <w:rFonts w:ascii="Times New Roman" w:hAnsi="Times New Roman" w:cs="Times New Roman"/>
                <w:b/>
                <w:sz w:val="24"/>
                <w:szCs w:val="24"/>
              </w:rPr>
            </w:pPr>
            <w:r w:rsidRPr="00B17BA6">
              <w:rPr>
                <w:rFonts w:ascii="Times New Roman" w:hAnsi="Times New Roman" w:cs="Times New Roman"/>
                <w:sz w:val="24"/>
                <w:szCs w:val="24"/>
              </w:rPr>
              <w:t>Показатели</w:t>
            </w:r>
            <w:r w:rsidR="00601D7C">
              <w:rPr>
                <w:rFonts w:ascii="Times New Roman" w:hAnsi="Times New Roman" w:cs="Times New Roman"/>
                <w:sz w:val="24"/>
                <w:szCs w:val="24"/>
              </w:rPr>
              <w:t>,</w:t>
            </w:r>
          </w:p>
          <w:p w:rsidR="00D6076A" w:rsidRPr="00B17BA6" w:rsidRDefault="00D6076A" w:rsidP="00B17BA6">
            <w:pPr>
              <w:spacing w:after="0" w:line="240" w:lineRule="auto"/>
              <w:jc w:val="center"/>
              <w:rPr>
                <w:rFonts w:ascii="Times New Roman" w:hAnsi="Times New Roman" w:cs="Times New Roman"/>
                <w:b/>
                <w:sz w:val="24"/>
                <w:szCs w:val="24"/>
              </w:rPr>
            </w:pPr>
            <w:r w:rsidRPr="00B17BA6">
              <w:rPr>
                <w:rFonts w:ascii="Times New Roman" w:hAnsi="Times New Roman" w:cs="Times New Roman"/>
                <w:sz w:val="24"/>
                <w:szCs w:val="24"/>
              </w:rPr>
              <w:t>тыс. рублей</w:t>
            </w:r>
          </w:p>
        </w:tc>
        <w:tc>
          <w:tcPr>
            <w:tcW w:w="3297" w:type="dxa"/>
            <w:gridSpan w:val="3"/>
            <w:vAlign w:val="center"/>
          </w:tcPr>
          <w:p w:rsidR="00D6076A" w:rsidRPr="00B17BA6" w:rsidRDefault="00D6076A" w:rsidP="00B17BA6">
            <w:pPr>
              <w:spacing w:after="0" w:line="240" w:lineRule="auto"/>
              <w:jc w:val="center"/>
              <w:rPr>
                <w:rFonts w:ascii="Times New Roman" w:hAnsi="Times New Roman" w:cs="Times New Roman"/>
                <w:b/>
                <w:sz w:val="24"/>
                <w:szCs w:val="24"/>
              </w:rPr>
            </w:pPr>
            <w:r w:rsidRPr="00B17BA6">
              <w:rPr>
                <w:rFonts w:ascii="Times New Roman" w:hAnsi="Times New Roman" w:cs="Times New Roman"/>
                <w:sz w:val="24"/>
                <w:szCs w:val="24"/>
              </w:rPr>
              <w:t>Поступление дотации</w:t>
            </w:r>
          </w:p>
        </w:tc>
        <w:tc>
          <w:tcPr>
            <w:tcW w:w="2231" w:type="dxa"/>
            <w:gridSpan w:val="2"/>
            <w:vAlign w:val="center"/>
          </w:tcPr>
          <w:p w:rsidR="00D6076A" w:rsidRPr="00B17BA6" w:rsidRDefault="00D6076A" w:rsidP="00B17BA6">
            <w:pPr>
              <w:spacing w:after="0" w:line="240" w:lineRule="auto"/>
              <w:jc w:val="center"/>
              <w:rPr>
                <w:rFonts w:ascii="Times New Roman" w:hAnsi="Times New Roman" w:cs="Times New Roman"/>
                <w:b/>
                <w:sz w:val="24"/>
                <w:szCs w:val="24"/>
              </w:rPr>
            </w:pPr>
            <w:r w:rsidRPr="00B17BA6">
              <w:rPr>
                <w:rFonts w:ascii="Times New Roman" w:hAnsi="Times New Roman" w:cs="Times New Roman"/>
                <w:sz w:val="24"/>
                <w:szCs w:val="24"/>
              </w:rPr>
              <w:t>Поступление</w:t>
            </w:r>
          </w:p>
        </w:tc>
        <w:tc>
          <w:tcPr>
            <w:tcW w:w="1214" w:type="dxa"/>
            <w:vMerge w:val="restart"/>
            <w:vAlign w:val="center"/>
          </w:tcPr>
          <w:p w:rsidR="00D6076A" w:rsidRPr="00B17BA6" w:rsidRDefault="00D6076A" w:rsidP="00B17BA6">
            <w:pPr>
              <w:spacing w:after="0" w:line="240" w:lineRule="auto"/>
              <w:jc w:val="center"/>
              <w:rPr>
                <w:rFonts w:ascii="Times New Roman" w:hAnsi="Times New Roman" w:cs="Times New Roman"/>
                <w:b/>
                <w:sz w:val="24"/>
                <w:szCs w:val="24"/>
              </w:rPr>
            </w:pPr>
            <w:r w:rsidRPr="00B17BA6">
              <w:rPr>
                <w:rFonts w:ascii="Times New Roman" w:hAnsi="Times New Roman" w:cs="Times New Roman"/>
                <w:sz w:val="24"/>
                <w:szCs w:val="24"/>
              </w:rPr>
              <w:t>Поступление</w:t>
            </w:r>
          </w:p>
          <w:p w:rsidR="00D6076A" w:rsidRPr="00B17BA6" w:rsidRDefault="00D6076A" w:rsidP="00B17BA6">
            <w:pPr>
              <w:spacing w:after="0" w:line="240" w:lineRule="auto"/>
              <w:jc w:val="center"/>
              <w:rPr>
                <w:rFonts w:ascii="Times New Roman" w:hAnsi="Times New Roman" w:cs="Times New Roman"/>
                <w:b/>
                <w:sz w:val="24"/>
                <w:szCs w:val="24"/>
              </w:rPr>
            </w:pPr>
            <w:r w:rsidRPr="00B17BA6">
              <w:rPr>
                <w:rFonts w:ascii="Times New Roman" w:hAnsi="Times New Roman" w:cs="Times New Roman"/>
                <w:sz w:val="24"/>
                <w:szCs w:val="24"/>
              </w:rPr>
              <w:t>собственных</w:t>
            </w:r>
          </w:p>
          <w:p w:rsidR="00D6076A" w:rsidRPr="00B17BA6" w:rsidRDefault="00D6076A" w:rsidP="00B17BA6">
            <w:pPr>
              <w:spacing w:after="0" w:line="240" w:lineRule="auto"/>
              <w:jc w:val="center"/>
              <w:rPr>
                <w:rFonts w:ascii="Times New Roman" w:hAnsi="Times New Roman" w:cs="Times New Roman"/>
                <w:b/>
                <w:sz w:val="24"/>
                <w:szCs w:val="24"/>
              </w:rPr>
            </w:pPr>
            <w:r w:rsidRPr="00B17BA6">
              <w:rPr>
                <w:rFonts w:ascii="Times New Roman" w:hAnsi="Times New Roman" w:cs="Times New Roman"/>
                <w:sz w:val="24"/>
                <w:szCs w:val="24"/>
              </w:rPr>
              <w:t>доходов</w:t>
            </w:r>
          </w:p>
          <w:p w:rsidR="00D6076A" w:rsidRPr="00B17BA6" w:rsidRDefault="00D6076A" w:rsidP="00B17BA6">
            <w:pPr>
              <w:spacing w:after="0" w:line="240" w:lineRule="auto"/>
              <w:jc w:val="center"/>
              <w:rPr>
                <w:rFonts w:ascii="Times New Roman" w:hAnsi="Times New Roman" w:cs="Times New Roman"/>
                <w:b/>
                <w:sz w:val="24"/>
                <w:szCs w:val="24"/>
              </w:rPr>
            </w:pPr>
          </w:p>
        </w:tc>
      </w:tr>
      <w:tr w:rsidR="00D6076A" w:rsidRPr="002C5685" w:rsidTr="00B17BA6">
        <w:trPr>
          <w:trHeight w:val="48"/>
        </w:trPr>
        <w:tc>
          <w:tcPr>
            <w:tcW w:w="2467" w:type="dxa"/>
            <w:vMerge/>
          </w:tcPr>
          <w:p w:rsidR="00D6076A" w:rsidRPr="002C5685" w:rsidRDefault="00D6076A" w:rsidP="002A748E">
            <w:pPr>
              <w:rPr>
                <w:rFonts w:ascii="Times New Roman" w:hAnsi="Times New Roman" w:cs="Times New Roman"/>
                <w:b/>
                <w:sz w:val="28"/>
                <w:szCs w:val="28"/>
              </w:rPr>
            </w:pPr>
          </w:p>
        </w:tc>
        <w:tc>
          <w:tcPr>
            <w:tcW w:w="1090" w:type="dxa"/>
          </w:tcPr>
          <w:p w:rsidR="00D6076A" w:rsidRPr="00B17BA6" w:rsidRDefault="00D6076A" w:rsidP="00B17BA6">
            <w:pPr>
              <w:spacing w:after="0" w:line="240" w:lineRule="auto"/>
              <w:rPr>
                <w:rFonts w:ascii="Times New Roman" w:hAnsi="Times New Roman" w:cs="Times New Roman"/>
                <w:b/>
                <w:sz w:val="24"/>
                <w:szCs w:val="24"/>
              </w:rPr>
            </w:pPr>
            <w:r w:rsidRPr="00B17BA6">
              <w:rPr>
                <w:rFonts w:ascii="Times New Roman" w:hAnsi="Times New Roman" w:cs="Times New Roman"/>
                <w:sz w:val="24"/>
                <w:szCs w:val="24"/>
              </w:rPr>
              <w:t>на выравни-</w:t>
            </w:r>
          </w:p>
          <w:p w:rsidR="00D6076A" w:rsidRPr="00B17BA6" w:rsidRDefault="00D6076A" w:rsidP="00B17BA6">
            <w:pPr>
              <w:spacing w:after="0" w:line="240" w:lineRule="auto"/>
              <w:rPr>
                <w:rFonts w:ascii="Times New Roman" w:hAnsi="Times New Roman" w:cs="Times New Roman"/>
                <w:b/>
                <w:sz w:val="24"/>
                <w:szCs w:val="24"/>
              </w:rPr>
            </w:pPr>
            <w:r w:rsidRPr="00B17BA6">
              <w:rPr>
                <w:rFonts w:ascii="Times New Roman" w:hAnsi="Times New Roman" w:cs="Times New Roman"/>
                <w:sz w:val="24"/>
                <w:szCs w:val="24"/>
              </w:rPr>
              <w:t>вание</w:t>
            </w:r>
          </w:p>
        </w:tc>
        <w:tc>
          <w:tcPr>
            <w:tcW w:w="1158" w:type="dxa"/>
          </w:tcPr>
          <w:p w:rsidR="00D6076A" w:rsidRPr="00B17BA6" w:rsidRDefault="00D6076A" w:rsidP="00B17BA6">
            <w:pPr>
              <w:spacing w:after="0" w:line="240" w:lineRule="auto"/>
              <w:rPr>
                <w:rFonts w:ascii="Times New Roman" w:hAnsi="Times New Roman" w:cs="Times New Roman"/>
                <w:b/>
                <w:sz w:val="24"/>
                <w:szCs w:val="24"/>
              </w:rPr>
            </w:pPr>
            <w:r w:rsidRPr="00B17BA6">
              <w:rPr>
                <w:rFonts w:ascii="Times New Roman" w:hAnsi="Times New Roman" w:cs="Times New Roman"/>
                <w:sz w:val="24"/>
                <w:szCs w:val="24"/>
              </w:rPr>
              <w:t>на сбалан-</w:t>
            </w:r>
          </w:p>
          <w:p w:rsidR="00D6076A" w:rsidRPr="00B17BA6" w:rsidRDefault="00D6076A" w:rsidP="00B17BA6">
            <w:pPr>
              <w:spacing w:after="0" w:line="240" w:lineRule="auto"/>
              <w:rPr>
                <w:rFonts w:ascii="Times New Roman" w:hAnsi="Times New Roman" w:cs="Times New Roman"/>
                <w:sz w:val="24"/>
                <w:szCs w:val="24"/>
              </w:rPr>
            </w:pPr>
            <w:r w:rsidRPr="00B17BA6">
              <w:rPr>
                <w:rFonts w:ascii="Times New Roman" w:hAnsi="Times New Roman" w:cs="Times New Roman"/>
                <w:sz w:val="24"/>
                <w:szCs w:val="24"/>
              </w:rPr>
              <w:t>сирован</w:t>
            </w:r>
          </w:p>
          <w:p w:rsidR="00D6076A" w:rsidRPr="00B17BA6" w:rsidRDefault="00D6076A" w:rsidP="00B17BA6">
            <w:pPr>
              <w:spacing w:after="0" w:line="240" w:lineRule="auto"/>
              <w:rPr>
                <w:rFonts w:ascii="Times New Roman" w:hAnsi="Times New Roman" w:cs="Times New Roman"/>
                <w:b/>
                <w:sz w:val="24"/>
                <w:szCs w:val="24"/>
              </w:rPr>
            </w:pPr>
            <w:r w:rsidRPr="00B17BA6">
              <w:rPr>
                <w:rFonts w:ascii="Times New Roman" w:hAnsi="Times New Roman" w:cs="Times New Roman"/>
                <w:sz w:val="24"/>
                <w:szCs w:val="24"/>
              </w:rPr>
              <w:t>ность</w:t>
            </w:r>
          </w:p>
        </w:tc>
        <w:tc>
          <w:tcPr>
            <w:tcW w:w="1049" w:type="dxa"/>
          </w:tcPr>
          <w:p w:rsidR="00D6076A" w:rsidRPr="00B17BA6" w:rsidRDefault="00D6076A" w:rsidP="00B17BA6">
            <w:pPr>
              <w:spacing w:after="0" w:line="240" w:lineRule="auto"/>
              <w:rPr>
                <w:rFonts w:ascii="Times New Roman" w:hAnsi="Times New Roman" w:cs="Times New Roman"/>
                <w:b/>
                <w:sz w:val="24"/>
                <w:szCs w:val="24"/>
              </w:rPr>
            </w:pPr>
            <w:r w:rsidRPr="00B17BA6">
              <w:rPr>
                <w:rFonts w:ascii="Times New Roman" w:hAnsi="Times New Roman" w:cs="Times New Roman"/>
                <w:sz w:val="24"/>
                <w:szCs w:val="24"/>
              </w:rPr>
              <w:t>Всего</w:t>
            </w:r>
          </w:p>
          <w:p w:rsidR="00D6076A" w:rsidRPr="00B17BA6" w:rsidRDefault="00D6076A" w:rsidP="00B17BA6">
            <w:pPr>
              <w:spacing w:after="0" w:line="240" w:lineRule="auto"/>
              <w:rPr>
                <w:rFonts w:ascii="Times New Roman" w:hAnsi="Times New Roman" w:cs="Times New Roman"/>
                <w:b/>
                <w:sz w:val="24"/>
                <w:szCs w:val="24"/>
              </w:rPr>
            </w:pPr>
            <w:r w:rsidRPr="00B17BA6">
              <w:rPr>
                <w:rFonts w:ascii="Times New Roman" w:hAnsi="Times New Roman" w:cs="Times New Roman"/>
                <w:sz w:val="24"/>
                <w:szCs w:val="24"/>
              </w:rPr>
              <w:t>дотации</w:t>
            </w:r>
          </w:p>
        </w:tc>
        <w:tc>
          <w:tcPr>
            <w:tcW w:w="1112" w:type="dxa"/>
          </w:tcPr>
          <w:p w:rsidR="00D6076A" w:rsidRPr="00B17BA6" w:rsidRDefault="00D6076A" w:rsidP="00B17BA6">
            <w:pPr>
              <w:spacing w:after="0" w:line="240" w:lineRule="auto"/>
              <w:rPr>
                <w:rFonts w:ascii="Times New Roman" w:hAnsi="Times New Roman" w:cs="Times New Roman"/>
                <w:b/>
                <w:sz w:val="24"/>
                <w:szCs w:val="24"/>
              </w:rPr>
            </w:pPr>
            <w:r w:rsidRPr="00B17BA6">
              <w:rPr>
                <w:rFonts w:ascii="Times New Roman" w:hAnsi="Times New Roman" w:cs="Times New Roman"/>
                <w:sz w:val="24"/>
                <w:szCs w:val="24"/>
              </w:rPr>
              <w:t>Субсидий</w:t>
            </w:r>
          </w:p>
        </w:tc>
        <w:tc>
          <w:tcPr>
            <w:tcW w:w="1119" w:type="dxa"/>
          </w:tcPr>
          <w:p w:rsidR="00D6076A" w:rsidRPr="00B17BA6" w:rsidRDefault="00D6076A" w:rsidP="00B17BA6">
            <w:pPr>
              <w:spacing w:after="0" w:line="240" w:lineRule="auto"/>
              <w:rPr>
                <w:rFonts w:ascii="Times New Roman" w:hAnsi="Times New Roman" w:cs="Times New Roman"/>
                <w:b/>
                <w:sz w:val="24"/>
                <w:szCs w:val="24"/>
              </w:rPr>
            </w:pPr>
            <w:r w:rsidRPr="00B17BA6">
              <w:rPr>
                <w:rFonts w:ascii="Times New Roman" w:hAnsi="Times New Roman" w:cs="Times New Roman"/>
                <w:sz w:val="24"/>
                <w:szCs w:val="24"/>
              </w:rPr>
              <w:t>Субвенций</w:t>
            </w:r>
          </w:p>
          <w:p w:rsidR="00D6076A" w:rsidRPr="00B17BA6" w:rsidRDefault="00D6076A" w:rsidP="00B17BA6">
            <w:pPr>
              <w:spacing w:after="0" w:line="240" w:lineRule="auto"/>
              <w:rPr>
                <w:rFonts w:ascii="Times New Roman" w:hAnsi="Times New Roman" w:cs="Times New Roman"/>
                <w:b/>
                <w:sz w:val="24"/>
                <w:szCs w:val="24"/>
              </w:rPr>
            </w:pPr>
          </w:p>
        </w:tc>
        <w:tc>
          <w:tcPr>
            <w:tcW w:w="1214" w:type="dxa"/>
            <w:vMerge/>
          </w:tcPr>
          <w:p w:rsidR="00D6076A" w:rsidRPr="002C5685" w:rsidRDefault="00D6076A" w:rsidP="002A748E">
            <w:pPr>
              <w:rPr>
                <w:rFonts w:ascii="Times New Roman" w:hAnsi="Times New Roman" w:cs="Times New Roman"/>
                <w:sz w:val="28"/>
                <w:szCs w:val="28"/>
              </w:rPr>
            </w:pPr>
          </w:p>
        </w:tc>
      </w:tr>
      <w:tr w:rsidR="00D6076A" w:rsidRPr="002C5685" w:rsidTr="00B17BA6">
        <w:trPr>
          <w:trHeight w:val="48"/>
        </w:trPr>
        <w:tc>
          <w:tcPr>
            <w:tcW w:w="9209" w:type="dxa"/>
            <w:gridSpan w:val="7"/>
          </w:tcPr>
          <w:p w:rsidR="00D6076A" w:rsidRPr="00601D7C" w:rsidRDefault="00D6076A" w:rsidP="00601D7C">
            <w:pPr>
              <w:spacing w:after="0" w:line="240" w:lineRule="auto"/>
              <w:jc w:val="center"/>
              <w:rPr>
                <w:rFonts w:ascii="Times New Roman" w:hAnsi="Times New Roman" w:cs="Times New Roman"/>
                <w:sz w:val="26"/>
                <w:szCs w:val="26"/>
              </w:rPr>
            </w:pPr>
            <w:r w:rsidRPr="00601D7C">
              <w:rPr>
                <w:rFonts w:ascii="Times New Roman" w:hAnsi="Times New Roman" w:cs="Times New Roman"/>
                <w:sz w:val="26"/>
                <w:szCs w:val="26"/>
              </w:rPr>
              <w:t>2019 год</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Бюджет муниципального</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района</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33174,0</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6551,0</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39725,0</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88923,0</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102846,4</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59766,1</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 xml:space="preserve">Бюджеты </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поселений</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7277,8</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 xml:space="preserve">Консолидированный </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Бюджет</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33174,0</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6551,0</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39725,0</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88923,0</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102846,4</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67043,9</w:t>
            </w:r>
          </w:p>
        </w:tc>
      </w:tr>
      <w:tr w:rsidR="00D6076A" w:rsidRPr="002C5685" w:rsidTr="00B17BA6">
        <w:trPr>
          <w:trHeight w:val="48"/>
        </w:trPr>
        <w:tc>
          <w:tcPr>
            <w:tcW w:w="9209" w:type="dxa"/>
            <w:gridSpan w:val="7"/>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2020 год</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Бюджет муниципального</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района</w:t>
            </w:r>
          </w:p>
        </w:tc>
        <w:tc>
          <w:tcPr>
            <w:tcW w:w="1090"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36964,0</w:t>
            </w:r>
          </w:p>
        </w:tc>
        <w:tc>
          <w:tcPr>
            <w:tcW w:w="1158"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18397,0/1527,8</w:t>
            </w:r>
          </w:p>
        </w:tc>
        <w:tc>
          <w:tcPr>
            <w:tcW w:w="1049"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56888,8</w:t>
            </w:r>
          </w:p>
        </w:tc>
        <w:tc>
          <w:tcPr>
            <w:tcW w:w="1112"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72678,5</w:t>
            </w:r>
          </w:p>
        </w:tc>
        <w:tc>
          <w:tcPr>
            <w:tcW w:w="1119"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103477,9</w:t>
            </w:r>
          </w:p>
        </w:tc>
        <w:tc>
          <w:tcPr>
            <w:tcW w:w="1214"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69014,2</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 xml:space="preserve">Бюджеты </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поселений</w:t>
            </w:r>
          </w:p>
        </w:tc>
        <w:tc>
          <w:tcPr>
            <w:tcW w:w="1090"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w:t>
            </w:r>
          </w:p>
        </w:tc>
        <w:tc>
          <w:tcPr>
            <w:tcW w:w="1158"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w:t>
            </w:r>
          </w:p>
        </w:tc>
        <w:tc>
          <w:tcPr>
            <w:tcW w:w="1049"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w:t>
            </w:r>
          </w:p>
        </w:tc>
        <w:tc>
          <w:tcPr>
            <w:tcW w:w="1112"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354,3</w:t>
            </w:r>
          </w:p>
        </w:tc>
        <w:tc>
          <w:tcPr>
            <w:tcW w:w="1119"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w:t>
            </w:r>
          </w:p>
        </w:tc>
        <w:tc>
          <w:tcPr>
            <w:tcW w:w="1214"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8137,4</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 xml:space="preserve">Консолидированный </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Бюджет</w:t>
            </w:r>
          </w:p>
        </w:tc>
        <w:tc>
          <w:tcPr>
            <w:tcW w:w="1090"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36964,0</w:t>
            </w:r>
          </w:p>
        </w:tc>
        <w:tc>
          <w:tcPr>
            <w:tcW w:w="1158"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18397,0/1527,8</w:t>
            </w:r>
          </w:p>
        </w:tc>
        <w:tc>
          <w:tcPr>
            <w:tcW w:w="1049"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56888,8</w:t>
            </w:r>
          </w:p>
        </w:tc>
        <w:tc>
          <w:tcPr>
            <w:tcW w:w="1112"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73032,8</w:t>
            </w:r>
          </w:p>
        </w:tc>
        <w:tc>
          <w:tcPr>
            <w:tcW w:w="1119"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103477,9</w:t>
            </w:r>
          </w:p>
        </w:tc>
        <w:tc>
          <w:tcPr>
            <w:tcW w:w="1214" w:type="dxa"/>
            <w:vAlign w:val="center"/>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77151,6</w:t>
            </w:r>
          </w:p>
        </w:tc>
      </w:tr>
      <w:tr w:rsidR="00D6076A" w:rsidRPr="002C5685" w:rsidTr="00B17BA6">
        <w:trPr>
          <w:trHeight w:val="48"/>
        </w:trPr>
        <w:tc>
          <w:tcPr>
            <w:tcW w:w="9209" w:type="dxa"/>
            <w:gridSpan w:val="7"/>
          </w:tcPr>
          <w:p w:rsidR="00D6076A" w:rsidRPr="00B17BA6" w:rsidRDefault="00D6076A" w:rsidP="00B17BA6">
            <w:pPr>
              <w:spacing w:after="0" w:line="240" w:lineRule="auto"/>
              <w:jc w:val="center"/>
              <w:rPr>
                <w:rFonts w:ascii="Times New Roman" w:hAnsi="Times New Roman" w:cs="Times New Roman"/>
                <w:color w:val="000000"/>
                <w:sz w:val="26"/>
                <w:szCs w:val="26"/>
              </w:rPr>
            </w:pPr>
            <w:r w:rsidRPr="00B17BA6">
              <w:rPr>
                <w:rFonts w:ascii="Times New Roman" w:hAnsi="Times New Roman" w:cs="Times New Roman"/>
                <w:color w:val="000000"/>
                <w:sz w:val="26"/>
                <w:szCs w:val="26"/>
              </w:rPr>
              <w:t>2021 год</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Бюджет муниципального</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района</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33760,0</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25135,2</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58895,2</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59590,2</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117417,5</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66222,1</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 xml:space="preserve">Бюджеты </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поселений</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8027,9</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 xml:space="preserve">Консолидированный </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Бюджет</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33760,0</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25135,2</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58895,2</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59590,2</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117417,5</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74250,0</w:t>
            </w:r>
          </w:p>
        </w:tc>
      </w:tr>
      <w:tr w:rsidR="00D6076A" w:rsidRPr="002C5685" w:rsidTr="00B17BA6">
        <w:trPr>
          <w:trHeight w:val="48"/>
        </w:trPr>
        <w:tc>
          <w:tcPr>
            <w:tcW w:w="9209" w:type="dxa"/>
            <w:gridSpan w:val="7"/>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2022 год</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Бюджет муниципального</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района</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43601,1</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31828,6</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75429,7</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170370,0</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138107,5</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82062,6</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 xml:space="preserve">Бюджеты </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поселений</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9260,1</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 xml:space="preserve">Консолидированный </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Бюджет</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43601,1</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31828,6</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75429,7</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170372,0</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138107,5</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91322,7</w:t>
            </w:r>
          </w:p>
        </w:tc>
      </w:tr>
      <w:tr w:rsidR="00D6076A" w:rsidRPr="002C5685" w:rsidTr="00B17BA6">
        <w:trPr>
          <w:trHeight w:val="48"/>
        </w:trPr>
        <w:tc>
          <w:tcPr>
            <w:tcW w:w="9209" w:type="dxa"/>
            <w:gridSpan w:val="7"/>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2023 год</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Бюджет муниципального</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района</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51562,7</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29866,0</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81428,7</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125751,2</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147156,8</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86811,7</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 xml:space="preserve">Бюджеты </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поселений</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10512,8</w:t>
            </w:r>
          </w:p>
        </w:tc>
      </w:tr>
      <w:tr w:rsidR="00D6076A" w:rsidRPr="002C5685" w:rsidTr="00B17BA6">
        <w:trPr>
          <w:trHeight w:val="48"/>
        </w:trPr>
        <w:tc>
          <w:tcPr>
            <w:tcW w:w="2467" w:type="dxa"/>
          </w:tcPr>
          <w:p w:rsidR="00D6076A" w:rsidRPr="00B17BA6" w:rsidRDefault="00D6076A" w:rsidP="00B17BA6">
            <w:pPr>
              <w:spacing w:after="0" w:line="240" w:lineRule="auto"/>
              <w:rPr>
                <w:rFonts w:ascii="Times New Roman" w:hAnsi="Times New Roman" w:cs="Times New Roman"/>
                <w:b/>
                <w:sz w:val="26"/>
                <w:szCs w:val="26"/>
              </w:rPr>
            </w:pPr>
            <w:r w:rsidRPr="00B17BA6">
              <w:rPr>
                <w:rFonts w:ascii="Times New Roman" w:hAnsi="Times New Roman" w:cs="Times New Roman"/>
                <w:sz w:val="26"/>
                <w:szCs w:val="26"/>
              </w:rPr>
              <w:t xml:space="preserve">Консолидированный </w:t>
            </w:r>
          </w:p>
          <w:p w:rsidR="00D6076A" w:rsidRPr="00B17BA6" w:rsidRDefault="00D6076A" w:rsidP="00B17BA6">
            <w:pPr>
              <w:spacing w:after="0" w:line="240" w:lineRule="auto"/>
              <w:rPr>
                <w:rFonts w:ascii="Times New Roman" w:hAnsi="Times New Roman" w:cs="Times New Roman"/>
                <w:sz w:val="26"/>
                <w:szCs w:val="26"/>
              </w:rPr>
            </w:pPr>
            <w:r w:rsidRPr="00B17BA6">
              <w:rPr>
                <w:rFonts w:ascii="Times New Roman" w:hAnsi="Times New Roman" w:cs="Times New Roman"/>
                <w:sz w:val="26"/>
                <w:szCs w:val="26"/>
              </w:rPr>
              <w:t>Бюджет</w:t>
            </w:r>
          </w:p>
        </w:tc>
        <w:tc>
          <w:tcPr>
            <w:tcW w:w="1090"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51562,7</w:t>
            </w:r>
          </w:p>
        </w:tc>
        <w:tc>
          <w:tcPr>
            <w:tcW w:w="1158"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29866,0</w:t>
            </w:r>
          </w:p>
        </w:tc>
        <w:tc>
          <w:tcPr>
            <w:tcW w:w="104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81428,7</w:t>
            </w:r>
          </w:p>
        </w:tc>
        <w:tc>
          <w:tcPr>
            <w:tcW w:w="1112"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125751,2</w:t>
            </w:r>
          </w:p>
        </w:tc>
        <w:tc>
          <w:tcPr>
            <w:tcW w:w="1119"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147156,8</w:t>
            </w:r>
          </w:p>
        </w:tc>
        <w:tc>
          <w:tcPr>
            <w:tcW w:w="1214" w:type="dxa"/>
            <w:vAlign w:val="center"/>
          </w:tcPr>
          <w:p w:rsidR="00D6076A" w:rsidRPr="00B17BA6" w:rsidRDefault="00D6076A" w:rsidP="00B17BA6">
            <w:pPr>
              <w:spacing w:after="0" w:line="240" w:lineRule="auto"/>
              <w:jc w:val="center"/>
              <w:rPr>
                <w:rFonts w:ascii="Times New Roman" w:hAnsi="Times New Roman" w:cs="Times New Roman"/>
                <w:sz w:val="26"/>
                <w:szCs w:val="26"/>
              </w:rPr>
            </w:pPr>
            <w:r w:rsidRPr="00B17BA6">
              <w:rPr>
                <w:rFonts w:ascii="Times New Roman" w:hAnsi="Times New Roman" w:cs="Times New Roman"/>
                <w:sz w:val="26"/>
                <w:szCs w:val="26"/>
              </w:rPr>
              <w:t>97324,5</w:t>
            </w:r>
          </w:p>
        </w:tc>
      </w:tr>
    </w:tbl>
    <w:p w:rsidR="00D6076A" w:rsidRPr="002E7F30" w:rsidRDefault="00D6076A" w:rsidP="00601D7C">
      <w:pPr>
        <w:widowControl w:val="0"/>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noProof/>
          <w:sz w:val="28"/>
          <w:szCs w:val="28"/>
        </w:rPr>
        <w:lastRenderedPageBreak/>
        <w:t xml:space="preserve">За пять лет объем собственных доходов в консолидированный бюджет района вырос в 1,45 раза или на 45,2 процента, если в 2019 году объем собственных доходов консолидированного бюджета составлял 67043,9 тыс. рублей, то в 2023 году он составил 97324,5  тыс. рублей. </w:t>
      </w:r>
    </w:p>
    <w:p w:rsidR="00D6076A" w:rsidRPr="002E7F30" w:rsidRDefault="00D6076A" w:rsidP="00601D7C">
      <w:pPr>
        <w:tabs>
          <w:tab w:val="left" w:pos="426"/>
        </w:tabs>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xml:space="preserve">Расходы консолидированного бюджета района в отчетном году составили 458860,2 тыс. рублей, расходы бюджета муниципального образования Бурлинский район составили 441995,9 тыс. рублей. </w:t>
      </w:r>
    </w:p>
    <w:p w:rsidR="00D6076A" w:rsidRPr="002E7F30" w:rsidRDefault="00D6076A" w:rsidP="00601D7C">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Расходы консолидированного бюджета района были направлены на:</w:t>
      </w:r>
    </w:p>
    <w:p w:rsidR="00D6076A" w:rsidRPr="002C5685" w:rsidRDefault="00D6076A" w:rsidP="00601D7C">
      <w:pPr>
        <w:widowControl w:val="0"/>
        <w:suppressAutoHyphens/>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общегосударственные вопросы – 75079,5 тыс. рублей (16,3 % от общего объема средств районного бюджета);</w:t>
      </w:r>
    </w:p>
    <w:p w:rsidR="00D6076A" w:rsidRPr="002C5685" w:rsidRDefault="00D6076A" w:rsidP="00601D7C">
      <w:pPr>
        <w:widowControl w:val="0"/>
        <w:suppressAutoHyphens/>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национальная оборона- 1169,6 тыс. рублей (0,2% от общего объема расходов бюджета);</w:t>
      </w:r>
    </w:p>
    <w:p w:rsidR="00D6076A" w:rsidRPr="002C5685" w:rsidRDefault="00D6076A" w:rsidP="00601D7C">
      <w:pPr>
        <w:widowControl w:val="0"/>
        <w:suppressAutoHyphens/>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национальная безопасность и правоохранительная деятельность– 2352,0 тыс. рублей (0,5 % средств районного бюджета);</w:t>
      </w:r>
    </w:p>
    <w:p w:rsidR="00D6076A" w:rsidRPr="002C5685" w:rsidRDefault="00D6076A" w:rsidP="00601D7C">
      <w:pPr>
        <w:widowControl w:val="0"/>
        <w:suppressAutoHyphens/>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национальная экономика – 19187,0 тыс. рублей (4,2 % от общего объема средств районного бюджета);</w:t>
      </w:r>
    </w:p>
    <w:p w:rsidR="00D6076A" w:rsidRPr="002E7F30" w:rsidRDefault="00D6076A" w:rsidP="00601D7C">
      <w:pPr>
        <w:widowControl w:val="0"/>
        <w:suppressAutoHyphens/>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жилищно-коммунальное хозяйство– 49487,1 тыс. рублей (10,8% расходов бюджета);</w:t>
      </w:r>
    </w:p>
    <w:p w:rsidR="00D6076A" w:rsidRPr="002E7F30" w:rsidRDefault="00D6076A" w:rsidP="00601D7C">
      <w:pPr>
        <w:widowControl w:val="0"/>
        <w:suppressAutoHyphens/>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образование -254105,7 тыс. рублей (55,4 % от общего объема средств районного бюджета);</w:t>
      </w:r>
    </w:p>
    <w:p w:rsidR="00D6076A" w:rsidRPr="002E7F30" w:rsidRDefault="00D6076A" w:rsidP="00601D7C">
      <w:pPr>
        <w:widowControl w:val="0"/>
        <w:suppressAutoHyphens/>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xml:space="preserve">- культура и кинематография– 45016,1 тыс. рублей (9,8 % от общих расходов бюджета); </w:t>
      </w:r>
    </w:p>
    <w:p w:rsidR="00D6076A" w:rsidRPr="002C5685" w:rsidRDefault="00D6076A" w:rsidP="00601D7C">
      <w:pPr>
        <w:widowControl w:val="0"/>
        <w:suppressAutoHyphens/>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социальная политика – 12113,1 тыс. рублей (2,7 % от общих расходов бюджета);</w:t>
      </w:r>
    </w:p>
    <w:p w:rsidR="00D6076A" w:rsidRPr="002C5685" w:rsidRDefault="00D6076A" w:rsidP="00601D7C">
      <w:pPr>
        <w:widowControl w:val="0"/>
        <w:suppressAutoHyphens/>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физическая культура и спорт – 233,9 тыс. рублей. (0,1 %);</w:t>
      </w:r>
    </w:p>
    <w:p w:rsidR="00D6076A" w:rsidRPr="002C5685" w:rsidRDefault="00D6076A" w:rsidP="00601D7C">
      <w:pPr>
        <w:widowControl w:val="0"/>
        <w:suppressAutoHyphens/>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обслуживание государственного и муниципального долга – 16,2 тыс. рублей.</w:t>
      </w:r>
    </w:p>
    <w:p w:rsidR="00D6076A" w:rsidRPr="002C5685" w:rsidRDefault="00D6076A" w:rsidP="00D6076A">
      <w:pPr>
        <w:jc w:val="both"/>
        <w:rPr>
          <w:rFonts w:ascii="Times New Roman" w:hAnsi="Times New Roman" w:cs="Times New Roman"/>
          <w:sz w:val="28"/>
          <w:szCs w:val="28"/>
        </w:rPr>
      </w:pPr>
      <w:r w:rsidRPr="002C5685">
        <w:rPr>
          <w:rFonts w:ascii="Times New Roman" w:hAnsi="Times New Roman" w:cs="Times New Roman"/>
          <w:noProof/>
          <w:sz w:val="28"/>
          <w:szCs w:val="28"/>
          <w:lang w:eastAsia="ru-RU"/>
        </w:rPr>
        <w:lastRenderedPageBreak/>
        <w:drawing>
          <wp:inline distT="0" distB="0" distL="0" distR="0" wp14:anchorId="1A85942E" wp14:editId="119260FC">
            <wp:extent cx="6101861" cy="4906108"/>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6076A" w:rsidRPr="002C5685" w:rsidRDefault="00D6076A" w:rsidP="002E7F30">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Из общего объема консолидированного бюджета направлено на:</w:t>
      </w:r>
    </w:p>
    <w:p w:rsidR="00D6076A" w:rsidRPr="002E7F30" w:rsidRDefault="00D6076A" w:rsidP="002E7F30">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выплату заработной платы (с учетом начисления страховых взносов) –232146,4 тыс. рублей (50,7 % от общего объема расходов консолидированного бюджета);</w:t>
      </w:r>
    </w:p>
    <w:p w:rsidR="00D6076A" w:rsidRPr="002E7F30" w:rsidRDefault="00D6076A" w:rsidP="002E7F30">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иные закупки товаров, работ и услуг для обеспечения государственных (муниципальных) нужд–190087,0 тыс. рублей (41,4%);</w:t>
      </w:r>
    </w:p>
    <w:p w:rsidR="00D6076A" w:rsidRPr="002C5685" w:rsidRDefault="00D6076A" w:rsidP="002E7F30">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публичные нормативные социальные выплаты гражданам района (пенсии, пособия, компенсации, субсидии на приобретение жилья, приобретение товаров, работ и услуг в пользу граждан в целях их социального обеспечения) -12441,8 тыс. рублей (2,7 %);</w:t>
      </w:r>
    </w:p>
    <w:p w:rsidR="00D6076A" w:rsidRPr="002C5685" w:rsidRDefault="00D6076A" w:rsidP="002E7F30">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премии и гранты – 178,3 тыс. рублей;</w:t>
      </w:r>
    </w:p>
    <w:p w:rsidR="00D6076A" w:rsidRPr="002C5685" w:rsidRDefault="00D6076A" w:rsidP="002E7F30">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17529,4 тыс. рублей (3,8 %);</w:t>
      </w:r>
    </w:p>
    <w:p w:rsidR="00D6076A" w:rsidRPr="002C5685" w:rsidRDefault="00D6076A" w:rsidP="002E7F30">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обслуживание муниципального долга – 16,2 тыс. рублей;</w:t>
      </w:r>
    </w:p>
    <w:p w:rsidR="00D6076A" w:rsidRPr="002C5685" w:rsidRDefault="00D6076A" w:rsidP="002E7F30">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субсидии юридическим лицам (кроме некоммерческих организаций, индивидуальным предпринимателям, физическим лицам производителям товаров, работ, услуг – 648,0 тыс. рублей (0,1 %);</w:t>
      </w:r>
    </w:p>
    <w:p w:rsidR="00D6076A" w:rsidRPr="002C5685" w:rsidRDefault="00D6076A" w:rsidP="002E7F30">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исполнение судебных актов 2710,0 тыс. рублей (0,6 %);</w:t>
      </w:r>
    </w:p>
    <w:p w:rsidR="00D6076A" w:rsidRPr="002C5685" w:rsidRDefault="00D6076A" w:rsidP="00D6076A">
      <w:pPr>
        <w:ind w:firstLine="709"/>
        <w:jc w:val="both"/>
        <w:rPr>
          <w:rFonts w:ascii="Times New Roman" w:hAnsi="Times New Roman" w:cs="Times New Roman"/>
          <w:sz w:val="28"/>
          <w:szCs w:val="28"/>
        </w:rPr>
      </w:pPr>
      <w:r w:rsidRPr="002C5685">
        <w:rPr>
          <w:rFonts w:ascii="Times New Roman" w:hAnsi="Times New Roman" w:cs="Times New Roman"/>
          <w:sz w:val="28"/>
          <w:szCs w:val="28"/>
        </w:rPr>
        <w:t>- уплату налогов, сборов и иных платежей –3033,1 тыс. рублей (0,7 %).</w:t>
      </w:r>
    </w:p>
    <w:p w:rsidR="00D6076A" w:rsidRPr="002C5685" w:rsidRDefault="00D6076A" w:rsidP="00D6076A">
      <w:pPr>
        <w:jc w:val="both"/>
        <w:rPr>
          <w:rFonts w:ascii="Times New Roman" w:hAnsi="Times New Roman" w:cs="Times New Roman"/>
          <w:sz w:val="28"/>
          <w:szCs w:val="28"/>
        </w:rPr>
      </w:pPr>
      <w:r w:rsidRPr="002C5685">
        <w:rPr>
          <w:rFonts w:ascii="Times New Roman" w:hAnsi="Times New Roman" w:cs="Times New Roman"/>
          <w:noProof/>
          <w:sz w:val="28"/>
          <w:szCs w:val="28"/>
          <w:lang w:eastAsia="ru-RU"/>
        </w:rPr>
        <w:lastRenderedPageBreak/>
        <w:drawing>
          <wp:inline distT="0" distB="0" distL="0" distR="0">
            <wp:extent cx="5517124" cy="4659825"/>
            <wp:effectExtent l="0" t="0" r="7620" b="762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6076A" w:rsidRPr="002C5685" w:rsidRDefault="00D6076A" w:rsidP="00601D7C">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В рамках исполнения майских Указов Президента РФ от 2017 года в части повышения уровня заработной платы отдельным категориям работников муниципальных учреждений за 2023 год целевые показатели в основном достигнуты. </w:t>
      </w:r>
    </w:p>
    <w:p w:rsidR="00D6076A" w:rsidRPr="002C5685" w:rsidRDefault="00D6076A" w:rsidP="00601D7C">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Таким образом, размер средней ежемесячной заработной платы за 2023 год в системе образования составил:</w:t>
      </w:r>
    </w:p>
    <w:p w:rsidR="00D6076A" w:rsidRPr="002E7F30" w:rsidRDefault="00D6076A" w:rsidP="00601D7C">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в дошкольном образовании – 24316 рублей;</w:t>
      </w:r>
    </w:p>
    <w:p w:rsidR="00D6076A" w:rsidRPr="002E7F30" w:rsidRDefault="00D6076A" w:rsidP="00601D7C">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в школьном образовании – 32606 рублей;</w:t>
      </w:r>
    </w:p>
    <w:p w:rsidR="00D6076A" w:rsidRPr="002E7F30" w:rsidRDefault="00D6076A" w:rsidP="00601D7C">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в дополнительном образовании – 25690 рублей.</w:t>
      </w:r>
    </w:p>
    <w:p w:rsidR="00D6076A" w:rsidRPr="002E7F30" w:rsidRDefault="00D6076A" w:rsidP="00601D7C">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В сфере культуры:</w:t>
      </w:r>
    </w:p>
    <w:p w:rsidR="00D6076A" w:rsidRPr="002E7F30" w:rsidRDefault="00D6076A" w:rsidP="00601D7C">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МФКЦ – 29915 рублей;</w:t>
      </w:r>
    </w:p>
    <w:p w:rsidR="00D6076A" w:rsidRPr="002E7F30" w:rsidRDefault="00D6076A" w:rsidP="00601D7C">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ДШИ – 36214 рублей.</w:t>
      </w:r>
    </w:p>
    <w:p w:rsidR="00D6076A" w:rsidRPr="002E7F30" w:rsidRDefault="00D6076A" w:rsidP="00601D7C">
      <w:pPr>
        <w:widowControl w:val="0"/>
        <w:suppressAutoHyphens/>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Кредиторская задолженность бюджетных учреждений на 01.01.2024 года составила 15012,0 тыс. рублей, в том числе реструктуризированная долгосрочная задолженность Министерству строительства и жилищно-коммунального хозяйства -12321,0 тыс. рублей и Акционерному обществу «Угольная компания «Кузбассразрезуголь» - 2691,0 тыс. рублей. На 01.01.2023 года кредиторская задолженность бюджетных учреждений составляла 23800,0 тыс. рублей. В течение 2023 года задолженность была погашена в сумме 8788,0 тыс. рублей.</w:t>
      </w:r>
    </w:p>
    <w:p w:rsidR="001069C9" w:rsidRDefault="001069C9" w:rsidP="001069C9">
      <w:pPr>
        <w:spacing w:after="0" w:line="240" w:lineRule="auto"/>
        <w:jc w:val="center"/>
        <w:rPr>
          <w:rFonts w:ascii="Times New Roman" w:hAnsi="Times New Roman" w:cs="Times New Roman"/>
          <w:b/>
          <w:sz w:val="28"/>
          <w:szCs w:val="28"/>
          <w:u w:val="single"/>
        </w:rPr>
      </w:pPr>
    </w:p>
    <w:p w:rsidR="002A748E" w:rsidRPr="00823335" w:rsidRDefault="00601D7C" w:rsidP="00823335">
      <w:pPr>
        <w:spacing w:after="0" w:line="240" w:lineRule="auto"/>
        <w:ind w:firstLine="709"/>
        <w:rPr>
          <w:rFonts w:ascii="Times New Roman" w:hAnsi="Times New Roman" w:cs="Times New Roman"/>
          <w:b/>
          <w:sz w:val="28"/>
          <w:szCs w:val="28"/>
        </w:rPr>
      </w:pPr>
      <w:r w:rsidRPr="00823335">
        <w:rPr>
          <w:rFonts w:ascii="Times New Roman" w:hAnsi="Times New Roman" w:cs="Times New Roman"/>
          <w:b/>
          <w:sz w:val="28"/>
          <w:szCs w:val="28"/>
        </w:rPr>
        <w:lastRenderedPageBreak/>
        <w:t xml:space="preserve">1.7. </w:t>
      </w:r>
      <w:r w:rsidR="002A748E" w:rsidRPr="00823335">
        <w:rPr>
          <w:rFonts w:ascii="Times New Roman" w:hAnsi="Times New Roman" w:cs="Times New Roman"/>
          <w:b/>
          <w:sz w:val="28"/>
          <w:szCs w:val="28"/>
        </w:rPr>
        <w:t>Строительство и эксплуатация муниципальных объектов,</w:t>
      </w:r>
      <w:r w:rsidRPr="00823335">
        <w:rPr>
          <w:rFonts w:ascii="Times New Roman" w:hAnsi="Times New Roman" w:cs="Times New Roman"/>
          <w:b/>
          <w:sz w:val="28"/>
          <w:szCs w:val="28"/>
        </w:rPr>
        <w:t xml:space="preserve"> </w:t>
      </w:r>
      <w:r w:rsidR="002A748E" w:rsidRPr="00823335">
        <w:rPr>
          <w:rFonts w:ascii="Times New Roman" w:hAnsi="Times New Roman" w:cs="Times New Roman"/>
          <w:b/>
          <w:sz w:val="28"/>
          <w:szCs w:val="28"/>
        </w:rPr>
        <w:t>жилищно-коммунальное и дорожное хозяйство</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Постоянного внимания и максимальной степени ответственности требует от местной власти исполнение полномочий по решению актуальных вопросов в сферах жилищно-коммунального и дорожного хозяйства, строительства, реконструкции и ремонта социально-значимых объектов на территории района, созд</w:t>
      </w:r>
      <w:r w:rsidR="00E33E48" w:rsidRPr="00823335">
        <w:rPr>
          <w:rFonts w:ascii="Times New Roman" w:hAnsi="Times New Roman" w:cs="Times New Roman"/>
          <w:color w:val="262626"/>
          <w:sz w:val="28"/>
          <w:szCs w:val="28"/>
        </w:rPr>
        <w:t>анию условий для предоставления</w:t>
      </w:r>
      <w:r w:rsidRPr="00823335">
        <w:rPr>
          <w:rFonts w:ascii="Times New Roman" w:hAnsi="Times New Roman" w:cs="Times New Roman"/>
          <w:color w:val="262626"/>
          <w:sz w:val="28"/>
          <w:szCs w:val="28"/>
        </w:rPr>
        <w:t xml:space="preserve"> качественных услуг населению в этих важнейших сферах жизнеобеспечения.</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Это и понятно, поскольку предоставление качественных коммунальных услуг потребителям, а это в основном бюджетная сфера, требует направления значительного количества финансов</w:t>
      </w:r>
      <w:r w:rsidR="009243CF" w:rsidRPr="00823335">
        <w:rPr>
          <w:rFonts w:ascii="Times New Roman" w:hAnsi="Times New Roman" w:cs="Times New Roman"/>
          <w:color w:val="262626"/>
          <w:sz w:val="28"/>
          <w:szCs w:val="28"/>
        </w:rPr>
        <w:t>ых средств, составляющих значительную</w:t>
      </w:r>
      <w:r w:rsidRPr="00823335">
        <w:rPr>
          <w:rFonts w:ascii="Times New Roman" w:hAnsi="Times New Roman" w:cs="Times New Roman"/>
          <w:color w:val="262626"/>
          <w:sz w:val="28"/>
          <w:szCs w:val="28"/>
        </w:rPr>
        <w:t xml:space="preserve"> долю в расходных обязате</w:t>
      </w:r>
      <w:r w:rsidR="00211E01" w:rsidRPr="00823335">
        <w:rPr>
          <w:rFonts w:ascii="Times New Roman" w:hAnsi="Times New Roman" w:cs="Times New Roman"/>
          <w:color w:val="262626"/>
          <w:sz w:val="28"/>
          <w:szCs w:val="28"/>
        </w:rPr>
        <w:t>льствах районного бюджета, порядка</w:t>
      </w:r>
      <w:r w:rsidRPr="00823335">
        <w:rPr>
          <w:rFonts w:ascii="Times New Roman" w:hAnsi="Times New Roman" w:cs="Times New Roman"/>
          <w:color w:val="262626"/>
          <w:sz w:val="28"/>
          <w:szCs w:val="28"/>
        </w:rPr>
        <w:t xml:space="preserve"> 50 млн. рублей.  Да и требования к уровню оказания коммунальных услуг потребителям различного уровня, вместе с ценами постоянно растут.  Достигнув определенных результатов, мы переходим на новый уровень.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В рамках этого была продолжена системная адресная работа по дальнейшему укреплению материально технической базы и техническому перевооружению объектов социальной и жилищно-коммунальной инфраструктуры, поддержке отраслевых предприятий.</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Администрация района в условиях дефицита собственных средств, старалась максимально использовать имеющиеся возможности для привлечения на эти цели краевых и федеральных инвестиций с учётом минимального долевого участия местного бюджета.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Системная работа муниципалитета в отрасли жилищно-коммунального хозяйства района в последние годы позволила добиться ощутимых позитивных результатов. Кардинально улучшилась ситуация в организации теплоснабжения, водоснабжения потребителей районного центра и ряда сельских населенных пунктов, нет перебоев с поставками угля, начали освещаться и благоустраиваться наши улицы.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Основную нагрузку по подготовке и организации всего комплекса программы строительства, ремонтов и реконструкций объектов социальной сферы и </w:t>
      </w:r>
      <w:r w:rsidR="00E33E48" w:rsidRPr="00823335">
        <w:rPr>
          <w:rFonts w:ascii="Times New Roman" w:hAnsi="Times New Roman" w:cs="Times New Roman"/>
          <w:color w:val="262626"/>
          <w:sz w:val="28"/>
          <w:szCs w:val="28"/>
        </w:rPr>
        <w:t>жилищно-коммунального хозяйства</w:t>
      </w:r>
      <w:r w:rsidR="0075241B" w:rsidRPr="00823335">
        <w:rPr>
          <w:rFonts w:ascii="Times New Roman" w:hAnsi="Times New Roman" w:cs="Times New Roman"/>
          <w:color w:val="262626"/>
          <w:sz w:val="28"/>
          <w:szCs w:val="28"/>
        </w:rPr>
        <w:t xml:space="preserve"> </w:t>
      </w:r>
      <w:r w:rsidRPr="00823335">
        <w:rPr>
          <w:rFonts w:ascii="Times New Roman" w:hAnsi="Times New Roman" w:cs="Times New Roman"/>
          <w:color w:val="262626"/>
          <w:sz w:val="28"/>
          <w:szCs w:val="28"/>
        </w:rPr>
        <w:t>несет отдел архитектуры и градостроительства Администрации района во взаимодействии с отделом жилищно-коммунального хозяйства и другими уполномоченными структурами. Благодаря их активной деятельности было обеспеченно квалифицированное и трудоёмкое сопровождение проектно-сметных работ, координация и контроль исполнения строительно-монтажных работ, осуществляемых подрядными организациями в соответствии с муниципальными контрактами.</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Главными ориентирами в этой деятельности служили: повышение эффективности и надёжности функционирования объектов жилищно-коммунального хозяйства, социальной сферы, уровень благоустройства, создание комфортных условий для проживания наших граждан.</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В целом за отчетный период в рамках реализации краевых и муниципальных программ по укреплению и модернизации материально-</w:t>
      </w:r>
      <w:r w:rsidRPr="00823335">
        <w:rPr>
          <w:rFonts w:ascii="Times New Roman" w:hAnsi="Times New Roman" w:cs="Times New Roman"/>
          <w:color w:val="262626"/>
          <w:sz w:val="28"/>
          <w:szCs w:val="28"/>
        </w:rPr>
        <w:lastRenderedPageBreak/>
        <w:t>технической базы бюджетной и коммунальной инфраструктуры, благоустройству, Администрацией района привлечено и освоено из различных источников 129,9 млн. рублей.</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В том числе: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 </w:t>
      </w:r>
      <w:r w:rsidRPr="00823335">
        <w:rPr>
          <w:rFonts w:ascii="Times New Roman" w:hAnsi="Times New Roman" w:cs="Times New Roman"/>
          <w:sz w:val="28"/>
          <w:szCs w:val="28"/>
        </w:rPr>
        <w:t>30 701, 586</w:t>
      </w:r>
      <w:r w:rsidRPr="00823335">
        <w:rPr>
          <w:rFonts w:ascii="Times New Roman" w:hAnsi="Times New Roman" w:cs="Times New Roman"/>
          <w:color w:val="262626"/>
          <w:sz w:val="28"/>
          <w:szCs w:val="28"/>
        </w:rPr>
        <w:t xml:space="preserve"> тыс. рублей – для </w:t>
      </w:r>
      <w:r w:rsidRPr="00823335">
        <w:rPr>
          <w:rFonts w:ascii="Times New Roman" w:hAnsi="Times New Roman" w:cs="Times New Roman"/>
          <w:sz w:val="28"/>
          <w:szCs w:val="28"/>
        </w:rPr>
        <w:t>капитального ремонта тепловых сетей в с.Михайловка</w:t>
      </w:r>
      <w:r w:rsidRPr="00823335">
        <w:rPr>
          <w:rFonts w:ascii="Times New Roman" w:hAnsi="Times New Roman" w:cs="Times New Roman"/>
          <w:color w:val="262626"/>
          <w:sz w:val="28"/>
          <w:szCs w:val="28"/>
        </w:rPr>
        <w:t>;</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sz w:val="28"/>
          <w:szCs w:val="28"/>
        </w:rPr>
        <w:t>- 5 690, 210</w:t>
      </w:r>
      <w:r w:rsidRPr="00823335">
        <w:rPr>
          <w:rFonts w:ascii="Times New Roman" w:hAnsi="Times New Roman" w:cs="Times New Roman"/>
          <w:color w:val="262626"/>
          <w:sz w:val="28"/>
          <w:szCs w:val="28"/>
        </w:rPr>
        <w:t xml:space="preserve"> тыс. рублей – для капитального ремонта школы в с. Новосельское;</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- 15 789,4 тыс. рублей – для капитального ремонта детского сада в с. Бурла;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 </w:t>
      </w:r>
      <w:r w:rsidRPr="00823335">
        <w:rPr>
          <w:rFonts w:ascii="Times New Roman" w:hAnsi="Times New Roman" w:cs="Times New Roman"/>
          <w:sz w:val="28"/>
          <w:szCs w:val="28"/>
        </w:rPr>
        <w:t>1 437,589</w:t>
      </w:r>
      <w:r w:rsidRPr="00823335">
        <w:rPr>
          <w:rFonts w:ascii="Times New Roman" w:hAnsi="Times New Roman" w:cs="Times New Roman"/>
          <w:color w:val="262626"/>
          <w:sz w:val="28"/>
          <w:szCs w:val="28"/>
        </w:rPr>
        <w:t xml:space="preserve"> тыс. рублей – для капитального ремонта Дома культуры в с. Устьянка (ГРАНТ);</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 </w:t>
      </w:r>
      <w:r w:rsidRPr="00823335">
        <w:rPr>
          <w:rFonts w:ascii="Times New Roman" w:hAnsi="Times New Roman" w:cs="Times New Roman"/>
          <w:sz w:val="28"/>
          <w:szCs w:val="28"/>
        </w:rPr>
        <w:t xml:space="preserve">1 348,136 </w:t>
      </w:r>
      <w:r w:rsidRPr="00823335">
        <w:rPr>
          <w:rFonts w:ascii="Times New Roman" w:hAnsi="Times New Roman" w:cs="Times New Roman"/>
          <w:color w:val="262626"/>
          <w:sz w:val="28"/>
          <w:szCs w:val="28"/>
        </w:rPr>
        <w:t>тыс. рублей – для благоустройства мест отдыха в с. Михайловка (ГРАНТ);</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 </w:t>
      </w:r>
      <w:r w:rsidRPr="00823335">
        <w:rPr>
          <w:rFonts w:ascii="Times New Roman" w:hAnsi="Times New Roman" w:cs="Times New Roman"/>
          <w:sz w:val="28"/>
          <w:szCs w:val="28"/>
        </w:rPr>
        <w:t>2 079,509</w:t>
      </w:r>
      <w:r w:rsidRPr="00823335">
        <w:rPr>
          <w:rFonts w:ascii="Times New Roman" w:hAnsi="Times New Roman" w:cs="Times New Roman"/>
          <w:color w:val="262626"/>
          <w:sz w:val="28"/>
          <w:szCs w:val="28"/>
        </w:rPr>
        <w:t xml:space="preserve"> тыс. рублей – для благоустройства Мемориального комплекса в с. Михайловка;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- 891,489 тыс. рублей – для капитального ремонта водопровода в с. Михайловка;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 </w:t>
      </w:r>
      <w:r w:rsidRPr="00823335">
        <w:rPr>
          <w:rFonts w:ascii="Times New Roman" w:hAnsi="Times New Roman" w:cs="Times New Roman"/>
          <w:sz w:val="28"/>
          <w:szCs w:val="28"/>
        </w:rPr>
        <w:t xml:space="preserve">614,092 </w:t>
      </w:r>
      <w:r w:rsidRPr="00823335">
        <w:rPr>
          <w:rFonts w:ascii="Times New Roman" w:hAnsi="Times New Roman" w:cs="Times New Roman"/>
          <w:color w:val="262626"/>
          <w:sz w:val="28"/>
          <w:szCs w:val="28"/>
        </w:rPr>
        <w:t>тыс. рублей – для благоустройства Мемориального комплекса в с. Орехово;</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- 4 000,0 тыс. рублей – для устройства хоккейной коробки в с. Бурла</w:t>
      </w:r>
      <w:r w:rsidRPr="00823335">
        <w:rPr>
          <w:rFonts w:ascii="Times New Roman" w:hAnsi="Times New Roman" w:cs="Times New Roman"/>
          <w:sz w:val="28"/>
          <w:szCs w:val="28"/>
        </w:rPr>
        <w:t xml:space="preserve"> по проекту Формирования современной городской среды</w:t>
      </w:r>
      <w:r w:rsidRPr="00823335">
        <w:rPr>
          <w:rFonts w:ascii="Times New Roman" w:hAnsi="Times New Roman" w:cs="Times New Roman"/>
          <w:color w:val="262626"/>
          <w:sz w:val="28"/>
          <w:szCs w:val="28"/>
        </w:rPr>
        <w:t>;</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- 200 тыс. рублей – для замены окон в детском сад</w:t>
      </w:r>
      <w:r w:rsidR="00823335" w:rsidRPr="00823335">
        <w:rPr>
          <w:rFonts w:ascii="Times New Roman" w:hAnsi="Times New Roman" w:cs="Times New Roman"/>
          <w:color w:val="262626"/>
          <w:sz w:val="28"/>
          <w:szCs w:val="28"/>
        </w:rPr>
        <w:t>у</w:t>
      </w:r>
      <w:r w:rsidRPr="00823335">
        <w:rPr>
          <w:rFonts w:ascii="Times New Roman" w:hAnsi="Times New Roman" w:cs="Times New Roman"/>
          <w:color w:val="262626"/>
          <w:sz w:val="28"/>
          <w:szCs w:val="28"/>
        </w:rPr>
        <w:t xml:space="preserve"> в с. Новопесчаное; </w:t>
      </w:r>
    </w:p>
    <w:p w:rsidR="002A748E" w:rsidRPr="00823335" w:rsidRDefault="002A748E" w:rsidP="00823335">
      <w:pPr>
        <w:tabs>
          <w:tab w:val="left" w:pos="1503"/>
        </w:tabs>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- 201 тыс. рублей – для частичного ремонта здания администрации в с. Устьянка;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- 110 тыс. рублей – для помещений в здании районного краеведческого музея в с. Бурла;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- 179 тыс. рублей – для ремонта здания СДК в с. Притыка;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- 250 тыс. рублей – для ремонта уличного освещения в с. Бурла;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- 182,1 тыс. рублей – для установки ограждения детского сада в с. Новоандреевка;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- 200 тыс. рублей – для ремонта зданий клубов в с. Асямовка и Гусиная Ляга;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- 200 тыс. рублей – для ремонта з</w:t>
      </w:r>
      <w:r w:rsidR="00E33E48" w:rsidRPr="00823335">
        <w:rPr>
          <w:rFonts w:ascii="Times New Roman" w:hAnsi="Times New Roman" w:cs="Times New Roman"/>
          <w:color w:val="262626"/>
          <w:sz w:val="28"/>
          <w:szCs w:val="28"/>
        </w:rPr>
        <w:t>даний клубов в с. Новосельское;</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- 96 тыс. рублей – на ремонт водопровода в с. Новопесчаное;</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- 3,2 млн. рублей – для устройства контейнерных площадок на территории учреждений в с. Бурла;</w:t>
      </w:r>
    </w:p>
    <w:p w:rsidR="002A748E" w:rsidRPr="00823335" w:rsidRDefault="002A748E" w:rsidP="00823335">
      <w:pPr>
        <w:tabs>
          <w:tab w:val="left" w:pos="1503"/>
        </w:tabs>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- 1,9 млн. рублей – для подготовки к отопительному периоду 2023-2024 годов</w:t>
      </w:r>
    </w:p>
    <w:p w:rsidR="002A748E" w:rsidRPr="00823335" w:rsidRDefault="002A748E" w:rsidP="00823335">
      <w:pPr>
        <w:tabs>
          <w:tab w:val="left" w:pos="1503"/>
        </w:tabs>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- 3,3 млн. рублей – на ликвидацию исторически сложившихся свалок в с.Михайловка, с.Ново</w:t>
      </w:r>
      <w:r w:rsidR="00E33E48" w:rsidRPr="00823335">
        <w:rPr>
          <w:rFonts w:ascii="Times New Roman" w:hAnsi="Times New Roman" w:cs="Times New Roman"/>
          <w:color w:val="262626"/>
          <w:sz w:val="28"/>
          <w:szCs w:val="28"/>
        </w:rPr>
        <w:t>песчаное, с.Устьянка, с.Лесное.</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Традиционное участие района в краевой программе технического перевооружения системы жилищно-коммунального хозяйства позволило капитально отремонтировать более 2-х км тепловых сетей в </w:t>
      </w:r>
      <w:r w:rsidR="00823335">
        <w:rPr>
          <w:rFonts w:ascii="Times New Roman" w:hAnsi="Times New Roman" w:cs="Times New Roman"/>
          <w:color w:val="262626"/>
          <w:sz w:val="28"/>
          <w:szCs w:val="28"/>
        </w:rPr>
        <w:t xml:space="preserve">селе Михайловка, </w:t>
      </w:r>
      <w:r w:rsidRPr="00823335">
        <w:rPr>
          <w:rFonts w:ascii="Times New Roman" w:hAnsi="Times New Roman" w:cs="Times New Roman"/>
          <w:color w:val="262626"/>
          <w:sz w:val="28"/>
          <w:szCs w:val="28"/>
        </w:rPr>
        <w:t xml:space="preserve">обеспечивающей теплом важнейшие социальные объекты: </w:t>
      </w:r>
      <w:r w:rsidRPr="00823335">
        <w:rPr>
          <w:rFonts w:ascii="Times New Roman" w:hAnsi="Times New Roman" w:cs="Times New Roman"/>
          <w:color w:val="262626"/>
          <w:sz w:val="28"/>
          <w:szCs w:val="28"/>
        </w:rPr>
        <w:lastRenderedPageBreak/>
        <w:t>здание школы, интерната, детского сада, сельсовета, библиотеки, ФАПа, жилых домов и одного многоквартирного жилого дома.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В пределах утвержденных объемов финансирования проведены работы в дорожном хозяйстве района.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Протяжённость межрегиональных дорог на территории района, которые обслуживает Бурлинский участок Завьяловского ДРСУ, составляет 251 км.</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 В течение года было направлено на их содержание 52,5 млн. рублей. Ремонт д</w:t>
      </w:r>
      <w:r w:rsidR="00823335">
        <w:rPr>
          <w:rFonts w:ascii="Times New Roman" w:hAnsi="Times New Roman" w:cs="Times New Roman"/>
          <w:color w:val="262626"/>
          <w:sz w:val="28"/>
          <w:szCs w:val="28"/>
        </w:rPr>
        <w:t>орожного полотна не проводился.</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Осознавая нарастающую в нынешних условиях потребность обеспечения доступности граждан для решения своих жизненных проблем, Администрация района прилагает максимум усилий д</w:t>
      </w:r>
      <w:r w:rsidR="00823335">
        <w:rPr>
          <w:rFonts w:ascii="Times New Roman" w:hAnsi="Times New Roman" w:cs="Times New Roman"/>
          <w:color w:val="262626"/>
          <w:sz w:val="28"/>
          <w:szCs w:val="28"/>
        </w:rPr>
        <w:t>ля привлечения внимания</w:t>
      </w:r>
      <w:r w:rsidRPr="00823335">
        <w:rPr>
          <w:rFonts w:ascii="Times New Roman" w:hAnsi="Times New Roman" w:cs="Times New Roman"/>
          <w:color w:val="262626"/>
          <w:sz w:val="28"/>
          <w:szCs w:val="28"/>
        </w:rPr>
        <w:t xml:space="preserve"> Минтранса и Алтайавтодора к необходимости коренного улучшения технического состояния межрегиональных автодорог в направлении Славгорода, Карасука, Подсосново. По имеющимся официальным сведениям в 2024 году планируется устройство освещения в Бурле по пер. Совхозному</w:t>
      </w:r>
      <w:r w:rsidR="001254D8" w:rsidRPr="00823335">
        <w:rPr>
          <w:rFonts w:ascii="Times New Roman" w:hAnsi="Times New Roman" w:cs="Times New Roman"/>
          <w:color w:val="262626"/>
          <w:sz w:val="28"/>
          <w:szCs w:val="28"/>
        </w:rPr>
        <w:t>, ул. Первомайской</w:t>
      </w:r>
      <w:r w:rsidRPr="00823335">
        <w:rPr>
          <w:rFonts w:ascii="Times New Roman" w:hAnsi="Times New Roman" w:cs="Times New Roman"/>
          <w:color w:val="262626"/>
          <w:sz w:val="28"/>
          <w:szCs w:val="28"/>
        </w:rPr>
        <w:t xml:space="preserve"> и ул.Комсомольской. На содержание дорог будет направлено 48,4 млн.рублей. Будут обустроены пешеходные переходы около школ в селах Новоандреевка и Новопесчаное, на сумму 505 и 3,7 млн. рублей соответственно.</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Получение районом нового пассажирского микроавтобуса придало новый импульс для решения проблемного вопроса по транс</w:t>
      </w:r>
      <w:r w:rsidR="00E33E48" w:rsidRPr="00823335">
        <w:rPr>
          <w:rFonts w:ascii="Times New Roman" w:hAnsi="Times New Roman" w:cs="Times New Roman"/>
          <w:color w:val="262626"/>
          <w:sz w:val="28"/>
          <w:szCs w:val="28"/>
        </w:rPr>
        <w:t>портному обслуживанию населения</w:t>
      </w:r>
      <w:r w:rsidRPr="00823335">
        <w:rPr>
          <w:rFonts w:ascii="Times New Roman" w:hAnsi="Times New Roman" w:cs="Times New Roman"/>
          <w:color w:val="262626"/>
          <w:sz w:val="28"/>
          <w:szCs w:val="28"/>
        </w:rPr>
        <w:t xml:space="preserve"> внутри района. Проведена объемная необходимая рабо</w:t>
      </w:r>
      <w:r w:rsidR="00E33E48" w:rsidRPr="00823335">
        <w:rPr>
          <w:rFonts w:ascii="Times New Roman" w:hAnsi="Times New Roman" w:cs="Times New Roman"/>
          <w:color w:val="262626"/>
          <w:sz w:val="28"/>
          <w:szCs w:val="28"/>
        </w:rPr>
        <w:t>та по формированию пассажирских</w:t>
      </w:r>
      <w:r w:rsidRPr="00823335">
        <w:rPr>
          <w:rFonts w:ascii="Times New Roman" w:hAnsi="Times New Roman" w:cs="Times New Roman"/>
          <w:color w:val="262626"/>
          <w:sz w:val="28"/>
          <w:szCs w:val="28"/>
        </w:rPr>
        <w:t xml:space="preserve"> маршрутов и определению механизма для финансового и технического обеспечения перевозок в условиях потенциальной убыточности этого вида деятельнос</w:t>
      </w:r>
      <w:r w:rsidR="00E33E48" w:rsidRPr="00823335">
        <w:rPr>
          <w:rFonts w:ascii="Times New Roman" w:hAnsi="Times New Roman" w:cs="Times New Roman"/>
          <w:color w:val="262626"/>
          <w:sz w:val="28"/>
          <w:szCs w:val="28"/>
        </w:rPr>
        <w:t>ти. Тем не менее, установленные</w:t>
      </w:r>
      <w:r w:rsidRPr="00823335">
        <w:rPr>
          <w:rFonts w:ascii="Times New Roman" w:hAnsi="Times New Roman" w:cs="Times New Roman"/>
          <w:color w:val="262626"/>
          <w:sz w:val="28"/>
          <w:szCs w:val="28"/>
        </w:rPr>
        <w:t xml:space="preserve"> по согласованию с руководителями сельсоветов маршруты пассажирских перевозок сегодня обслуживаются муниципальным пассажирским автотранспортом.</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Полномочия по содержанию 208,1 км муниципальных дорог исполняли Администрация района и все администрации сельсоветов.  В 2023 году на содержание муниципальных автодорог было направлено 2,79 млн. рублей средств дорожного фонда, что далеко недостаточно для обеспечения выполнения действующих расчетных нормативов и при существенном росте затрат в условиях повышения цен на расходные строительные материалы и услуги спецтехники. На ремонт</w:t>
      </w:r>
      <w:r w:rsidR="00832432" w:rsidRPr="00823335">
        <w:rPr>
          <w:rFonts w:ascii="Times New Roman" w:hAnsi="Times New Roman" w:cs="Times New Roman"/>
          <w:color w:val="262626"/>
          <w:sz w:val="28"/>
          <w:szCs w:val="28"/>
        </w:rPr>
        <w:t>е</w:t>
      </w:r>
      <w:r w:rsidRPr="00823335">
        <w:rPr>
          <w:rFonts w:ascii="Times New Roman" w:hAnsi="Times New Roman" w:cs="Times New Roman"/>
          <w:color w:val="262626"/>
          <w:sz w:val="28"/>
          <w:szCs w:val="28"/>
        </w:rPr>
        <w:t xml:space="preserve"> улично-дорожной сети в районном центре Бурла освоено 13,1 млн. р</w:t>
      </w:r>
      <w:r w:rsidR="00E33E48" w:rsidRPr="00823335">
        <w:rPr>
          <w:rFonts w:ascii="Times New Roman" w:hAnsi="Times New Roman" w:cs="Times New Roman"/>
          <w:color w:val="262626"/>
          <w:sz w:val="28"/>
          <w:szCs w:val="28"/>
        </w:rPr>
        <w:t>ублей, в т.ч. 11,4 млн. средств</w:t>
      </w:r>
      <w:r w:rsidRPr="00823335">
        <w:rPr>
          <w:rFonts w:ascii="Times New Roman" w:hAnsi="Times New Roman" w:cs="Times New Roman"/>
          <w:color w:val="262626"/>
          <w:sz w:val="28"/>
          <w:szCs w:val="28"/>
        </w:rPr>
        <w:t xml:space="preserve"> краевого бюджета и 1,7 млн. рублей местного бюджета.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В результате, капитально отремонтированы участки до</w:t>
      </w:r>
      <w:r w:rsidR="00E33E48" w:rsidRPr="00823335">
        <w:rPr>
          <w:rFonts w:ascii="Times New Roman" w:hAnsi="Times New Roman" w:cs="Times New Roman"/>
          <w:color w:val="262626"/>
          <w:sz w:val="28"/>
          <w:szCs w:val="28"/>
        </w:rPr>
        <w:t>рожного полотна улицы Западной,</w:t>
      </w:r>
      <w:r w:rsidRPr="00823335">
        <w:rPr>
          <w:rFonts w:ascii="Times New Roman" w:hAnsi="Times New Roman" w:cs="Times New Roman"/>
          <w:color w:val="262626"/>
          <w:sz w:val="28"/>
          <w:szCs w:val="28"/>
        </w:rPr>
        <w:t xml:space="preserve"> въезда в с. Бурла и тротуар к железнодорожному переходу.</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Сельским муниципальным образованиям в рамках исполнения ими полномочий н</w:t>
      </w:r>
      <w:r w:rsidR="00E33E48" w:rsidRPr="00823335">
        <w:rPr>
          <w:rFonts w:ascii="Times New Roman" w:hAnsi="Times New Roman" w:cs="Times New Roman"/>
          <w:color w:val="262626"/>
          <w:sz w:val="28"/>
          <w:szCs w:val="28"/>
        </w:rPr>
        <w:t>аправлено на содержание дорог 2</w:t>
      </w:r>
      <w:r w:rsidRPr="00823335">
        <w:rPr>
          <w:rFonts w:ascii="Times New Roman" w:hAnsi="Times New Roman" w:cs="Times New Roman"/>
          <w:color w:val="262626"/>
          <w:sz w:val="28"/>
          <w:szCs w:val="28"/>
        </w:rPr>
        <w:t xml:space="preserve"> млн. рублей, что осталось на уровне прошлого периода.</w:t>
      </w:r>
    </w:p>
    <w:p w:rsidR="00FE44B9" w:rsidRPr="00823335" w:rsidRDefault="00FE44B9"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lastRenderedPageBreak/>
        <w:t>В то же время, фактическое наличие средств районного дорожного фонда далеко недостаточно для исполнения муниципальных полномочий по обслуживанию и содержанию автодорог в населенных пунктах. С учетом ужесточающихся требований действующего законодательства и надзирающих структур необходимо финансовое сопровождение на эти цели в десятки раз превышающее сегодняшнее. Надо устанавливать дорожные знаки, оборудовать пешеходные переходы, оформлять правоустанавливающую документацию. На элементарное текущее обслуживание и содержание почти ничего не остается. В 2024 году всем сельсоветам предстоит выполнить судебное решение об обязательном проведении инструментального обследования муниципальных автодорог. На эти цели придется потрати</w:t>
      </w:r>
      <w:r w:rsidR="00597058" w:rsidRPr="00823335">
        <w:rPr>
          <w:rFonts w:ascii="Times New Roman" w:hAnsi="Times New Roman" w:cs="Times New Roman"/>
          <w:color w:val="262626"/>
          <w:sz w:val="28"/>
          <w:szCs w:val="28"/>
        </w:rPr>
        <w:t>ть практически все финансовые средства, направляемые на текущее содержание сельских дорог. Вот это проблема.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Безусловно, для успешного решения вопросов содержания автодорог в населённых пунктах, в том числе и в зимний период, муниципальным властям необходимо в рамках делового сотрудничества привлекать для этих целей всех хозяйствующих субъектов, располагающих спецтехникой, и кроме того, оснащение специализированной дорожной техникой для муниципальных нужд.</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 Своевременно оформленная Администрацией района заявка в Минстрой Алтайского края дала возможность получить в 2023 году новый </w:t>
      </w:r>
      <w:r w:rsidRPr="00823335">
        <w:rPr>
          <w:rFonts w:ascii="Times New Roman" w:hAnsi="Times New Roman" w:cs="Times New Roman"/>
          <w:color w:val="000000"/>
          <w:sz w:val="28"/>
          <w:szCs w:val="28"/>
          <w:lang w:bidi="ru-RU"/>
        </w:rPr>
        <w:t>трактор МТЗ с навесным оборудованием</w:t>
      </w:r>
      <w:r w:rsidRPr="00823335">
        <w:rPr>
          <w:rFonts w:ascii="Times New Roman" w:hAnsi="Times New Roman" w:cs="Times New Roman"/>
          <w:color w:val="262626"/>
          <w:sz w:val="28"/>
          <w:szCs w:val="28"/>
        </w:rPr>
        <w:t>.</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Кроме всего прочего Администрацией района осуществлялась плановая работа по подготовке нормативной и документальной базы для реализации программы ремонтов и технического перевооружения в 2024 году, которая уже дала положительные результаты.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Подготовлена необходимая техническая документация с экспертизой по проведению капитального ремонта водозаборного сооружения в селе Новопесчаное, сметной стоимостью 16,9 млн.рублей, капитального ремонта ограждения Бурлинской средней школы в 2024 году.</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В связи с необходимостью неотложного выполнения действующего законодательс</w:t>
      </w:r>
      <w:r w:rsidR="002E7F30" w:rsidRPr="00823335">
        <w:rPr>
          <w:rFonts w:ascii="Times New Roman" w:hAnsi="Times New Roman" w:cs="Times New Roman"/>
          <w:color w:val="262626"/>
          <w:sz w:val="28"/>
          <w:szCs w:val="28"/>
        </w:rPr>
        <w:t xml:space="preserve">тва в сфере градостроительства </w:t>
      </w:r>
      <w:r w:rsidRPr="00823335">
        <w:rPr>
          <w:rFonts w:ascii="Times New Roman" w:hAnsi="Times New Roman" w:cs="Times New Roman"/>
          <w:color w:val="262626"/>
          <w:sz w:val="28"/>
          <w:szCs w:val="28"/>
        </w:rPr>
        <w:t xml:space="preserve">осуществлялись необходимые меры по формированию и приведению в соответствие с требованиями правоустанавливающей градостроительной документации, включая постановку на кадастровый учет территориальных зон и внесение изменений в правила застройки землепользования.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На начало 2024 года в районе в стадии строительства находятся 3 индиви</w:t>
      </w:r>
      <w:r w:rsidR="00144859" w:rsidRPr="00823335">
        <w:rPr>
          <w:rFonts w:ascii="Times New Roman" w:hAnsi="Times New Roman" w:cs="Times New Roman"/>
          <w:color w:val="262626"/>
          <w:sz w:val="28"/>
          <w:szCs w:val="28"/>
        </w:rPr>
        <w:t>дуальных</w:t>
      </w:r>
      <w:r w:rsidR="00E33E48" w:rsidRPr="00823335">
        <w:rPr>
          <w:rFonts w:ascii="Times New Roman" w:hAnsi="Times New Roman" w:cs="Times New Roman"/>
          <w:color w:val="262626"/>
          <w:sz w:val="28"/>
          <w:szCs w:val="28"/>
        </w:rPr>
        <w:t xml:space="preserve"> жилых дома. Один дом</w:t>
      </w:r>
      <w:r w:rsidRPr="00823335">
        <w:rPr>
          <w:rFonts w:ascii="Times New Roman" w:hAnsi="Times New Roman" w:cs="Times New Roman"/>
          <w:color w:val="262626"/>
          <w:sz w:val="28"/>
          <w:szCs w:val="28"/>
        </w:rPr>
        <w:t xml:space="preserve"> в прошедшем году сдан в эксплуатацию.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В рамках федеральной целевой программы «Устойчивое развитие сельских территорий» обеспечена жильём 1 семья на сумму 1400,0 тыс. рублей</w:t>
      </w:r>
    </w:p>
    <w:p w:rsidR="002A748E" w:rsidRPr="00823335" w:rsidRDefault="00E33E48"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Благодаря системной</w:t>
      </w:r>
      <w:r w:rsidR="002A748E" w:rsidRPr="00823335">
        <w:rPr>
          <w:rFonts w:ascii="Times New Roman" w:hAnsi="Times New Roman" w:cs="Times New Roman"/>
          <w:color w:val="262626"/>
          <w:sz w:val="28"/>
          <w:szCs w:val="28"/>
        </w:rPr>
        <w:t xml:space="preserve"> и настойчивой работе Администрации района и ряда сельских поселений по укреплению и совершенствованию деятельности в сфере жилищно-коммунального хозяйства, за последние годы удалось </w:t>
      </w:r>
      <w:r w:rsidR="002A748E" w:rsidRPr="00823335">
        <w:rPr>
          <w:rFonts w:ascii="Times New Roman" w:hAnsi="Times New Roman" w:cs="Times New Roman"/>
          <w:color w:val="262626"/>
          <w:sz w:val="28"/>
          <w:szCs w:val="28"/>
        </w:rPr>
        <w:lastRenderedPageBreak/>
        <w:t>добиться вполне определённых положительных результатов в организации устойчивого тепло- и водоснабжения потребителей района.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Не стал исключением и 2023 год, в котором из всех источников финансирования на подготовку к работе в зимних условиях было направлено более 30 млн. рублей.</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При финансовой поддержке Администрации района базовому теплоснабжающему предприятию МУП «Бурлинские тепловые сети», удалось не только своевременно и в полном объёме подготовить тепловое хозяйство к прохождению отопительного периода, но и создать необходимый аварийный запас котельного, насосного и другого технологического оборудования для оперативного использования в случае возникновения нештатной ситуации.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Благодаря предоставлению Правительством Алтайского края муниципалитету, целевых финансовых средств, в конце 2022 го</w:t>
      </w:r>
      <w:r w:rsidR="00E33E48" w:rsidRPr="00823335">
        <w:rPr>
          <w:rFonts w:ascii="Times New Roman" w:hAnsi="Times New Roman" w:cs="Times New Roman"/>
          <w:color w:val="262626"/>
          <w:sz w:val="28"/>
          <w:szCs w:val="28"/>
        </w:rPr>
        <w:t xml:space="preserve">да были оперативно приобретены </w:t>
      </w:r>
      <w:r w:rsidRPr="00823335">
        <w:rPr>
          <w:rFonts w:ascii="Times New Roman" w:hAnsi="Times New Roman" w:cs="Times New Roman"/>
          <w:color w:val="262626"/>
          <w:sz w:val="28"/>
          <w:szCs w:val="28"/>
        </w:rPr>
        <w:t>15 автономных источников электроснабжения – трехфазных генераторов, на сумму 3373 млн. рублей, для обеспечения бесперебойной работы систем отопления и водоснабжения в населенных пунктах района.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В этих же целях был создан аварийный запас оборудования и материалов, позволяющих в случае нештатной ситуации оперативно устранять возникшие сбои в системах жизнеобеспечения района.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На подготовку к отопительному периоду 2023-2024 годов выделено 1,9 млн.</w:t>
      </w:r>
      <w:r w:rsidR="0039097F" w:rsidRPr="00823335">
        <w:rPr>
          <w:rFonts w:ascii="Times New Roman" w:hAnsi="Times New Roman" w:cs="Times New Roman"/>
          <w:color w:val="262626"/>
          <w:sz w:val="28"/>
          <w:szCs w:val="28"/>
        </w:rPr>
        <w:t xml:space="preserve"> </w:t>
      </w:r>
      <w:r w:rsidRPr="00823335">
        <w:rPr>
          <w:rFonts w:ascii="Times New Roman" w:hAnsi="Times New Roman" w:cs="Times New Roman"/>
          <w:color w:val="262626"/>
          <w:sz w:val="28"/>
          <w:szCs w:val="28"/>
        </w:rPr>
        <w:t>рублей. В результате приобретены 2 ко</w:t>
      </w:r>
      <w:r w:rsidR="0039097F" w:rsidRPr="00823335">
        <w:rPr>
          <w:rFonts w:ascii="Times New Roman" w:hAnsi="Times New Roman" w:cs="Times New Roman"/>
          <w:color w:val="262626"/>
          <w:sz w:val="28"/>
          <w:szCs w:val="28"/>
        </w:rPr>
        <w:t xml:space="preserve">тла длительного горения в СДК с. </w:t>
      </w:r>
      <w:r w:rsidRPr="00823335">
        <w:rPr>
          <w:rFonts w:ascii="Times New Roman" w:hAnsi="Times New Roman" w:cs="Times New Roman"/>
          <w:color w:val="262626"/>
          <w:sz w:val="28"/>
          <w:szCs w:val="28"/>
        </w:rPr>
        <w:t>Петровк</w:t>
      </w:r>
      <w:r w:rsidR="0039097F" w:rsidRPr="00823335">
        <w:rPr>
          <w:rFonts w:ascii="Times New Roman" w:hAnsi="Times New Roman" w:cs="Times New Roman"/>
          <w:color w:val="262626"/>
          <w:sz w:val="28"/>
          <w:szCs w:val="28"/>
        </w:rPr>
        <w:t xml:space="preserve">а и с. </w:t>
      </w:r>
      <w:r w:rsidRPr="00823335">
        <w:rPr>
          <w:rFonts w:ascii="Times New Roman" w:hAnsi="Times New Roman" w:cs="Times New Roman"/>
          <w:color w:val="262626"/>
          <w:sz w:val="28"/>
          <w:szCs w:val="28"/>
        </w:rPr>
        <w:t>Лесное, экономичные сетевые насосы, дымососы и</w:t>
      </w:r>
      <w:r w:rsidR="0039097F" w:rsidRPr="00823335">
        <w:rPr>
          <w:rFonts w:ascii="Times New Roman" w:hAnsi="Times New Roman" w:cs="Times New Roman"/>
          <w:color w:val="262626"/>
          <w:sz w:val="28"/>
          <w:szCs w:val="28"/>
        </w:rPr>
        <w:t xml:space="preserve"> </w:t>
      </w:r>
      <w:r w:rsidRPr="00823335">
        <w:rPr>
          <w:rFonts w:ascii="Times New Roman" w:hAnsi="Times New Roman" w:cs="Times New Roman"/>
          <w:color w:val="262626"/>
          <w:sz w:val="28"/>
          <w:szCs w:val="28"/>
        </w:rPr>
        <w:t>иное мелкое технологическое оборудование.</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В 2024 году предстоит выполнить объемный капитальный ремонт оставшихся ветхих тепловых сетей в селе Бурла, ориентировочной стоимостью более 20 млн. рублей.</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В полном объёме к прохождению отопительного сезона были подготовлены все без исключения объекты – абоненты бюджетной сферы, для чего направлено более 600 тыс. рублей.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Своевременная подгот</w:t>
      </w:r>
      <w:r w:rsidR="00E33E48" w:rsidRPr="00823335">
        <w:rPr>
          <w:rFonts w:ascii="Times New Roman" w:hAnsi="Times New Roman" w:cs="Times New Roman"/>
          <w:color w:val="262626"/>
          <w:sz w:val="28"/>
          <w:szCs w:val="28"/>
        </w:rPr>
        <w:t>овка 13 ведомственных котельных</w:t>
      </w:r>
      <w:r w:rsidRPr="00823335">
        <w:rPr>
          <w:rFonts w:ascii="Times New Roman" w:hAnsi="Times New Roman" w:cs="Times New Roman"/>
          <w:color w:val="262626"/>
          <w:sz w:val="28"/>
          <w:szCs w:val="28"/>
        </w:rPr>
        <w:t xml:space="preserve"> и всего теплового хозяйства района, сформированный нормативный запас угля, позволили муниципалитету уже в очередной раз, устранив все требования контролирующих федеральных структур получить паспорт готовности муниципального образования к отопительному периоду 2023-2024 г.г. и уже с 25 сентября 2023 года начать новый отопительный сезон.</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Необходимо отметить, что принимаемые Администрацией района в последние годы активные действия по повышению надежности и эффективности работы объектов теплового и всего коммунального хозяйства, создают вполне определенный запас прочности для бесперебойного и качественн</w:t>
      </w:r>
      <w:r w:rsidR="00E33E48" w:rsidRPr="00823335">
        <w:rPr>
          <w:rFonts w:ascii="Times New Roman" w:hAnsi="Times New Roman" w:cs="Times New Roman"/>
          <w:color w:val="262626"/>
          <w:sz w:val="28"/>
          <w:szCs w:val="28"/>
        </w:rPr>
        <w:t>ого оказания</w:t>
      </w:r>
      <w:r w:rsidRPr="00823335">
        <w:rPr>
          <w:rFonts w:ascii="Times New Roman" w:hAnsi="Times New Roman" w:cs="Times New Roman"/>
          <w:color w:val="262626"/>
          <w:sz w:val="28"/>
          <w:szCs w:val="28"/>
        </w:rPr>
        <w:t xml:space="preserve"> этих услуг и позволяют традиционно без серьезных сбоев проходить сложные климатические периоды.</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Несмотря на определенную стабильность обстановки в коммунальной сфере, практически все наши муниципальные унитарные предприятия, к </w:t>
      </w:r>
      <w:r w:rsidRPr="00823335">
        <w:rPr>
          <w:rFonts w:ascii="Times New Roman" w:hAnsi="Times New Roman" w:cs="Times New Roman"/>
          <w:color w:val="262626"/>
          <w:sz w:val="28"/>
          <w:szCs w:val="28"/>
        </w:rPr>
        <w:lastRenderedPageBreak/>
        <w:t>сожалению, являются убыточным</w:t>
      </w:r>
      <w:r w:rsidR="00E33E48" w:rsidRPr="00823335">
        <w:rPr>
          <w:rFonts w:ascii="Times New Roman" w:hAnsi="Times New Roman" w:cs="Times New Roman"/>
          <w:color w:val="262626"/>
          <w:sz w:val="28"/>
          <w:szCs w:val="28"/>
        </w:rPr>
        <w:t>и. МУП Бурлинские тепловые сети</w:t>
      </w:r>
      <w:r w:rsidRPr="00823335">
        <w:rPr>
          <w:rFonts w:ascii="Times New Roman" w:hAnsi="Times New Roman" w:cs="Times New Roman"/>
          <w:color w:val="262626"/>
          <w:sz w:val="28"/>
          <w:szCs w:val="28"/>
        </w:rPr>
        <w:t xml:space="preserve"> по состоянию на 01.01.2024 года имело задолженность по налогам и страховым платежам более 20 млн. рублей.</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Главной проблемой потенциальной убыточности хозяйствующих субъектов в сфере жилищно-коммунального хозяйства является несовершенство действующей тарифной системы, не позволяющей гибко влиять на величину утвержденного тарифа в связи с частым и резким скачком в сторону роста составляющих его затрат: - на электроэнергию, уголь, горюче-смазочные материалы, выплату заработной платы и др.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Кроме того, действующий утвержденный тариф не предусматривает в полном объеме некоторые фактические расходы предприятия.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Величина тарифа на отпуск тепловой энергии в районе, установленная краевым Управлением по регулированию тарифов, сегодня составляет 3661 рубль за 1 Гкал. Возмещение потребителям превышения нормативного уровня потребленных энергоносителей осуществляется в установленном порядке.</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000000"/>
          <w:sz w:val="28"/>
          <w:szCs w:val="28"/>
          <w:lang w:bidi="ru-RU"/>
        </w:rPr>
        <w:t>Помимо этого</w:t>
      </w:r>
      <w:r w:rsidR="00E33E48" w:rsidRPr="00823335">
        <w:rPr>
          <w:rFonts w:ascii="Times New Roman" w:hAnsi="Times New Roman" w:cs="Times New Roman"/>
          <w:color w:val="000000"/>
          <w:sz w:val="28"/>
          <w:szCs w:val="28"/>
          <w:lang w:bidi="ru-RU"/>
        </w:rPr>
        <w:t>,</w:t>
      </w:r>
      <w:r w:rsidRPr="00823335">
        <w:rPr>
          <w:rFonts w:ascii="Times New Roman" w:hAnsi="Times New Roman" w:cs="Times New Roman"/>
          <w:color w:val="000000"/>
          <w:sz w:val="28"/>
          <w:szCs w:val="28"/>
          <w:lang w:bidi="ru-RU"/>
        </w:rPr>
        <w:t xml:space="preserve"> согласно </w:t>
      </w:r>
      <w:r w:rsidRPr="00823335">
        <w:rPr>
          <w:rFonts w:ascii="Times New Roman" w:hAnsi="Times New Roman" w:cs="Times New Roman"/>
          <w:sz w:val="28"/>
          <w:szCs w:val="28"/>
          <w:shd w:val="clear" w:color="auto" w:fill="FFFFFF"/>
        </w:rPr>
        <w:t>Федеральному закону от 27 декабря 2019 г. № 485-ФЗ "</w:t>
      </w:r>
      <w:r w:rsidRPr="00823335">
        <w:rPr>
          <w:rFonts w:ascii="Times New Roman" w:hAnsi="Times New Roman" w:cs="Times New Roman"/>
          <w:sz w:val="28"/>
          <w:szCs w:val="28"/>
          <w:bdr w:val="none" w:sz="0" w:space="0" w:color="auto" w:frame="1"/>
        </w:rPr>
        <w:t>О внесении изменений в Федеральный закон "О государственных и муниципальных унитарных предприятиях" и Федеральному закону "О защите конкуренции</w:t>
      </w:r>
      <w:r w:rsidRPr="00823335">
        <w:rPr>
          <w:rFonts w:ascii="Times New Roman" w:hAnsi="Times New Roman" w:cs="Times New Roman"/>
          <w:sz w:val="28"/>
          <w:szCs w:val="28"/>
          <w:shd w:val="clear" w:color="auto" w:fill="FFFFFF"/>
        </w:rPr>
        <w:t>" вступившему в силу 8 января 2020 г.</w:t>
      </w:r>
      <w:r w:rsidR="00E33E48" w:rsidRPr="00823335">
        <w:rPr>
          <w:rFonts w:ascii="Times New Roman" w:hAnsi="Times New Roman" w:cs="Times New Roman"/>
          <w:sz w:val="28"/>
          <w:szCs w:val="28"/>
          <w:shd w:val="clear" w:color="auto" w:fill="FFFFFF"/>
        </w:rPr>
        <w:t>,</w:t>
      </w:r>
      <w:r w:rsidR="00E33E48" w:rsidRPr="00823335">
        <w:rPr>
          <w:rFonts w:ascii="Times New Roman" w:hAnsi="Times New Roman" w:cs="Times New Roman"/>
          <w:color w:val="000000"/>
          <w:sz w:val="28"/>
          <w:szCs w:val="28"/>
          <w:lang w:bidi="ru-RU"/>
        </w:rPr>
        <w:t xml:space="preserve"> м</w:t>
      </w:r>
      <w:r w:rsidRPr="00823335">
        <w:rPr>
          <w:rFonts w:ascii="Times New Roman" w:hAnsi="Times New Roman" w:cs="Times New Roman"/>
          <w:color w:val="000000"/>
          <w:sz w:val="28"/>
          <w:szCs w:val="28"/>
          <w:lang w:bidi="ru-RU"/>
        </w:rPr>
        <w:t>униципальные унитарные предприятия должны быть ликвидированы. Однако некоторые из них под реформу не попадают — это касается сфер с высокой социальной значимостью и тех из них, где отсутствует конкуренция. На территории района таких муни</w:t>
      </w:r>
      <w:r w:rsidR="00E33E48" w:rsidRPr="00823335">
        <w:rPr>
          <w:rFonts w:ascii="Times New Roman" w:hAnsi="Times New Roman" w:cs="Times New Roman"/>
          <w:color w:val="000000"/>
          <w:sz w:val="28"/>
          <w:szCs w:val="28"/>
          <w:lang w:bidi="ru-RU"/>
        </w:rPr>
        <w:t>ципальных унитарных предприятий</w:t>
      </w:r>
      <w:r w:rsidRPr="00823335">
        <w:rPr>
          <w:rFonts w:ascii="Times New Roman" w:hAnsi="Times New Roman" w:cs="Times New Roman"/>
          <w:color w:val="000000"/>
          <w:sz w:val="28"/>
          <w:szCs w:val="28"/>
          <w:lang w:bidi="ru-RU"/>
        </w:rPr>
        <w:t xml:space="preserve"> 2 </w:t>
      </w:r>
      <w:r w:rsidR="00E33E48" w:rsidRPr="00823335">
        <w:rPr>
          <w:rFonts w:ascii="Times New Roman" w:hAnsi="Times New Roman" w:cs="Times New Roman"/>
          <w:color w:val="000000"/>
          <w:sz w:val="28"/>
          <w:szCs w:val="28"/>
          <w:lang w:bidi="ru-RU"/>
        </w:rPr>
        <w:t xml:space="preserve">- </w:t>
      </w:r>
      <w:r w:rsidRPr="00823335">
        <w:rPr>
          <w:rFonts w:ascii="Times New Roman" w:hAnsi="Times New Roman" w:cs="Times New Roman"/>
          <w:color w:val="000000"/>
          <w:sz w:val="28"/>
          <w:szCs w:val="28"/>
          <w:lang w:bidi="ru-RU"/>
        </w:rPr>
        <w:t>это Ореховский и Михайловский. На сегодняшний день проводится аналитическая работа по реформированию предприятий коммунальной отрасли.</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К сожалению поставщик выигравший тендер на поставку угля для отопления учреждений бюджетной сферы, поставил уголь не надлежащего качества. В результате Администрацией района принято решение о расторжении контракта, до настоящего времени дело находится в арбитражном суде. В то же время с учетом активных действий муниципальных предприятий в части проведения собственных закупок твердого топлива, оснований для беспокойства по поводу дефицита угля для успешного прохождения текущего отопительного сезона абсолютно нет.</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Благополучному прохождению отопительного сезона </w:t>
      </w:r>
      <w:r w:rsidR="00E33E48" w:rsidRPr="00823335">
        <w:rPr>
          <w:rFonts w:ascii="Times New Roman" w:hAnsi="Times New Roman" w:cs="Times New Roman"/>
          <w:color w:val="262626"/>
          <w:sz w:val="28"/>
          <w:szCs w:val="28"/>
        </w:rPr>
        <w:t>способствовала,</w:t>
      </w:r>
      <w:r w:rsidRPr="00823335">
        <w:rPr>
          <w:rFonts w:ascii="Times New Roman" w:hAnsi="Times New Roman" w:cs="Times New Roman"/>
          <w:color w:val="262626"/>
          <w:sz w:val="28"/>
          <w:szCs w:val="28"/>
        </w:rPr>
        <w:t xml:space="preserve"> и ритмичная работа по погашению объёмной кредиторской задолженности муниципальных организаций</w:t>
      </w:r>
      <w:r w:rsidR="00E33E48" w:rsidRPr="00823335">
        <w:rPr>
          <w:rFonts w:ascii="Times New Roman" w:hAnsi="Times New Roman" w:cs="Times New Roman"/>
          <w:color w:val="262626"/>
          <w:sz w:val="28"/>
          <w:szCs w:val="28"/>
        </w:rPr>
        <w:t xml:space="preserve"> за потреблённые энергоресурсы,</w:t>
      </w:r>
      <w:r w:rsidRPr="00823335">
        <w:rPr>
          <w:rFonts w:ascii="Times New Roman" w:hAnsi="Times New Roman" w:cs="Times New Roman"/>
          <w:color w:val="262626"/>
          <w:sz w:val="28"/>
          <w:szCs w:val="28"/>
        </w:rPr>
        <w:t xml:space="preserve"> которая по состоянию на 01.01.2023 года осталась в </w:t>
      </w:r>
      <w:r w:rsidR="00E33E48" w:rsidRPr="00823335">
        <w:rPr>
          <w:rFonts w:ascii="Times New Roman" w:hAnsi="Times New Roman" w:cs="Times New Roman"/>
          <w:color w:val="262626"/>
          <w:sz w:val="28"/>
          <w:szCs w:val="28"/>
        </w:rPr>
        <w:t>сумме 23,8 млн. рублей.  Из них</w:t>
      </w:r>
      <w:r w:rsidRPr="00823335">
        <w:rPr>
          <w:rFonts w:ascii="Times New Roman" w:hAnsi="Times New Roman" w:cs="Times New Roman"/>
          <w:color w:val="262626"/>
          <w:sz w:val="28"/>
          <w:szCs w:val="28"/>
        </w:rPr>
        <w:t xml:space="preserve"> 20,9 млн. рублей составляет задолженность перед Минстроем А</w:t>
      </w:r>
      <w:r w:rsidR="00E33E48" w:rsidRPr="00823335">
        <w:rPr>
          <w:rFonts w:ascii="Times New Roman" w:hAnsi="Times New Roman" w:cs="Times New Roman"/>
          <w:color w:val="262626"/>
          <w:sz w:val="28"/>
          <w:szCs w:val="28"/>
        </w:rPr>
        <w:t xml:space="preserve">лтайского края за поставленный </w:t>
      </w:r>
      <w:r w:rsidRPr="00823335">
        <w:rPr>
          <w:rFonts w:ascii="Times New Roman" w:hAnsi="Times New Roman" w:cs="Times New Roman"/>
          <w:color w:val="262626"/>
          <w:sz w:val="28"/>
          <w:szCs w:val="28"/>
        </w:rPr>
        <w:t>резервный уголь, погашение которой происходит в рассрочку по установленному графику. Перехо</w:t>
      </w:r>
      <w:r w:rsidR="00E33E48" w:rsidRPr="00823335">
        <w:rPr>
          <w:rFonts w:ascii="Times New Roman" w:hAnsi="Times New Roman" w:cs="Times New Roman"/>
          <w:color w:val="262626"/>
          <w:sz w:val="28"/>
          <w:szCs w:val="28"/>
        </w:rPr>
        <w:t>дящая с 2014 года задолженность</w:t>
      </w:r>
      <w:r w:rsidRPr="00823335">
        <w:rPr>
          <w:rFonts w:ascii="Times New Roman" w:hAnsi="Times New Roman" w:cs="Times New Roman"/>
          <w:color w:val="262626"/>
          <w:sz w:val="28"/>
          <w:szCs w:val="28"/>
        </w:rPr>
        <w:t xml:space="preserve"> района за поставленный уголь перед ОАО </w:t>
      </w:r>
      <w:r w:rsidR="00823335">
        <w:rPr>
          <w:rFonts w:ascii="Times New Roman" w:hAnsi="Times New Roman" w:cs="Times New Roman"/>
          <w:color w:val="262626"/>
          <w:sz w:val="28"/>
          <w:szCs w:val="28"/>
        </w:rPr>
        <w:t>«</w:t>
      </w:r>
      <w:r w:rsidRPr="00823335">
        <w:rPr>
          <w:rFonts w:ascii="Times New Roman" w:hAnsi="Times New Roman" w:cs="Times New Roman"/>
          <w:color w:val="262626"/>
          <w:sz w:val="28"/>
          <w:szCs w:val="28"/>
        </w:rPr>
        <w:t>Кузбассразрезуголь</w:t>
      </w:r>
      <w:r w:rsidR="00823335">
        <w:rPr>
          <w:rFonts w:ascii="Times New Roman" w:hAnsi="Times New Roman" w:cs="Times New Roman"/>
          <w:color w:val="262626"/>
          <w:sz w:val="28"/>
          <w:szCs w:val="28"/>
        </w:rPr>
        <w:t>»</w:t>
      </w:r>
      <w:r w:rsidRPr="00823335">
        <w:rPr>
          <w:rFonts w:ascii="Times New Roman" w:hAnsi="Times New Roman" w:cs="Times New Roman"/>
          <w:color w:val="262626"/>
          <w:sz w:val="28"/>
          <w:szCs w:val="28"/>
        </w:rPr>
        <w:t xml:space="preserve"> в сумме 2,7 млн. рублей по согласованию сторон также будет погашаться по частям в течение года.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lastRenderedPageBreak/>
        <w:t xml:space="preserve">В рамках исполнения полномочий по водоснабжению Администрацией района осуществляется конкретная организаторская работа в части оказания финансовой и материальной поддержки сельсоветов, техническому перевооружению и содержанию проблемного водопроводного хозяйства.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Практически все водопроводные сети и сооружения за исключением районного центра и села Партизанское находятся в критическом состоянии по причине многолетнего физического износа и требуют постоянного внимания и ремонта.</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Следует отметить, что рост эфф</w:t>
      </w:r>
      <w:r w:rsidR="00E33E48" w:rsidRPr="00823335">
        <w:rPr>
          <w:rFonts w:ascii="Times New Roman" w:hAnsi="Times New Roman" w:cs="Times New Roman"/>
          <w:color w:val="262626"/>
          <w:sz w:val="28"/>
          <w:szCs w:val="28"/>
        </w:rPr>
        <w:t>ективности</w:t>
      </w:r>
      <w:r w:rsidR="00203397" w:rsidRPr="00823335">
        <w:rPr>
          <w:rFonts w:ascii="Times New Roman" w:hAnsi="Times New Roman" w:cs="Times New Roman"/>
          <w:color w:val="262626"/>
          <w:sz w:val="28"/>
          <w:szCs w:val="28"/>
        </w:rPr>
        <w:t xml:space="preserve"> </w:t>
      </w:r>
      <w:r w:rsidRPr="00823335">
        <w:rPr>
          <w:rFonts w:ascii="Times New Roman" w:hAnsi="Times New Roman" w:cs="Times New Roman"/>
          <w:color w:val="262626"/>
          <w:sz w:val="28"/>
          <w:szCs w:val="28"/>
        </w:rPr>
        <w:t xml:space="preserve">направляемого объема финансовой и материальной поддержки Администрации района для решения местных проблем жизнеобеспечения, во многом зависит от инициативы руководителя сельского поселения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В прошедшем году на капитальный, текущий ремонты и эксплуатацию водопроводов сельсоветам в рамках передан</w:t>
      </w:r>
      <w:r w:rsidR="00E33E48" w:rsidRPr="00823335">
        <w:rPr>
          <w:rFonts w:ascii="Times New Roman" w:hAnsi="Times New Roman" w:cs="Times New Roman"/>
          <w:color w:val="262626"/>
          <w:sz w:val="28"/>
          <w:szCs w:val="28"/>
        </w:rPr>
        <w:t>ных полномочий направлено более</w:t>
      </w:r>
      <w:r w:rsidRPr="00823335">
        <w:rPr>
          <w:rFonts w:ascii="Times New Roman" w:hAnsi="Times New Roman" w:cs="Times New Roman"/>
          <w:color w:val="262626"/>
          <w:sz w:val="28"/>
          <w:szCs w:val="28"/>
        </w:rPr>
        <w:t xml:space="preserve"> 20 млн. рублей.</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Наиболее интенсивно проходила эта работа на территориях Михайловского, Новопесчанского, Ореховского и Новосельского сельсоветов. Идет плановый процесс оформления правоустанавливающих документов на водопроводное хозяйство и возвращение полномочий в этой сфере в районное ведомство. Так на уровень района переданы полномочия Новопесчанского, Новосельского и Устьянского сельсоветов. Эта работа непростая, требующая документального сопровождения, создания базовой эксплуатирующей организации, прохождения лицензирования, установления обоснованных тарифов и соответствующего финансового обеспечения. Главное здесь не нанести ущерба потребителям и формирование системы круглогодичной эксплуатации объектов водоснабжения.</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Администрация района считает одной из главных задач очередного этапа в развитии и сове</w:t>
      </w:r>
      <w:r w:rsidR="00823335">
        <w:rPr>
          <w:rFonts w:ascii="Times New Roman" w:hAnsi="Times New Roman" w:cs="Times New Roman"/>
          <w:color w:val="262626"/>
          <w:sz w:val="28"/>
          <w:szCs w:val="28"/>
        </w:rPr>
        <w:t>ршенствовании жилищно</w:t>
      </w:r>
      <w:r w:rsidRPr="00823335">
        <w:rPr>
          <w:rFonts w:ascii="Times New Roman" w:hAnsi="Times New Roman" w:cs="Times New Roman"/>
          <w:color w:val="262626"/>
          <w:sz w:val="28"/>
          <w:szCs w:val="28"/>
        </w:rPr>
        <w:t xml:space="preserve">-коммунального хозяйства района организацию полнокровной специализированной, многоотраслевой, сервисной  службы, способной в постоянном режиме осуществлять эксплуатацию систем тепло- и водоснабжения потребителей, муниципального дорожного хозяйства, оказывать услуги в проведении монтажно-ремонтных работ в различных сферах, благоустройстве, ритуальных делах, муниципальных пассажирских перевозках и пр. </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Проблем здесь очень много, но пути решения намечены и будут поэтапно реализовываться. Тем более, что район находится только в начале реализации, так называемой, «мусорной реформы», требующей кардинального наведения порядка с мусором в населенных пунктах и традиционных местах его скопления – свалках.</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 xml:space="preserve">Начало уже положено, понимание необходимости решения этих вопросов имеется и у краевых органов власти.  По решению Правительства Алтайского края Минстроем нашему муниципальному образованию в 2021 году выделен современный экскаватор-погрузчик стоимостью 5,3 млн. рублей, в 2022 году получены микроавтобус, автогрейдер и АС-машина, в 2023 году снегоуборщик на базе трактора МТЗ-82. Рассчитывает район и на </w:t>
      </w:r>
      <w:r w:rsidRPr="00823335">
        <w:rPr>
          <w:rFonts w:ascii="Times New Roman" w:hAnsi="Times New Roman" w:cs="Times New Roman"/>
          <w:color w:val="262626"/>
          <w:sz w:val="28"/>
          <w:szCs w:val="28"/>
        </w:rPr>
        <w:lastRenderedPageBreak/>
        <w:t>получение в 2024 году и другой специализированной техники для коммунальных нужд.</w:t>
      </w:r>
    </w:p>
    <w:p w:rsidR="002A748E" w:rsidRPr="00823335" w:rsidRDefault="002A748E" w:rsidP="00823335">
      <w:pPr>
        <w:spacing w:after="0" w:line="240" w:lineRule="auto"/>
        <w:ind w:firstLine="709"/>
        <w:jc w:val="both"/>
        <w:rPr>
          <w:rFonts w:ascii="Times New Roman" w:hAnsi="Times New Roman" w:cs="Times New Roman"/>
          <w:color w:val="262626"/>
          <w:sz w:val="28"/>
          <w:szCs w:val="28"/>
        </w:rPr>
      </w:pPr>
      <w:r w:rsidRPr="00823335">
        <w:rPr>
          <w:rFonts w:ascii="Times New Roman" w:hAnsi="Times New Roman" w:cs="Times New Roman"/>
          <w:color w:val="262626"/>
          <w:sz w:val="28"/>
          <w:szCs w:val="28"/>
        </w:rPr>
        <w:t>Надо понимать, что достичь положительного результата по упорядочению организации устойчивой деятельности потенциально убыточной отрасли водоснабжения в сёлах района, за исключением райцентра, возможно только при совместном, заинтересованном сотрудничестве муниципальных образований района и сельсоветов, ответственного отношения сельской власти к решению важнейших для людей проблем, независимо от ведомственной принадлежности.</w:t>
      </w:r>
    </w:p>
    <w:p w:rsidR="002A748E" w:rsidRDefault="002A748E" w:rsidP="00823335">
      <w:pPr>
        <w:spacing w:after="0" w:line="240" w:lineRule="auto"/>
        <w:rPr>
          <w:rFonts w:ascii="Times New Roman" w:hAnsi="Times New Roman" w:cs="Times New Roman"/>
          <w:color w:val="262626"/>
          <w:sz w:val="28"/>
          <w:szCs w:val="28"/>
        </w:rPr>
      </w:pPr>
    </w:p>
    <w:p w:rsidR="00823335" w:rsidRPr="002C5685" w:rsidRDefault="00823335" w:rsidP="00823335">
      <w:pPr>
        <w:spacing w:after="0" w:line="240" w:lineRule="auto"/>
        <w:rPr>
          <w:rFonts w:ascii="Times New Roman" w:hAnsi="Times New Roman" w:cs="Times New Roman"/>
          <w:color w:val="262626"/>
          <w:sz w:val="28"/>
          <w:szCs w:val="28"/>
        </w:rPr>
      </w:pPr>
    </w:p>
    <w:p w:rsidR="00D6076A" w:rsidRDefault="002A748E" w:rsidP="00823335">
      <w:pPr>
        <w:spacing w:after="0" w:line="240" w:lineRule="auto"/>
        <w:ind w:firstLine="709"/>
        <w:jc w:val="both"/>
        <w:rPr>
          <w:rFonts w:ascii="Times New Roman" w:hAnsi="Times New Roman" w:cs="Times New Roman"/>
          <w:b/>
          <w:color w:val="262626"/>
          <w:sz w:val="28"/>
          <w:szCs w:val="28"/>
        </w:rPr>
      </w:pPr>
      <w:r w:rsidRPr="0090411B">
        <w:rPr>
          <w:rFonts w:ascii="Times New Roman" w:hAnsi="Times New Roman" w:cs="Times New Roman"/>
          <w:b/>
          <w:color w:val="262626"/>
          <w:sz w:val="28"/>
          <w:szCs w:val="28"/>
        </w:rPr>
        <w:t>Раздел 2. Социальная политика</w:t>
      </w:r>
    </w:p>
    <w:p w:rsidR="00823335" w:rsidRDefault="00823335" w:rsidP="00823335">
      <w:pPr>
        <w:spacing w:after="0" w:line="240" w:lineRule="auto"/>
        <w:ind w:firstLine="709"/>
        <w:jc w:val="both"/>
        <w:rPr>
          <w:rFonts w:ascii="Times New Roman" w:hAnsi="Times New Roman" w:cs="Times New Roman"/>
          <w:b/>
          <w:color w:val="262626"/>
          <w:sz w:val="28"/>
          <w:szCs w:val="28"/>
        </w:rPr>
      </w:pPr>
    </w:p>
    <w:p w:rsidR="0090411B" w:rsidRPr="002E7F30" w:rsidRDefault="0090411B" w:rsidP="00823335">
      <w:pPr>
        <w:spacing w:after="0" w:line="240" w:lineRule="auto"/>
        <w:ind w:firstLine="709"/>
        <w:jc w:val="both"/>
        <w:rPr>
          <w:rFonts w:ascii="Times New Roman" w:hAnsi="Times New Roman" w:cs="Times New Roman"/>
          <w:color w:val="262626"/>
          <w:sz w:val="28"/>
          <w:szCs w:val="28"/>
        </w:rPr>
      </w:pPr>
      <w:r w:rsidRPr="002E7F30">
        <w:rPr>
          <w:rFonts w:ascii="Times New Roman" w:hAnsi="Times New Roman" w:cs="Times New Roman"/>
          <w:color w:val="262626"/>
          <w:sz w:val="28"/>
          <w:szCs w:val="28"/>
        </w:rPr>
        <w:t xml:space="preserve">Администрация района в отчетном периоде уделяла особое внимание формированию и реализации в районе взвешенной и </w:t>
      </w:r>
      <w:r w:rsidR="002A4878" w:rsidRPr="002E7F30">
        <w:rPr>
          <w:rFonts w:ascii="Times New Roman" w:hAnsi="Times New Roman" w:cs="Times New Roman"/>
          <w:color w:val="262626"/>
          <w:sz w:val="28"/>
          <w:szCs w:val="28"/>
        </w:rPr>
        <w:t>эффективной социальной политики, основанной на необходимости обеспечения населения нашего района современными и качественными услугами в системе образования и культуры, развитии физкультуры и спорта, молодежного и волонтерского движения.</w:t>
      </w:r>
    </w:p>
    <w:p w:rsidR="002A4878" w:rsidRPr="002E7F30" w:rsidRDefault="002A4878" w:rsidP="00823335">
      <w:pPr>
        <w:spacing w:after="0" w:line="240" w:lineRule="auto"/>
        <w:ind w:firstLine="709"/>
        <w:jc w:val="both"/>
        <w:rPr>
          <w:rFonts w:ascii="Times New Roman" w:hAnsi="Times New Roman" w:cs="Times New Roman"/>
          <w:color w:val="262626"/>
          <w:sz w:val="28"/>
          <w:szCs w:val="28"/>
        </w:rPr>
      </w:pPr>
      <w:r w:rsidRPr="002E7F30">
        <w:rPr>
          <w:rFonts w:ascii="Times New Roman" w:hAnsi="Times New Roman" w:cs="Times New Roman"/>
          <w:color w:val="262626"/>
          <w:sz w:val="28"/>
          <w:szCs w:val="28"/>
        </w:rPr>
        <w:t>Современная государственная политика, определенные изменения в обществе, потребностях населения и услов</w:t>
      </w:r>
      <w:r w:rsidR="00C15549" w:rsidRPr="002E7F30">
        <w:rPr>
          <w:rFonts w:ascii="Times New Roman" w:hAnsi="Times New Roman" w:cs="Times New Roman"/>
          <w:color w:val="262626"/>
          <w:sz w:val="28"/>
          <w:szCs w:val="28"/>
        </w:rPr>
        <w:t>иях жизни, диктуют необходимость постоянного совершенствования и внимания к отраслям социальной сферы, занимающим приоритетное место в деятельности органов муниципальной власти и требующих значительных объемов финансового обеспечения нарастающих расходных обязательств.</w:t>
      </w:r>
    </w:p>
    <w:p w:rsidR="00C15549" w:rsidRDefault="00C15549" w:rsidP="00823335">
      <w:pPr>
        <w:spacing w:after="0" w:line="240" w:lineRule="auto"/>
        <w:ind w:firstLine="709"/>
        <w:jc w:val="both"/>
        <w:rPr>
          <w:rFonts w:ascii="Times New Roman" w:hAnsi="Times New Roman" w:cs="Times New Roman"/>
          <w:color w:val="262626"/>
          <w:sz w:val="28"/>
          <w:szCs w:val="28"/>
        </w:rPr>
      </w:pPr>
      <w:r w:rsidRPr="002E7F30">
        <w:rPr>
          <w:rFonts w:ascii="Times New Roman" w:hAnsi="Times New Roman" w:cs="Times New Roman"/>
          <w:color w:val="262626"/>
          <w:sz w:val="28"/>
          <w:szCs w:val="28"/>
        </w:rPr>
        <w:t>Все больше внимания заслуженно уделяется вопросам демографии, поддержки институтов семьи, материнства, детства.</w:t>
      </w:r>
    </w:p>
    <w:p w:rsidR="00823335" w:rsidRPr="002E7F30" w:rsidRDefault="00823335" w:rsidP="00823335">
      <w:pPr>
        <w:spacing w:after="0" w:line="240" w:lineRule="auto"/>
        <w:ind w:firstLine="709"/>
        <w:jc w:val="both"/>
        <w:rPr>
          <w:rFonts w:ascii="Times New Roman" w:hAnsi="Times New Roman" w:cs="Times New Roman"/>
          <w:color w:val="262626"/>
          <w:sz w:val="28"/>
          <w:szCs w:val="28"/>
        </w:rPr>
      </w:pPr>
    </w:p>
    <w:p w:rsidR="002A748E" w:rsidRPr="0090411B" w:rsidRDefault="002A748E" w:rsidP="00823335">
      <w:pPr>
        <w:spacing w:after="0" w:line="240" w:lineRule="auto"/>
        <w:ind w:firstLine="709"/>
        <w:jc w:val="both"/>
        <w:rPr>
          <w:rFonts w:ascii="Times New Roman" w:hAnsi="Times New Roman" w:cs="Times New Roman"/>
          <w:b/>
          <w:color w:val="000000" w:themeColor="text1"/>
          <w:sz w:val="28"/>
          <w:szCs w:val="28"/>
        </w:rPr>
      </w:pPr>
      <w:r w:rsidRPr="0090411B">
        <w:rPr>
          <w:rFonts w:ascii="Times New Roman" w:hAnsi="Times New Roman" w:cs="Times New Roman"/>
          <w:b/>
          <w:color w:val="262626"/>
          <w:sz w:val="28"/>
          <w:szCs w:val="28"/>
        </w:rPr>
        <w:t>2.1. Образование</w:t>
      </w:r>
    </w:p>
    <w:p w:rsidR="00E33E48" w:rsidRPr="002E7F30" w:rsidRDefault="00BA1831" w:rsidP="00823335">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t>Определена и успешно реализуется в районе система мер по</w:t>
      </w:r>
      <w:r w:rsidR="002A748E" w:rsidRPr="002E7F30">
        <w:rPr>
          <w:rFonts w:ascii="Times New Roman" w:hAnsi="Times New Roman" w:cs="Times New Roman"/>
          <w:color w:val="000000" w:themeColor="text1"/>
          <w:sz w:val="28"/>
          <w:szCs w:val="28"/>
        </w:rPr>
        <w:t xml:space="preserve"> созданию необходимых условий для совершенствования </w:t>
      </w:r>
      <w:r w:rsidR="00E33E48" w:rsidRPr="002E7F30">
        <w:rPr>
          <w:rFonts w:ascii="Times New Roman" w:hAnsi="Times New Roman" w:cs="Times New Roman"/>
          <w:color w:val="000000" w:themeColor="text1"/>
          <w:sz w:val="28"/>
          <w:szCs w:val="28"/>
        </w:rPr>
        <w:t>учебно-воспитательного процесса</w:t>
      </w:r>
      <w:r w:rsidR="002A748E" w:rsidRPr="002E7F30">
        <w:rPr>
          <w:rFonts w:ascii="Times New Roman" w:hAnsi="Times New Roman" w:cs="Times New Roman"/>
          <w:color w:val="000000" w:themeColor="text1"/>
          <w:sz w:val="28"/>
          <w:szCs w:val="28"/>
        </w:rPr>
        <w:t xml:space="preserve"> в образовательных учреждениях района, обеспечению п</w:t>
      </w:r>
      <w:r w:rsidR="00E33E48" w:rsidRPr="002E7F30">
        <w:rPr>
          <w:rFonts w:ascii="Times New Roman" w:hAnsi="Times New Roman" w:cs="Times New Roman"/>
          <w:color w:val="000000" w:themeColor="text1"/>
          <w:sz w:val="28"/>
          <w:szCs w:val="28"/>
        </w:rPr>
        <w:t>редоставления требуемого уровня</w:t>
      </w:r>
      <w:r w:rsidR="002A748E" w:rsidRPr="002E7F30">
        <w:rPr>
          <w:rFonts w:ascii="Times New Roman" w:hAnsi="Times New Roman" w:cs="Times New Roman"/>
          <w:color w:val="000000" w:themeColor="text1"/>
          <w:sz w:val="28"/>
          <w:szCs w:val="28"/>
        </w:rPr>
        <w:t xml:space="preserve"> современных, каче</w:t>
      </w:r>
      <w:r w:rsidR="00E33E48" w:rsidRPr="002E7F30">
        <w:rPr>
          <w:rFonts w:ascii="Times New Roman" w:hAnsi="Times New Roman" w:cs="Times New Roman"/>
          <w:color w:val="000000" w:themeColor="text1"/>
          <w:sz w:val="28"/>
          <w:szCs w:val="28"/>
        </w:rPr>
        <w:t>ственных образовательных услуг.</w:t>
      </w:r>
    </w:p>
    <w:p w:rsidR="0066433A" w:rsidRPr="002E7F30" w:rsidRDefault="00BA1831" w:rsidP="00823335">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t>Национальный проект «Образование» наглядно демонстрирует нам, как поставленные задачи воплощаются в конкретные результаты. За время его реализации обновление образовательной инфраструктуры коснулось в той или иной сфере большинства школ.</w:t>
      </w:r>
      <w:r w:rsidR="008C0E76" w:rsidRPr="002E7F30">
        <w:rPr>
          <w:rFonts w:ascii="Times New Roman" w:hAnsi="Times New Roman" w:cs="Times New Roman"/>
          <w:color w:val="000000" w:themeColor="text1"/>
          <w:sz w:val="28"/>
          <w:szCs w:val="28"/>
        </w:rPr>
        <w:t xml:space="preserve"> Вкладываются значительные средства в создание комфортных условий для школ и детсадов.</w:t>
      </w:r>
      <w:r w:rsidR="0066433A" w:rsidRPr="002E7F30">
        <w:rPr>
          <w:rFonts w:ascii="Times New Roman" w:hAnsi="Times New Roman" w:cs="Times New Roman"/>
          <w:color w:val="000000" w:themeColor="text1"/>
          <w:sz w:val="28"/>
          <w:szCs w:val="28"/>
        </w:rPr>
        <w:t xml:space="preserve"> За последние два года в школах района открылись 3 центра Точек роста, создана цифровая образовательная среда, функционирует парк школьных автобусов, поставляется новое современное оборудование в классы и пищеблоки. Все школы подключены к высокоскоростному интернету.</w:t>
      </w:r>
      <w:r w:rsidR="00837CEA" w:rsidRPr="002E7F30">
        <w:rPr>
          <w:rFonts w:ascii="Times New Roman" w:hAnsi="Times New Roman" w:cs="Times New Roman"/>
          <w:color w:val="000000" w:themeColor="text1"/>
          <w:sz w:val="28"/>
          <w:szCs w:val="28"/>
        </w:rPr>
        <w:t xml:space="preserve"> В 2023 году Администрацией района для детских садов были приобретены комплекты оборудования детских площадок на сумму 540 тыс. рублей.</w:t>
      </w:r>
    </w:p>
    <w:p w:rsidR="00BA1831" w:rsidRPr="002E7F30" w:rsidRDefault="0066433A" w:rsidP="00823335">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lastRenderedPageBreak/>
        <w:t xml:space="preserve">Сфера </w:t>
      </w:r>
      <w:r w:rsidR="00CA19CF" w:rsidRPr="002E7F30">
        <w:rPr>
          <w:rFonts w:ascii="Times New Roman" w:hAnsi="Times New Roman" w:cs="Times New Roman"/>
          <w:color w:val="000000" w:themeColor="text1"/>
          <w:sz w:val="28"/>
          <w:szCs w:val="28"/>
        </w:rPr>
        <w:t>образования является</w:t>
      </w:r>
      <w:r w:rsidRPr="002E7F30">
        <w:rPr>
          <w:rFonts w:ascii="Times New Roman" w:hAnsi="Times New Roman" w:cs="Times New Roman"/>
          <w:color w:val="000000" w:themeColor="text1"/>
          <w:sz w:val="28"/>
          <w:szCs w:val="28"/>
        </w:rPr>
        <w:t xml:space="preserve"> самым крупным получателем </w:t>
      </w:r>
      <w:r w:rsidR="00CA19CF">
        <w:rPr>
          <w:rFonts w:ascii="Times New Roman" w:hAnsi="Times New Roman" w:cs="Times New Roman"/>
          <w:color w:val="000000" w:themeColor="text1"/>
          <w:sz w:val="28"/>
          <w:szCs w:val="28"/>
        </w:rPr>
        <w:t xml:space="preserve">бюджетных </w:t>
      </w:r>
      <w:r w:rsidRPr="002E7F30">
        <w:rPr>
          <w:rFonts w:ascii="Times New Roman" w:hAnsi="Times New Roman" w:cs="Times New Roman"/>
          <w:color w:val="000000" w:themeColor="text1"/>
          <w:sz w:val="28"/>
          <w:szCs w:val="28"/>
        </w:rPr>
        <w:t>средств в районе</w:t>
      </w:r>
      <w:r w:rsidR="008D31E7" w:rsidRPr="002E7F30">
        <w:rPr>
          <w:rFonts w:ascii="Times New Roman" w:hAnsi="Times New Roman" w:cs="Times New Roman"/>
          <w:color w:val="000000" w:themeColor="text1"/>
          <w:sz w:val="28"/>
          <w:szCs w:val="28"/>
        </w:rPr>
        <w:t>. На его долю приходится</w:t>
      </w:r>
      <w:r w:rsidRPr="002E7F30">
        <w:rPr>
          <w:rFonts w:ascii="Times New Roman" w:hAnsi="Times New Roman" w:cs="Times New Roman"/>
          <w:color w:val="000000" w:themeColor="text1"/>
          <w:sz w:val="28"/>
          <w:szCs w:val="28"/>
        </w:rPr>
        <w:t xml:space="preserve"> более </w:t>
      </w:r>
      <w:r w:rsidR="008D31E7" w:rsidRPr="002E7F30">
        <w:rPr>
          <w:rFonts w:ascii="Times New Roman" w:hAnsi="Times New Roman" w:cs="Times New Roman"/>
          <w:color w:val="000000" w:themeColor="text1"/>
          <w:sz w:val="28"/>
          <w:szCs w:val="28"/>
        </w:rPr>
        <w:t>55% всего райбюджета, или 254 млн. рублей.</w:t>
      </w:r>
      <w:r w:rsidRPr="002E7F30">
        <w:rPr>
          <w:rFonts w:ascii="Times New Roman" w:hAnsi="Times New Roman" w:cs="Times New Roman"/>
          <w:color w:val="000000" w:themeColor="text1"/>
          <w:sz w:val="28"/>
          <w:szCs w:val="28"/>
        </w:rPr>
        <w:t xml:space="preserve"> </w:t>
      </w:r>
    </w:p>
    <w:p w:rsidR="002A748E" w:rsidRPr="002E7F30" w:rsidRDefault="002A748E" w:rsidP="00823335">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sz w:val="28"/>
          <w:szCs w:val="28"/>
        </w:rPr>
        <w:t>2023 год был объявлен Годом педагога и наставника,</w:t>
      </w:r>
      <w:r w:rsidR="003038E7" w:rsidRPr="002E7F30">
        <w:rPr>
          <w:rFonts w:ascii="Times New Roman" w:hAnsi="Times New Roman" w:cs="Times New Roman"/>
          <w:color w:val="000000"/>
          <w:sz w:val="28"/>
          <w:szCs w:val="28"/>
        </w:rPr>
        <w:t xml:space="preserve"> поэтому</w:t>
      </w:r>
      <w:r w:rsidRPr="002E7F30">
        <w:rPr>
          <w:rFonts w:ascii="Times New Roman" w:hAnsi="Times New Roman" w:cs="Times New Roman"/>
          <w:color w:val="000000"/>
          <w:sz w:val="28"/>
          <w:szCs w:val="28"/>
        </w:rPr>
        <w:t xml:space="preserve"> все мероприятия были посвящены повышению п</w:t>
      </w:r>
      <w:r w:rsidR="00E33E48" w:rsidRPr="002E7F30">
        <w:rPr>
          <w:rFonts w:ascii="Times New Roman" w:hAnsi="Times New Roman" w:cs="Times New Roman"/>
          <w:color w:val="000000"/>
          <w:sz w:val="28"/>
          <w:szCs w:val="28"/>
        </w:rPr>
        <w:t xml:space="preserve">рестижа учительской профессии. </w:t>
      </w:r>
    </w:p>
    <w:p w:rsidR="002A748E" w:rsidRPr="002E7F30" w:rsidRDefault="002A748E" w:rsidP="00823335">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t>Образовательная система района не претерпела изменений и состоит из 4 общеобразовательных организаций, включающих 5 филиалов, 7 структурны</w:t>
      </w:r>
      <w:r w:rsidR="00E33E48" w:rsidRPr="002E7F30">
        <w:rPr>
          <w:rFonts w:ascii="Times New Roman" w:hAnsi="Times New Roman" w:cs="Times New Roman"/>
          <w:color w:val="000000" w:themeColor="text1"/>
          <w:sz w:val="28"/>
          <w:szCs w:val="28"/>
        </w:rPr>
        <w:t>х подразделений (детские сады),</w:t>
      </w:r>
      <w:r w:rsidRPr="002E7F30">
        <w:rPr>
          <w:rFonts w:ascii="Times New Roman" w:hAnsi="Times New Roman" w:cs="Times New Roman"/>
          <w:color w:val="000000" w:themeColor="text1"/>
          <w:sz w:val="28"/>
          <w:szCs w:val="28"/>
        </w:rPr>
        <w:t xml:space="preserve"> 1 дошкольное образовательное учреждение (ДОУ), 1 учреждение дополнительного образования (УДО). </w:t>
      </w:r>
    </w:p>
    <w:p w:rsidR="002A748E" w:rsidRPr="002E7F30" w:rsidRDefault="002A748E" w:rsidP="00823335">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sz w:val="28"/>
          <w:szCs w:val="28"/>
        </w:rPr>
        <w:t>Из них</w:t>
      </w:r>
      <w:r w:rsidR="00CC1747" w:rsidRPr="002E7F30">
        <w:rPr>
          <w:rFonts w:ascii="Times New Roman" w:hAnsi="Times New Roman" w:cs="Times New Roman"/>
          <w:sz w:val="28"/>
          <w:szCs w:val="28"/>
        </w:rPr>
        <w:t xml:space="preserve"> количество детей</w:t>
      </w:r>
      <w:r w:rsidRPr="002E7F30">
        <w:rPr>
          <w:rFonts w:ascii="Times New Roman" w:hAnsi="Times New Roman" w:cs="Times New Roman"/>
          <w:sz w:val="28"/>
          <w:szCs w:val="28"/>
        </w:rPr>
        <w:t xml:space="preserve"> в общеобразовательных организациях - 1008, детских садах - 244, </w:t>
      </w:r>
      <w:r w:rsidRPr="002E7F30">
        <w:rPr>
          <w:rFonts w:ascii="Times New Roman" w:hAnsi="Times New Roman" w:cs="Times New Roman"/>
          <w:color w:val="000000" w:themeColor="text1"/>
          <w:sz w:val="28"/>
          <w:szCs w:val="28"/>
        </w:rPr>
        <w:t>Центре дополнительного образования – 388.</w:t>
      </w:r>
    </w:p>
    <w:p w:rsidR="002A748E" w:rsidRPr="002E7F30" w:rsidRDefault="002A748E" w:rsidP="00823335">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xml:space="preserve">Дошкольным образованием охвачены 244 ребенка, в том числе: от 0 до 3 лет – 39 детей, от 3 до 7 лет – 195 детей, старше 7 лет-10 (2 — на семейном обучении). Средняя наполняемость групп 16 человек. Охват дошкольным образованием составил 63 % от общей численности детей в возрасте от 1 до 7 лет. </w:t>
      </w:r>
    </w:p>
    <w:p w:rsidR="002A748E" w:rsidRPr="002E7F30" w:rsidRDefault="00E33E48" w:rsidP="00823335">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К сожалению,</w:t>
      </w:r>
      <w:r w:rsidR="002A748E" w:rsidRPr="002E7F30">
        <w:rPr>
          <w:rFonts w:ascii="Times New Roman" w:hAnsi="Times New Roman" w:cs="Times New Roman"/>
          <w:sz w:val="28"/>
          <w:szCs w:val="28"/>
        </w:rPr>
        <w:t xml:space="preserve"> количество детей в дошкольных организациях постепе</w:t>
      </w:r>
      <w:r w:rsidRPr="002E7F30">
        <w:rPr>
          <w:rFonts w:ascii="Times New Roman" w:hAnsi="Times New Roman" w:cs="Times New Roman"/>
          <w:sz w:val="28"/>
          <w:szCs w:val="28"/>
        </w:rPr>
        <w:t>нно снижается, что является</w:t>
      </w:r>
      <w:r w:rsidR="00477466" w:rsidRPr="002E7F30">
        <w:rPr>
          <w:rFonts w:ascii="Times New Roman" w:hAnsi="Times New Roman" w:cs="Times New Roman"/>
          <w:sz w:val="28"/>
          <w:szCs w:val="28"/>
        </w:rPr>
        <w:t xml:space="preserve"> </w:t>
      </w:r>
      <w:r w:rsidR="002A748E" w:rsidRPr="002E7F30">
        <w:rPr>
          <w:rFonts w:ascii="Times New Roman" w:hAnsi="Times New Roman" w:cs="Times New Roman"/>
          <w:sz w:val="28"/>
          <w:szCs w:val="28"/>
        </w:rPr>
        <w:t>од</w:t>
      </w:r>
      <w:r w:rsidR="00477466" w:rsidRPr="002E7F30">
        <w:rPr>
          <w:rFonts w:ascii="Times New Roman" w:hAnsi="Times New Roman" w:cs="Times New Roman"/>
          <w:sz w:val="28"/>
          <w:szCs w:val="28"/>
        </w:rPr>
        <w:t xml:space="preserve">ной </w:t>
      </w:r>
      <w:r w:rsidR="002A748E" w:rsidRPr="002E7F30">
        <w:rPr>
          <w:rFonts w:ascii="Times New Roman" w:hAnsi="Times New Roman" w:cs="Times New Roman"/>
          <w:sz w:val="28"/>
          <w:szCs w:val="28"/>
        </w:rPr>
        <w:t>из важных проблем в системе образования.</w:t>
      </w:r>
    </w:p>
    <w:p w:rsidR="002A748E" w:rsidRPr="002C5685" w:rsidRDefault="002A748E" w:rsidP="00823335">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Все дошколь</w:t>
      </w:r>
      <w:r w:rsidR="00E33E48">
        <w:rPr>
          <w:rFonts w:ascii="Times New Roman" w:hAnsi="Times New Roman" w:cs="Times New Roman"/>
          <w:sz w:val="28"/>
          <w:szCs w:val="28"/>
        </w:rPr>
        <w:t>ные образовательные организации</w:t>
      </w:r>
      <w:r w:rsidRPr="002C5685">
        <w:rPr>
          <w:rFonts w:ascii="Times New Roman" w:hAnsi="Times New Roman" w:cs="Times New Roman"/>
          <w:sz w:val="28"/>
          <w:szCs w:val="28"/>
        </w:rPr>
        <w:t xml:space="preserve"> укомплектованы педагогическими кадрами.      </w:t>
      </w:r>
    </w:p>
    <w:p w:rsidR="002A748E" w:rsidRPr="002C5685" w:rsidRDefault="002A748E" w:rsidP="00823335">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Наблюдается положительная динамика участия коллективов ДОУ в конкурсах, вебинарах, онлайн-семинарах, публикациях методического материала на образовательных порталах не только муниципального  уровня, но также и российского.  В течение всего учебного года воспитанники детских садов района принимали активное участие в конкурсах, соревнованиях, олимпиадах. </w:t>
      </w:r>
    </w:p>
    <w:p w:rsidR="002A748E" w:rsidRPr="002C5685" w:rsidRDefault="002A748E" w:rsidP="00823335">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Средняя наполняемость классов по муниципальным общеобразовательным организациям составила 10,4 человек.  </w:t>
      </w:r>
    </w:p>
    <w:p w:rsidR="002A748E" w:rsidRPr="002C5685" w:rsidRDefault="002A748E" w:rsidP="00823335">
      <w:pPr>
        <w:spacing w:after="0" w:line="240" w:lineRule="auto"/>
        <w:ind w:firstLine="709"/>
        <w:jc w:val="both"/>
        <w:rPr>
          <w:rFonts w:ascii="Times New Roman" w:hAnsi="Times New Roman" w:cs="Times New Roman"/>
          <w:sz w:val="28"/>
          <w:szCs w:val="28"/>
          <w:shd w:val="clear" w:color="auto" w:fill="FFFFFF"/>
        </w:rPr>
      </w:pPr>
      <w:r w:rsidRPr="002C5685">
        <w:rPr>
          <w:rFonts w:ascii="Times New Roman" w:hAnsi="Times New Roman" w:cs="Times New Roman"/>
          <w:sz w:val="28"/>
          <w:szCs w:val="28"/>
        </w:rPr>
        <w:t>В форме семейного обра</w:t>
      </w:r>
      <w:r w:rsidR="00E33E48">
        <w:rPr>
          <w:rFonts w:ascii="Times New Roman" w:hAnsi="Times New Roman" w:cs="Times New Roman"/>
          <w:sz w:val="28"/>
          <w:szCs w:val="28"/>
        </w:rPr>
        <w:t>зования   обучались 6 человек (</w:t>
      </w:r>
      <w:r w:rsidRPr="002C5685">
        <w:rPr>
          <w:rFonts w:ascii="Times New Roman" w:hAnsi="Times New Roman" w:cs="Times New Roman"/>
          <w:sz w:val="28"/>
          <w:szCs w:val="28"/>
        </w:rPr>
        <w:t xml:space="preserve">дети- инвалиды).  Все образовательные организации с 1 сентября 2023 года  </w:t>
      </w:r>
      <w:r w:rsidRPr="002C5685">
        <w:rPr>
          <w:rFonts w:ascii="Times New Roman" w:hAnsi="Times New Roman" w:cs="Times New Roman"/>
          <w:sz w:val="28"/>
          <w:szCs w:val="28"/>
          <w:shd w:val="clear" w:color="auto" w:fill="FFFFFF"/>
        </w:rPr>
        <w:t>перешли на новые федеральные основные образовательные программы. Эт</w:t>
      </w:r>
      <w:r w:rsidR="00E15DFE">
        <w:rPr>
          <w:rFonts w:ascii="Times New Roman" w:hAnsi="Times New Roman" w:cs="Times New Roman"/>
          <w:sz w:val="28"/>
          <w:szCs w:val="28"/>
          <w:shd w:val="clear" w:color="auto" w:fill="FFFFFF"/>
        </w:rPr>
        <w:t>о единые программы обучения, которые</w:t>
      </w:r>
      <w:r w:rsidRPr="002C5685">
        <w:rPr>
          <w:rFonts w:ascii="Times New Roman" w:hAnsi="Times New Roman" w:cs="Times New Roman"/>
          <w:sz w:val="28"/>
          <w:szCs w:val="28"/>
          <w:shd w:val="clear" w:color="auto" w:fill="FFFFFF"/>
        </w:rPr>
        <w:t xml:space="preserve"> устанавливают обязательный базовый уровень требований к содержанию общего образования.</w:t>
      </w:r>
    </w:p>
    <w:p w:rsidR="002A748E" w:rsidRPr="002E7F30" w:rsidRDefault="002A748E" w:rsidP="00823335">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t xml:space="preserve">Качество знаний </w:t>
      </w:r>
      <w:r w:rsidR="001C7BF1" w:rsidRPr="002E7F30">
        <w:rPr>
          <w:rFonts w:ascii="Times New Roman" w:hAnsi="Times New Roman" w:cs="Times New Roman"/>
          <w:color w:val="000000" w:themeColor="text1"/>
          <w:sz w:val="28"/>
          <w:szCs w:val="28"/>
        </w:rPr>
        <w:t>в 2023 году в целом по району с</w:t>
      </w:r>
      <w:r w:rsidRPr="002E7F30">
        <w:rPr>
          <w:rFonts w:ascii="Times New Roman" w:hAnsi="Times New Roman" w:cs="Times New Roman"/>
          <w:color w:val="000000" w:themeColor="text1"/>
          <w:sz w:val="28"/>
          <w:szCs w:val="28"/>
        </w:rPr>
        <w:t xml:space="preserve">низилось незначительно по сравнению с прошлым учебным годом и составляет – </w:t>
      </w:r>
      <w:bookmarkStart w:id="1" w:name="_Hlk142570996"/>
      <w:r w:rsidRPr="002E7F30">
        <w:rPr>
          <w:rFonts w:ascii="Times New Roman" w:hAnsi="Times New Roman" w:cs="Times New Roman"/>
          <w:color w:val="000000" w:themeColor="text1"/>
          <w:sz w:val="28"/>
          <w:szCs w:val="28"/>
        </w:rPr>
        <w:t xml:space="preserve">45,06 % </w:t>
      </w:r>
      <w:bookmarkEnd w:id="1"/>
      <w:r w:rsidRPr="002E7F30">
        <w:rPr>
          <w:rFonts w:ascii="Times New Roman" w:hAnsi="Times New Roman" w:cs="Times New Roman"/>
          <w:color w:val="000000" w:themeColor="text1"/>
          <w:sz w:val="28"/>
          <w:szCs w:val="28"/>
        </w:rPr>
        <w:t xml:space="preserve">(в 2022 году было 45,1%) Обучающихся на «4» и «5» - 489 человек. Успеваемость составляет 96,1 %.  </w:t>
      </w:r>
    </w:p>
    <w:p w:rsidR="00E33E48" w:rsidRDefault="002A748E" w:rsidP="00823335">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Главной оценочной процедурой, определяющей уровень качества образования, была и остается государственная итоговая аттестация выпускников.</w:t>
      </w:r>
    </w:p>
    <w:p w:rsidR="002A748E" w:rsidRPr="002E7F30" w:rsidRDefault="002A748E" w:rsidP="00823335">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sz w:val="28"/>
          <w:szCs w:val="28"/>
        </w:rPr>
        <w:t>В 2022-202</w:t>
      </w:r>
      <w:r w:rsidR="00CD6185" w:rsidRPr="002E7F30">
        <w:rPr>
          <w:rFonts w:ascii="Times New Roman" w:hAnsi="Times New Roman" w:cs="Times New Roman"/>
          <w:sz w:val="28"/>
          <w:szCs w:val="28"/>
        </w:rPr>
        <w:t>3 учебном году к ГИА- 9 был допущен</w:t>
      </w:r>
      <w:r w:rsidRPr="002E7F30">
        <w:rPr>
          <w:rFonts w:ascii="Times New Roman" w:hAnsi="Times New Roman" w:cs="Times New Roman"/>
          <w:sz w:val="28"/>
          <w:szCs w:val="28"/>
        </w:rPr>
        <w:t xml:space="preserve"> </w:t>
      </w:r>
      <w:bookmarkStart w:id="2" w:name="_Hlk157498318"/>
      <w:r w:rsidRPr="002E7F30">
        <w:rPr>
          <w:rFonts w:ascii="Times New Roman" w:hAnsi="Times New Roman" w:cs="Times New Roman"/>
          <w:sz w:val="28"/>
          <w:szCs w:val="28"/>
        </w:rPr>
        <w:t>101</w:t>
      </w:r>
      <w:bookmarkEnd w:id="2"/>
      <w:r w:rsidR="00CA19CF">
        <w:rPr>
          <w:rFonts w:ascii="Times New Roman" w:hAnsi="Times New Roman" w:cs="Times New Roman"/>
          <w:sz w:val="28"/>
          <w:szCs w:val="28"/>
        </w:rPr>
        <w:t xml:space="preserve"> </w:t>
      </w:r>
      <w:r w:rsidRPr="002E7F30">
        <w:rPr>
          <w:rFonts w:ascii="Times New Roman" w:hAnsi="Times New Roman" w:cs="Times New Roman"/>
          <w:sz w:val="28"/>
          <w:szCs w:val="28"/>
        </w:rPr>
        <w:t>выпускник (99,02%). Аттестаты получили все 101, из них 5 человек с отличием.</w:t>
      </w:r>
      <w:bookmarkStart w:id="3" w:name="_Hlk111648276"/>
      <w:r w:rsidRPr="002E7F30">
        <w:rPr>
          <w:rFonts w:ascii="Times New Roman" w:hAnsi="Times New Roman" w:cs="Times New Roman"/>
          <w:sz w:val="28"/>
          <w:szCs w:val="28"/>
        </w:rPr>
        <w:t xml:space="preserve"> (2-</w:t>
      </w:r>
      <w:r w:rsidRPr="002E7F30">
        <w:rPr>
          <w:rFonts w:ascii="Times New Roman" w:hAnsi="Times New Roman" w:cs="Times New Roman"/>
          <w:sz w:val="28"/>
          <w:szCs w:val="28"/>
        </w:rPr>
        <w:lastRenderedPageBreak/>
        <w:t>МБОУ "Бурлинская СОШ", 1- МБОУ "Михайловская СОШ", 1- МБОУ "Новопесчанская СОШ",</w:t>
      </w:r>
      <w:r w:rsidR="00CA19CF">
        <w:rPr>
          <w:rFonts w:ascii="Times New Roman" w:hAnsi="Times New Roman" w:cs="Times New Roman"/>
          <w:sz w:val="28"/>
          <w:szCs w:val="28"/>
        </w:rPr>
        <w:t xml:space="preserve"> </w:t>
      </w:r>
      <w:r w:rsidRPr="002E7F30">
        <w:rPr>
          <w:rFonts w:ascii="Times New Roman" w:hAnsi="Times New Roman" w:cs="Times New Roman"/>
          <w:sz w:val="28"/>
          <w:szCs w:val="28"/>
        </w:rPr>
        <w:t>1 - МБОУ "Ус</w:t>
      </w:r>
      <w:r w:rsidR="00CA19CF">
        <w:rPr>
          <w:rFonts w:ascii="Times New Roman" w:hAnsi="Times New Roman" w:cs="Times New Roman"/>
          <w:sz w:val="28"/>
          <w:szCs w:val="28"/>
        </w:rPr>
        <w:t xml:space="preserve">тьянская </w:t>
      </w:r>
      <w:r w:rsidRPr="002E7F30">
        <w:rPr>
          <w:rFonts w:ascii="Times New Roman" w:hAnsi="Times New Roman" w:cs="Times New Roman"/>
          <w:sz w:val="28"/>
          <w:szCs w:val="28"/>
        </w:rPr>
        <w:t>СОШ")</w:t>
      </w:r>
      <w:bookmarkEnd w:id="3"/>
      <w:r w:rsidRPr="002E7F30">
        <w:rPr>
          <w:rFonts w:ascii="Times New Roman" w:hAnsi="Times New Roman" w:cs="Times New Roman"/>
          <w:sz w:val="28"/>
          <w:szCs w:val="28"/>
        </w:rPr>
        <w:t>.</w:t>
      </w:r>
    </w:p>
    <w:p w:rsidR="002A748E" w:rsidRPr="002E7F30" w:rsidRDefault="002A748E" w:rsidP="00823335">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К ГИА-11 был допущены 33 человека,</w:t>
      </w:r>
      <w:r w:rsidR="00CA19CF">
        <w:rPr>
          <w:rFonts w:ascii="Times New Roman" w:hAnsi="Times New Roman" w:cs="Times New Roman"/>
          <w:sz w:val="28"/>
          <w:szCs w:val="28"/>
        </w:rPr>
        <w:t xml:space="preserve"> все выпускники текущего года (</w:t>
      </w:r>
      <w:r w:rsidRPr="002E7F30">
        <w:rPr>
          <w:rFonts w:ascii="Times New Roman" w:hAnsi="Times New Roman" w:cs="Times New Roman"/>
          <w:sz w:val="28"/>
          <w:szCs w:val="28"/>
        </w:rPr>
        <w:t>100%). 100 % выпускников 11 класса прошли госуда</w:t>
      </w:r>
      <w:r w:rsidR="00E33E48" w:rsidRPr="002E7F30">
        <w:rPr>
          <w:rFonts w:ascii="Times New Roman" w:hAnsi="Times New Roman" w:cs="Times New Roman"/>
          <w:sz w:val="28"/>
          <w:szCs w:val="28"/>
        </w:rPr>
        <w:t>рственную итоговую аттестацию.</w:t>
      </w:r>
    </w:p>
    <w:p w:rsidR="002A748E" w:rsidRPr="002E7F30" w:rsidRDefault="002A748E" w:rsidP="00823335">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Комитет по образованию</w:t>
      </w:r>
      <w:r w:rsidR="00085886" w:rsidRPr="002E7F30">
        <w:rPr>
          <w:rFonts w:ascii="Times New Roman" w:hAnsi="Times New Roman" w:cs="Times New Roman"/>
          <w:sz w:val="28"/>
          <w:szCs w:val="28"/>
        </w:rPr>
        <w:t xml:space="preserve"> Администрации района</w:t>
      </w:r>
      <w:r w:rsidRPr="002E7F30">
        <w:rPr>
          <w:rFonts w:ascii="Times New Roman" w:hAnsi="Times New Roman" w:cs="Times New Roman"/>
          <w:sz w:val="28"/>
          <w:szCs w:val="28"/>
        </w:rPr>
        <w:t xml:space="preserve"> отмечен Министерством образования и науки Алтайского края за высокий уровень проведения государственной итоговой аттестации по образовательным программам основного общего и среднего общего образования в 2023 году.</w:t>
      </w:r>
    </w:p>
    <w:p w:rsidR="002A748E" w:rsidRDefault="002A748E" w:rsidP="00823335">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Аттестат среднего общего образования с отличием и медаль «За успехи в учении» получили 2 выпускника, 3,03 % от общего числа выпускников 11 класса. Выпускники Попов Вадим (МБОУ «Бурлинская средняя общеобразовательная школа»), Рябко Владислав (МБОУ «Михайловская средняя общеобразовательная школа») подтвердили статус медалиста, сдав ЕГЭ по русскому языку и математике выше 70 баллов.</w:t>
      </w:r>
    </w:p>
    <w:p w:rsidR="00CA19CF" w:rsidRPr="002E7F30" w:rsidRDefault="00CA19CF" w:rsidP="00823335">
      <w:pPr>
        <w:spacing w:after="0" w:line="240" w:lineRule="auto"/>
        <w:ind w:firstLine="709"/>
        <w:jc w:val="both"/>
        <w:rPr>
          <w:rFonts w:ascii="Times New Roman" w:hAnsi="Times New Roman" w:cs="Times New Roman"/>
          <w:sz w:val="28"/>
          <w:szCs w:val="28"/>
        </w:rPr>
      </w:pPr>
    </w:p>
    <w:p w:rsidR="002A748E" w:rsidRPr="00CA19CF" w:rsidRDefault="002A748E" w:rsidP="002A748E">
      <w:pPr>
        <w:ind w:firstLine="709"/>
        <w:rPr>
          <w:rFonts w:ascii="Times New Roman" w:hAnsi="Times New Roman" w:cs="Times New Roman"/>
          <w:sz w:val="28"/>
          <w:szCs w:val="28"/>
        </w:rPr>
      </w:pPr>
      <w:r w:rsidRPr="00CA19CF">
        <w:rPr>
          <w:rFonts w:ascii="Times New Roman" w:hAnsi="Times New Roman" w:cs="Times New Roman"/>
          <w:sz w:val="28"/>
          <w:szCs w:val="28"/>
        </w:rPr>
        <w:t>Распределение выпускников 11 классов (2023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567"/>
        <w:gridCol w:w="709"/>
        <w:gridCol w:w="879"/>
        <w:gridCol w:w="963"/>
        <w:gridCol w:w="993"/>
        <w:gridCol w:w="1417"/>
        <w:gridCol w:w="992"/>
        <w:gridCol w:w="1701"/>
      </w:tblGrid>
      <w:tr w:rsidR="002A748E" w:rsidRPr="002C5685" w:rsidTr="00AA4B2E">
        <w:trPr>
          <w:trHeight w:val="283"/>
        </w:trPr>
        <w:tc>
          <w:tcPr>
            <w:tcW w:w="817" w:type="dxa"/>
            <w:vMerge w:val="restart"/>
            <w:textDirection w:val="btLr"/>
          </w:tcPr>
          <w:p w:rsidR="002A748E" w:rsidRPr="002C5685" w:rsidRDefault="00AA4B2E" w:rsidP="00AA4B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Общее </w:t>
            </w:r>
            <w:r w:rsidR="002A748E" w:rsidRPr="002C5685">
              <w:rPr>
                <w:rFonts w:ascii="Times New Roman" w:hAnsi="Times New Roman" w:cs="Times New Roman"/>
                <w:sz w:val="28"/>
                <w:szCs w:val="28"/>
              </w:rPr>
              <w:t>количество выпускников</w:t>
            </w:r>
          </w:p>
        </w:tc>
        <w:tc>
          <w:tcPr>
            <w:tcW w:w="709" w:type="dxa"/>
            <w:vMerge w:val="restart"/>
            <w:textDirection w:val="btLr"/>
          </w:tcPr>
          <w:p w:rsidR="002A748E" w:rsidRPr="002C5685" w:rsidRDefault="002A748E" w:rsidP="00AA4B2E">
            <w:pPr>
              <w:spacing w:after="0" w:line="240" w:lineRule="auto"/>
              <w:rPr>
                <w:rFonts w:ascii="Times New Roman" w:hAnsi="Times New Roman" w:cs="Times New Roman"/>
                <w:sz w:val="28"/>
                <w:szCs w:val="28"/>
              </w:rPr>
            </w:pPr>
            <w:r w:rsidRPr="002C5685">
              <w:rPr>
                <w:rFonts w:ascii="Times New Roman" w:hAnsi="Times New Roman" w:cs="Times New Roman"/>
                <w:sz w:val="28"/>
                <w:szCs w:val="28"/>
              </w:rPr>
              <w:t>получили аттестат, всего чел.</w:t>
            </w:r>
          </w:p>
        </w:tc>
        <w:tc>
          <w:tcPr>
            <w:tcW w:w="567" w:type="dxa"/>
            <w:vMerge w:val="restart"/>
            <w:textDirection w:val="btLr"/>
            <w:vAlign w:val="center"/>
          </w:tcPr>
          <w:p w:rsidR="002A748E" w:rsidRPr="002C5685" w:rsidRDefault="002A748E" w:rsidP="00AA4B2E">
            <w:pPr>
              <w:spacing w:after="0" w:line="240" w:lineRule="auto"/>
              <w:rPr>
                <w:rFonts w:ascii="Times New Roman" w:hAnsi="Times New Roman" w:cs="Times New Roman"/>
                <w:sz w:val="28"/>
                <w:szCs w:val="28"/>
              </w:rPr>
            </w:pPr>
            <w:r w:rsidRPr="002C5685">
              <w:rPr>
                <w:rFonts w:ascii="Times New Roman" w:hAnsi="Times New Roman" w:cs="Times New Roman"/>
                <w:sz w:val="28"/>
                <w:szCs w:val="28"/>
              </w:rPr>
              <w:t>в том числе</w:t>
            </w:r>
          </w:p>
          <w:p w:rsidR="002A748E" w:rsidRPr="002C5685" w:rsidRDefault="002A748E" w:rsidP="00AA4B2E">
            <w:pPr>
              <w:spacing w:after="0" w:line="240" w:lineRule="auto"/>
              <w:rPr>
                <w:rFonts w:ascii="Times New Roman" w:hAnsi="Times New Roman" w:cs="Times New Roman"/>
                <w:sz w:val="28"/>
                <w:szCs w:val="28"/>
              </w:rPr>
            </w:pPr>
            <w:r w:rsidRPr="002C5685">
              <w:rPr>
                <w:rFonts w:ascii="Times New Roman" w:hAnsi="Times New Roman" w:cs="Times New Roman"/>
                <w:sz w:val="28"/>
                <w:szCs w:val="28"/>
              </w:rPr>
              <w:t>с отличием</w:t>
            </w:r>
          </w:p>
        </w:tc>
        <w:tc>
          <w:tcPr>
            <w:tcW w:w="3544" w:type="dxa"/>
            <w:gridSpan w:val="4"/>
            <w:vAlign w:val="center"/>
          </w:tcPr>
          <w:p w:rsidR="002A748E" w:rsidRPr="002C5685" w:rsidRDefault="002A748E" w:rsidP="00AA4B2E">
            <w:pPr>
              <w:spacing w:after="0" w:line="240" w:lineRule="auto"/>
              <w:jc w:val="center"/>
              <w:rPr>
                <w:rFonts w:ascii="Times New Roman" w:hAnsi="Times New Roman" w:cs="Times New Roman"/>
                <w:sz w:val="28"/>
                <w:szCs w:val="28"/>
              </w:rPr>
            </w:pPr>
            <w:r w:rsidRPr="002C5685">
              <w:rPr>
                <w:rFonts w:ascii="Times New Roman" w:hAnsi="Times New Roman" w:cs="Times New Roman"/>
                <w:sz w:val="28"/>
                <w:szCs w:val="28"/>
              </w:rPr>
              <w:t>Поступили в ВУЗы*</w:t>
            </w:r>
          </w:p>
        </w:tc>
        <w:tc>
          <w:tcPr>
            <w:tcW w:w="1417" w:type="dxa"/>
            <w:vMerge w:val="restart"/>
            <w:textDirection w:val="btLr"/>
          </w:tcPr>
          <w:p w:rsidR="002A748E" w:rsidRPr="002C5685" w:rsidRDefault="00AA4B2E" w:rsidP="00AA4B2E">
            <w:pPr>
              <w:spacing w:after="0" w:line="240" w:lineRule="auto"/>
              <w:rPr>
                <w:rFonts w:ascii="Times New Roman" w:hAnsi="Times New Roman" w:cs="Times New Roman"/>
                <w:sz w:val="28"/>
                <w:szCs w:val="28"/>
              </w:rPr>
            </w:pPr>
            <w:r w:rsidRPr="002C5685">
              <w:rPr>
                <w:rFonts w:ascii="Times New Roman" w:hAnsi="Times New Roman" w:cs="Times New Roman"/>
                <w:sz w:val="28"/>
                <w:szCs w:val="28"/>
              </w:rPr>
              <w:t>П</w:t>
            </w:r>
            <w:r w:rsidR="002A748E" w:rsidRPr="002C5685">
              <w:rPr>
                <w:rFonts w:ascii="Times New Roman" w:hAnsi="Times New Roman" w:cs="Times New Roman"/>
                <w:sz w:val="28"/>
                <w:szCs w:val="28"/>
              </w:rPr>
              <w:t>о</w:t>
            </w:r>
            <w:r>
              <w:rPr>
                <w:rFonts w:ascii="Times New Roman" w:hAnsi="Times New Roman" w:cs="Times New Roman"/>
                <w:sz w:val="28"/>
                <w:szCs w:val="28"/>
              </w:rPr>
              <w:t xml:space="preserve">ступили </w:t>
            </w:r>
            <w:r w:rsidR="002A748E" w:rsidRPr="002C5685">
              <w:rPr>
                <w:rFonts w:ascii="Times New Roman" w:hAnsi="Times New Roman" w:cs="Times New Roman"/>
                <w:sz w:val="28"/>
                <w:szCs w:val="28"/>
              </w:rPr>
              <w:t>в профессиональные образовательные организации</w:t>
            </w:r>
          </w:p>
          <w:p w:rsidR="002A748E" w:rsidRPr="002C5685" w:rsidRDefault="002A748E" w:rsidP="00AA4B2E">
            <w:pPr>
              <w:spacing w:after="0" w:line="240" w:lineRule="auto"/>
              <w:jc w:val="both"/>
              <w:rPr>
                <w:rFonts w:ascii="Times New Roman" w:hAnsi="Times New Roman" w:cs="Times New Roman"/>
                <w:sz w:val="28"/>
                <w:szCs w:val="28"/>
              </w:rPr>
            </w:pPr>
          </w:p>
        </w:tc>
        <w:tc>
          <w:tcPr>
            <w:tcW w:w="992" w:type="dxa"/>
            <w:vMerge w:val="restart"/>
            <w:textDirection w:val="btLr"/>
            <w:vAlign w:val="center"/>
          </w:tcPr>
          <w:p w:rsidR="002A748E" w:rsidRPr="002C5685" w:rsidRDefault="002A748E" w:rsidP="00AA4B2E">
            <w:pPr>
              <w:spacing w:after="0" w:line="240" w:lineRule="auto"/>
              <w:rPr>
                <w:rFonts w:ascii="Times New Roman" w:hAnsi="Times New Roman" w:cs="Times New Roman"/>
                <w:sz w:val="28"/>
                <w:szCs w:val="28"/>
              </w:rPr>
            </w:pPr>
            <w:r w:rsidRPr="002C5685">
              <w:rPr>
                <w:rFonts w:ascii="Times New Roman" w:hAnsi="Times New Roman" w:cs="Times New Roman"/>
                <w:sz w:val="28"/>
                <w:szCs w:val="28"/>
              </w:rPr>
              <w:t xml:space="preserve">Трудоустроены </w:t>
            </w:r>
          </w:p>
        </w:tc>
        <w:tc>
          <w:tcPr>
            <w:tcW w:w="1701" w:type="dxa"/>
            <w:vMerge w:val="restart"/>
            <w:textDirection w:val="btLr"/>
            <w:vAlign w:val="center"/>
          </w:tcPr>
          <w:p w:rsidR="002A748E" w:rsidRPr="002C5685" w:rsidRDefault="002A748E" w:rsidP="00AA4B2E">
            <w:pPr>
              <w:spacing w:after="0" w:line="240" w:lineRule="auto"/>
              <w:jc w:val="center"/>
              <w:rPr>
                <w:rFonts w:ascii="Times New Roman" w:hAnsi="Times New Roman" w:cs="Times New Roman"/>
                <w:sz w:val="28"/>
                <w:szCs w:val="28"/>
              </w:rPr>
            </w:pPr>
            <w:r w:rsidRPr="002C5685">
              <w:rPr>
                <w:rFonts w:ascii="Times New Roman" w:hAnsi="Times New Roman" w:cs="Times New Roman"/>
                <w:sz w:val="28"/>
                <w:szCs w:val="28"/>
              </w:rPr>
              <w:t>Не определилис</w:t>
            </w:r>
            <w:r w:rsidRPr="002C5685">
              <w:rPr>
                <w:rFonts w:ascii="Times New Roman" w:hAnsi="Times New Roman" w:cs="Times New Roman"/>
                <w:b/>
                <w:sz w:val="28"/>
                <w:szCs w:val="28"/>
              </w:rPr>
              <w:t>ь</w:t>
            </w:r>
          </w:p>
          <w:p w:rsidR="002A748E" w:rsidRPr="002C5685" w:rsidRDefault="002A748E" w:rsidP="00AA4B2E">
            <w:pPr>
              <w:spacing w:after="0" w:line="240" w:lineRule="auto"/>
              <w:rPr>
                <w:rFonts w:ascii="Times New Roman" w:hAnsi="Times New Roman" w:cs="Times New Roman"/>
                <w:sz w:val="28"/>
                <w:szCs w:val="28"/>
              </w:rPr>
            </w:pPr>
          </w:p>
        </w:tc>
      </w:tr>
      <w:tr w:rsidR="002A748E" w:rsidRPr="002C5685" w:rsidTr="00AA4B2E">
        <w:trPr>
          <w:cantSplit/>
          <w:trHeight w:val="2469"/>
        </w:trPr>
        <w:tc>
          <w:tcPr>
            <w:tcW w:w="817" w:type="dxa"/>
            <w:vMerge/>
          </w:tcPr>
          <w:p w:rsidR="002A748E" w:rsidRPr="002C5685" w:rsidRDefault="002A748E" w:rsidP="002A748E">
            <w:pPr>
              <w:jc w:val="both"/>
              <w:rPr>
                <w:rFonts w:ascii="Times New Roman" w:hAnsi="Times New Roman" w:cs="Times New Roman"/>
                <w:sz w:val="28"/>
                <w:szCs w:val="28"/>
              </w:rPr>
            </w:pPr>
          </w:p>
        </w:tc>
        <w:tc>
          <w:tcPr>
            <w:tcW w:w="709" w:type="dxa"/>
            <w:vMerge/>
          </w:tcPr>
          <w:p w:rsidR="002A748E" w:rsidRPr="002C5685" w:rsidRDefault="002A748E" w:rsidP="002A748E">
            <w:pPr>
              <w:jc w:val="both"/>
              <w:rPr>
                <w:rFonts w:ascii="Times New Roman" w:hAnsi="Times New Roman" w:cs="Times New Roman"/>
                <w:b/>
                <w:sz w:val="28"/>
                <w:szCs w:val="28"/>
              </w:rPr>
            </w:pPr>
          </w:p>
        </w:tc>
        <w:tc>
          <w:tcPr>
            <w:tcW w:w="567" w:type="dxa"/>
            <w:vMerge/>
          </w:tcPr>
          <w:p w:rsidR="002A748E" w:rsidRPr="002C5685" w:rsidRDefault="002A748E" w:rsidP="002A748E">
            <w:pPr>
              <w:jc w:val="both"/>
              <w:rPr>
                <w:rFonts w:ascii="Times New Roman" w:hAnsi="Times New Roman" w:cs="Times New Roman"/>
                <w:b/>
                <w:sz w:val="28"/>
                <w:szCs w:val="28"/>
              </w:rPr>
            </w:pPr>
          </w:p>
        </w:tc>
        <w:tc>
          <w:tcPr>
            <w:tcW w:w="709" w:type="dxa"/>
            <w:textDirection w:val="btLr"/>
          </w:tcPr>
          <w:p w:rsidR="002A748E" w:rsidRPr="002C5685" w:rsidRDefault="002A748E" w:rsidP="00AA4B2E">
            <w:pPr>
              <w:spacing w:after="0" w:line="240" w:lineRule="auto"/>
              <w:ind w:right="113"/>
              <w:rPr>
                <w:rFonts w:ascii="Times New Roman" w:hAnsi="Times New Roman" w:cs="Times New Roman"/>
                <w:sz w:val="28"/>
                <w:szCs w:val="28"/>
              </w:rPr>
            </w:pPr>
            <w:r w:rsidRPr="002C5685">
              <w:rPr>
                <w:rFonts w:ascii="Times New Roman" w:hAnsi="Times New Roman" w:cs="Times New Roman"/>
                <w:sz w:val="28"/>
                <w:szCs w:val="28"/>
              </w:rPr>
              <w:t>всего</w:t>
            </w:r>
          </w:p>
        </w:tc>
        <w:tc>
          <w:tcPr>
            <w:tcW w:w="879" w:type="dxa"/>
            <w:textDirection w:val="btLr"/>
          </w:tcPr>
          <w:p w:rsidR="002A748E" w:rsidRPr="002C5685" w:rsidRDefault="002A748E" w:rsidP="00AA4B2E">
            <w:pPr>
              <w:spacing w:after="0" w:line="240" w:lineRule="auto"/>
              <w:ind w:right="113"/>
              <w:rPr>
                <w:rFonts w:ascii="Times New Roman" w:hAnsi="Times New Roman" w:cs="Times New Roman"/>
                <w:sz w:val="28"/>
                <w:szCs w:val="28"/>
              </w:rPr>
            </w:pPr>
            <w:r w:rsidRPr="002C5685">
              <w:rPr>
                <w:rFonts w:ascii="Times New Roman" w:hAnsi="Times New Roman" w:cs="Times New Roman"/>
                <w:sz w:val="28"/>
                <w:szCs w:val="28"/>
              </w:rPr>
              <w:t>в ВУЗы Алтайского края</w:t>
            </w:r>
          </w:p>
        </w:tc>
        <w:tc>
          <w:tcPr>
            <w:tcW w:w="963" w:type="dxa"/>
            <w:textDirection w:val="btLr"/>
          </w:tcPr>
          <w:p w:rsidR="002A748E" w:rsidRPr="002C5685" w:rsidRDefault="002A748E" w:rsidP="00AA4B2E">
            <w:pPr>
              <w:spacing w:after="0" w:line="240" w:lineRule="auto"/>
              <w:ind w:right="113"/>
              <w:rPr>
                <w:rFonts w:ascii="Times New Roman" w:hAnsi="Times New Roman" w:cs="Times New Roman"/>
                <w:sz w:val="28"/>
                <w:szCs w:val="28"/>
              </w:rPr>
            </w:pPr>
            <w:r w:rsidRPr="002C5685">
              <w:rPr>
                <w:rFonts w:ascii="Times New Roman" w:hAnsi="Times New Roman" w:cs="Times New Roman"/>
                <w:sz w:val="28"/>
                <w:szCs w:val="28"/>
              </w:rPr>
              <w:t>в ВУЗы др. регионов РФ</w:t>
            </w:r>
          </w:p>
        </w:tc>
        <w:tc>
          <w:tcPr>
            <w:tcW w:w="993" w:type="dxa"/>
            <w:textDirection w:val="btLr"/>
          </w:tcPr>
          <w:p w:rsidR="002A748E" w:rsidRPr="002C5685" w:rsidRDefault="002A748E" w:rsidP="00AA4B2E">
            <w:pPr>
              <w:spacing w:after="0" w:line="240" w:lineRule="auto"/>
              <w:ind w:right="113"/>
              <w:rPr>
                <w:rFonts w:ascii="Times New Roman" w:hAnsi="Times New Roman" w:cs="Times New Roman"/>
                <w:sz w:val="28"/>
                <w:szCs w:val="28"/>
              </w:rPr>
            </w:pPr>
            <w:r w:rsidRPr="002C5685">
              <w:rPr>
                <w:rFonts w:ascii="Times New Roman" w:hAnsi="Times New Roman" w:cs="Times New Roman"/>
                <w:sz w:val="28"/>
                <w:szCs w:val="28"/>
              </w:rPr>
              <w:t>в зарубежные ВУЗы</w:t>
            </w:r>
          </w:p>
        </w:tc>
        <w:tc>
          <w:tcPr>
            <w:tcW w:w="1417" w:type="dxa"/>
            <w:vMerge/>
          </w:tcPr>
          <w:p w:rsidR="002A748E" w:rsidRPr="002C5685" w:rsidRDefault="002A748E" w:rsidP="002A748E">
            <w:pPr>
              <w:jc w:val="both"/>
              <w:rPr>
                <w:rFonts w:ascii="Times New Roman" w:hAnsi="Times New Roman" w:cs="Times New Roman"/>
                <w:sz w:val="28"/>
                <w:szCs w:val="28"/>
              </w:rPr>
            </w:pPr>
          </w:p>
        </w:tc>
        <w:tc>
          <w:tcPr>
            <w:tcW w:w="992" w:type="dxa"/>
            <w:vMerge/>
          </w:tcPr>
          <w:p w:rsidR="002A748E" w:rsidRPr="002C5685" w:rsidRDefault="002A748E" w:rsidP="002A748E">
            <w:pPr>
              <w:jc w:val="both"/>
              <w:rPr>
                <w:rFonts w:ascii="Times New Roman" w:hAnsi="Times New Roman" w:cs="Times New Roman"/>
                <w:sz w:val="28"/>
                <w:szCs w:val="28"/>
              </w:rPr>
            </w:pPr>
          </w:p>
        </w:tc>
        <w:tc>
          <w:tcPr>
            <w:tcW w:w="1701" w:type="dxa"/>
            <w:vMerge/>
          </w:tcPr>
          <w:p w:rsidR="002A748E" w:rsidRPr="002C5685" w:rsidRDefault="002A748E" w:rsidP="002A748E">
            <w:pPr>
              <w:jc w:val="both"/>
              <w:rPr>
                <w:rFonts w:ascii="Times New Roman" w:hAnsi="Times New Roman" w:cs="Times New Roman"/>
                <w:sz w:val="28"/>
                <w:szCs w:val="28"/>
              </w:rPr>
            </w:pPr>
          </w:p>
        </w:tc>
      </w:tr>
      <w:tr w:rsidR="002A748E" w:rsidRPr="002C5685" w:rsidTr="00AA4B2E">
        <w:tc>
          <w:tcPr>
            <w:tcW w:w="817" w:type="dxa"/>
          </w:tcPr>
          <w:p w:rsidR="002A748E" w:rsidRPr="00CA19CF" w:rsidRDefault="002A748E" w:rsidP="002A748E">
            <w:pPr>
              <w:jc w:val="both"/>
              <w:rPr>
                <w:rFonts w:ascii="Times New Roman" w:hAnsi="Times New Roman" w:cs="Times New Roman"/>
                <w:sz w:val="28"/>
                <w:szCs w:val="28"/>
              </w:rPr>
            </w:pPr>
            <w:r w:rsidRPr="00CA19CF">
              <w:rPr>
                <w:rFonts w:ascii="Times New Roman" w:hAnsi="Times New Roman" w:cs="Times New Roman"/>
                <w:sz w:val="28"/>
                <w:szCs w:val="28"/>
              </w:rPr>
              <w:t>33</w:t>
            </w:r>
          </w:p>
        </w:tc>
        <w:tc>
          <w:tcPr>
            <w:tcW w:w="709" w:type="dxa"/>
          </w:tcPr>
          <w:p w:rsidR="002A748E" w:rsidRPr="00CA19CF" w:rsidRDefault="002A748E" w:rsidP="002A748E">
            <w:pPr>
              <w:jc w:val="both"/>
              <w:rPr>
                <w:rFonts w:ascii="Times New Roman" w:hAnsi="Times New Roman" w:cs="Times New Roman"/>
                <w:sz w:val="28"/>
                <w:szCs w:val="28"/>
              </w:rPr>
            </w:pPr>
            <w:r w:rsidRPr="00CA19CF">
              <w:rPr>
                <w:rFonts w:ascii="Times New Roman" w:hAnsi="Times New Roman" w:cs="Times New Roman"/>
                <w:sz w:val="28"/>
                <w:szCs w:val="28"/>
              </w:rPr>
              <w:t>33</w:t>
            </w:r>
          </w:p>
        </w:tc>
        <w:tc>
          <w:tcPr>
            <w:tcW w:w="567" w:type="dxa"/>
          </w:tcPr>
          <w:p w:rsidR="002A748E" w:rsidRPr="00CA19CF" w:rsidRDefault="002A748E" w:rsidP="002A748E">
            <w:pPr>
              <w:jc w:val="both"/>
              <w:rPr>
                <w:rFonts w:ascii="Times New Roman" w:hAnsi="Times New Roman" w:cs="Times New Roman"/>
                <w:sz w:val="28"/>
                <w:szCs w:val="28"/>
              </w:rPr>
            </w:pPr>
            <w:r w:rsidRPr="00CA19CF">
              <w:rPr>
                <w:rFonts w:ascii="Times New Roman" w:hAnsi="Times New Roman" w:cs="Times New Roman"/>
                <w:sz w:val="28"/>
                <w:szCs w:val="28"/>
              </w:rPr>
              <w:t>2</w:t>
            </w:r>
          </w:p>
        </w:tc>
        <w:tc>
          <w:tcPr>
            <w:tcW w:w="709" w:type="dxa"/>
          </w:tcPr>
          <w:p w:rsidR="002A748E" w:rsidRPr="00CA19CF" w:rsidRDefault="002A748E" w:rsidP="002A748E">
            <w:pPr>
              <w:jc w:val="both"/>
              <w:rPr>
                <w:rFonts w:ascii="Times New Roman" w:hAnsi="Times New Roman" w:cs="Times New Roman"/>
                <w:sz w:val="28"/>
                <w:szCs w:val="28"/>
              </w:rPr>
            </w:pPr>
            <w:r w:rsidRPr="00CA19CF">
              <w:rPr>
                <w:rFonts w:ascii="Times New Roman" w:hAnsi="Times New Roman" w:cs="Times New Roman"/>
                <w:sz w:val="28"/>
                <w:szCs w:val="28"/>
              </w:rPr>
              <w:t>14</w:t>
            </w:r>
          </w:p>
        </w:tc>
        <w:tc>
          <w:tcPr>
            <w:tcW w:w="879" w:type="dxa"/>
          </w:tcPr>
          <w:p w:rsidR="002A748E" w:rsidRPr="00CA19CF" w:rsidRDefault="002A748E" w:rsidP="002A748E">
            <w:pPr>
              <w:jc w:val="both"/>
              <w:rPr>
                <w:rFonts w:ascii="Times New Roman" w:hAnsi="Times New Roman" w:cs="Times New Roman"/>
                <w:sz w:val="28"/>
                <w:szCs w:val="28"/>
              </w:rPr>
            </w:pPr>
            <w:r w:rsidRPr="00CA19CF">
              <w:rPr>
                <w:rFonts w:ascii="Times New Roman" w:hAnsi="Times New Roman" w:cs="Times New Roman"/>
                <w:sz w:val="28"/>
                <w:szCs w:val="28"/>
              </w:rPr>
              <w:t>8</w:t>
            </w:r>
          </w:p>
        </w:tc>
        <w:tc>
          <w:tcPr>
            <w:tcW w:w="963" w:type="dxa"/>
          </w:tcPr>
          <w:p w:rsidR="002A748E" w:rsidRPr="00CA19CF" w:rsidRDefault="002A748E" w:rsidP="002A748E">
            <w:pPr>
              <w:jc w:val="both"/>
              <w:rPr>
                <w:rFonts w:ascii="Times New Roman" w:hAnsi="Times New Roman" w:cs="Times New Roman"/>
                <w:sz w:val="28"/>
                <w:szCs w:val="28"/>
              </w:rPr>
            </w:pPr>
            <w:r w:rsidRPr="00CA19CF">
              <w:rPr>
                <w:rFonts w:ascii="Times New Roman" w:hAnsi="Times New Roman" w:cs="Times New Roman"/>
                <w:sz w:val="28"/>
                <w:szCs w:val="28"/>
              </w:rPr>
              <w:t>6</w:t>
            </w:r>
          </w:p>
        </w:tc>
        <w:tc>
          <w:tcPr>
            <w:tcW w:w="993" w:type="dxa"/>
          </w:tcPr>
          <w:p w:rsidR="002A748E" w:rsidRPr="00CA19CF" w:rsidRDefault="002A748E" w:rsidP="002A748E">
            <w:pPr>
              <w:jc w:val="both"/>
              <w:rPr>
                <w:rFonts w:ascii="Times New Roman" w:hAnsi="Times New Roman" w:cs="Times New Roman"/>
                <w:sz w:val="28"/>
                <w:szCs w:val="28"/>
              </w:rPr>
            </w:pPr>
            <w:r w:rsidRPr="00CA19CF">
              <w:rPr>
                <w:rFonts w:ascii="Times New Roman" w:hAnsi="Times New Roman" w:cs="Times New Roman"/>
                <w:sz w:val="28"/>
                <w:szCs w:val="28"/>
              </w:rPr>
              <w:t>0</w:t>
            </w:r>
          </w:p>
        </w:tc>
        <w:tc>
          <w:tcPr>
            <w:tcW w:w="1417" w:type="dxa"/>
          </w:tcPr>
          <w:p w:rsidR="002A748E" w:rsidRPr="00CA19CF" w:rsidRDefault="002A748E" w:rsidP="002A748E">
            <w:pPr>
              <w:jc w:val="both"/>
              <w:rPr>
                <w:rFonts w:ascii="Times New Roman" w:hAnsi="Times New Roman" w:cs="Times New Roman"/>
                <w:sz w:val="28"/>
                <w:szCs w:val="28"/>
              </w:rPr>
            </w:pPr>
            <w:r w:rsidRPr="00CA19CF">
              <w:rPr>
                <w:rFonts w:ascii="Times New Roman" w:hAnsi="Times New Roman" w:cs="Times New Roman"/>
                <w:sz w:val="28"/>
                <w:szCs w:val="28"/>
              </w:rPr>
              <w:t>17</w:t>
            </w:r>
          </w:p>
        </w:tc>
        <w:tc>
          <w:tcPr>
            <w:tcW w:w="992" w:type="dxa"/>
          </w:tcPr>
          <w:p w:rsidR="002A748E" w:rsidRPr="00CA19CF" w:rsidRDefault="002A748E" w:rsidP="002A748E">
            <w:pPr>
              <w:jc w:val="both"/>
              <w:rPr>
                <w:rFonts w:ascii="Times New Roman" w:hAnsi="Times New Roman" w:cs="Times New Roman"/>
                <w:sz w:val="28"/>
                <w:szCs w:val="28"/>
              </w:rPr>
            </w:pPr>
            <w:r w:rsidRPr="00CA19CF">
              <w:rPr>
                <w:rFonts w:ascii="Times New Roman" w:hAnsi="Times New Roman" w:cs="Times New Roman"/>
                <w:sz w:val="28"/>
                <w:szCs w:val="28"/>
              </w:rPr>
              <w:t>1</w:t>
            </w:r>
          </w:p>
        </w:tc>
        <w:tc>
          <w:tcPr>
            <w:tcW w:w="1701" w:type="dxa"/>
          </w:tcPr>
          <w:p w:rsidR="002A748E" w:rsidRPr="00CA19CF" w:rsidRDefault="002A748E" w:rsidP="002A748E">
            <w:pPr>
              <w:jc w:val="both"/>
              <w:rPr>
                <w:rFonts w:ascii="Times New Roman" w:hAnsi="Times New Roman" w:cs="Times New Roman"/>
                <w:sz w:val="28"/>
                <w:szCs w:val="28"/>
              </w:rPr>
            </w:pPr>
            <w:r w:rsidRPr="00CA19CF">
              <w:rPr>
                <w:rFonts w:ascii="Times New Roman" w:hAnsi="Times New Roman" w:cs="Times New Roman"/>
                <w:sz w:val="28"/>
                <w:szCs w:val="28"/>
              </w:rPr>
              <w:t>1</w:t>
            </w:r>
          </w:p>
        </w:tc>
      </w:tr>
    </w:tbl>
    <w:p w:rsidR="002A748E" w:rsidRPr="002C5685" w:rsidRDefault="002A748E" w:rsidP="002A748E">
      <w:pPr>
        <w:rPr>
          <w:rFonts w:ascii="Times New Roman" w:hAnsi="Times New Roman" w:cs="Times New Roman"/>
          <w:sz w:val="28"/>
          <w:szCs w:val="28"/>
        </w:rPr>
      </w:pPr>
    </w:p>
    <w:p w:rsidR="002A748E" w:rsidRPr="00AA4B2E" w:rsidRDefault="002A748E" w:rsidP="00CA19CF">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В рамках проекта «Современная школа» в</w:t>
      </w:r>
      <w:bookmarkStart w:id="4" w:name="_Hlk140829985"/>
      <w:r w:rsidR="00085886">
        <w:rPr>
          <w:rFonts w:ascii="Times New Roman" w:hAnsi="Times New Roman" w:cs="Times New Roman"/>
          <w:sz w:val="28"/>
          <w:szCs w:val="28"/>
        </w:rPr>
        <w:t xml:space="preserve"> </w:t>
      </w:r>
      <w:r w:rsidRPr="002C5685">
        <w:rPr>
          <w:rFonts w:ascii="Times New Roman" w:hAnsi="Times New Roman" w:cs="Times New Roman"/>
          <w:sz w:val="28"/>
          <w:szCs w:val="28"/>
        </w:rPr>
        <w:t>МБОУ «Бурлинская СОШ»</w:t>
      </w:r>
      <w:bookmarkEnd w:id="4"/>
      <w:r w:rsidRPr="002C5685">
        <w:rPr>
          <w:rFonts w:ascii="Times New Roman" w:hAnsi="Times New Roman" w:cs="Times New Roman"/>
          <w:sz w:val="28"/>
          <w:szCs w:val="28"/>
        </w:rPr>
        <w:t xml:space="preserve">, МБОУ «Михайловская СОШ», МБОУ «Устьянская СОШ» созданы Центры образования </w:t>
      </w:r>
      <w:r w:rsidRPr="002C5685">
        <w:rPr>
          <w:rFonts w:ascii="Times New Roman" w:hAnsi="Times New Roman" w:cs="Times New Roman"/>
          <w:bCs/>
          <w:sz w:val="28"/>
          <w:szCs w:val="28"/>
        </w:rPr>
        <w:t xml:space="preserve">естественно-научной и технологической направленностей </w:t>
      </w:r>
      <w:r w:rsidRPr="002C5685">
        <w:rPr>
          <w:rFonts w:ascii="Times New Roman" w:hAnsi="Times New Roman" w:cs="Times New Roman"/>
          <w:sz w:val="28"/>
          <w:szCs w:val="28"/>
        </w:rPr>
        <w:t>цифрового и гуманитарного</w:t>
      </w:r>
      <w:r w:rsidR="00085886">
        <w:rPr>
          <w:rFonts w:ascii="Times New Roman" w:hAnsi="Times New Roman" w:cs="Times New Roman"/>
          <w:sz w:val="28"/>
          <w:szCs w:val="28"/>
        </w:rPr>
        <w:t xml:space="preserve"> </w:t>
      </w:r>
      <w:r w:rsidRPr="002C5685">
        <w:rPr>
          <w:rFonts w:ascii="Times New Roman" w:hAnsi="Times New Roman" w:cs="Times New Roman"/>
          <w:sz w:val="28"/>
          <w:szCs w:val="28"/>
        </w:rPr>
        <w:t>профилей</w:t>
      </w:r>
      <w:r w:rsidR="00085886">
        <w:rPr>
          <w:rFonts w:ascii="Times New Roman" w:hAnsi="Times New Roman" w:cs="Times New Roman"/>
          <w:sz w:val="28"/>
          <w:szCs w:val="28"/>
        </w:rPr>
        <w:t xml:space="preserve"> </w:t>
      </w:r>
      <w:r w:rsidRPr="002C5685">
        <w:rPr>
          <w:rFonts w:ascii="Times New Roman" w:hAnsi="Times New Roman" w:cs="Times New Roman"/>
          <w:sz w:val="28"/>
          <w:szCs w:val="28"/>
        </w:rPr>
        <w:t>«Точка</w:t>
      </w:r>
      <w:r w:rsidR="00085886">
        <w:rPr>
          <w:rFonts w:ascii="Times New Roman" w:hAnsi="Times New Roman" w:cs="Times New Roman"/>
          <w:sz w:val="28"/>
          <w:szCs w:val="28"/>
        </w:rPr>
        <w:t xml:space="preserve"> </w:t>
      </w:r>
      <w:r w:rsidRPr="002C5685">
        <w:rPr>
          <w:rFonts w:ascii="Times New Roman" w:hAnsi="Times New Roman" w:cs="Times New Roman"/>
          <w:sz w:val="28"/>
          <w:szCs w:val="28"/>
        </w:rPr>
        <w:t xml:space="preserve">роста». </w:t>
      </w:r>
    </w:p>
    <w:p w:rsidR="002A748E" w:rsidRPr="002C5685" w:rsidRDefault="002A748E" w:rsidP="00CA19CF">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Прошла первая муниципальная научно-практическая конференция учащихся Центров образования естественнонаучной направленности «Точка Роста» Бурлинского района «Шаг в науку».  </w:t>
      </w:r>
    </w:p>
    <w:p w:rsidR="002A748E" w:rsidRPr="002E7F30" w:rsidRDefault="002A748E" w:rsidP="00CA19CF">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 xml:space="preserve">На базе МБОУ «Бурлинская СОШ» в 2023 году был открыт профильный психолого-педагогический класс. Создание профильных классов содействует решению нескольких задач: способствовать выявлению учеников с педагогической одаренностью для восполнения дефицита профессионально подготовленных учителей в регионах; снизить долю отсева студентов педвузов; закрепить в профессии молодых педагогов в первые три года их работы. </w:t>
      </w:r>
    </w:p>
    <w:p w:rsidR="002A748E" w:rsidRPr="002C5685" w:rsidRDefault="002A748E" w:rsidP="00CA19CF">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lastRenderedPageBreak/>
        <w:t>Еще одна важная задача на уровне регионов – это развитие социального партнерства между образовательными организациями и местным сообществом.</w:t>
      </w:r>
    </w:p>
    <w:p w:rsidR="002A748E" w:rsidRPr="002C5685"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 xml:space="preserve"> Так же</w:t>
      </w:r>
      <w:r w:rsidR="0056711D">
        <w:rPr>
          <w:rFonts w:ascii="Times New Roman" w:hAnsi="Times New Roman" w:cs="Times New Roman"/>
          <w:color w:val="000000" w:themeColor="text1"/>
          <w:sz w:val="28"/>
          <w:szCs w:val="28"/>
        </w:rPr>
        <w:t xml:space="preserve"> </w:t>
      </w:r>
      <w:r w:rsidRPr="002C5685">
        <w:rPr>
          <w:rFonts w:ascii="Times New Roman" w:hAnsi="Times New Roman" w:cs="Times New Roman"/>
          <w:color w:val="000000" w:themeColor="text1"/>
          <w:sz w:val="28"/>
          <w:szCs w:val="28"/>
        </w:rPr>
        <w:t>комитетом по образованию Администрации района разработан Комплексный план мероприятий по повышению эффективности муниципальной системы обеспечения профессионального развития педагогических</w:t>
      </w:r>
      <w:r w:rsidR="0066465A">
        <w:rPr>
          <w:rFonts w:ascii="Times New Roman" w:hAnsi="Times New Roman" w:cs="Times New Roman"/>
          <w:color w:val="000000" w:themeColor="text1"/>
          <w:sz w:val="28"/>
          <w:szCs w:val="28"/>
        </w:rPr>
        <w:t xml:space="preserve">  </w:t>
      </w:r>
      <w:r w:rsidRPr="002C5685">
        <w:rPr>
          <w:rFonts w:ascii="Times New Roman" w:hAnsi="Times New Roman" w:cs="Times New Roman"/>
          <w:color w:val="000000" w:themeColor="text1"/>
          <w:sz w:val="28"/>
          <w:szCs w:val="28"/>
        </w:rPr>
        <w:t xml:space="preserve"> работников</w:t>
      </w:r>
      <w:r w:rsidR="0066465A">
        <w:rPr>
          <w:rFonts w:ascii="Times New Roman" w:hAnsi="Times New Roman" w:cs="Times New Roman"/>
          <w:color w:val="000000" w:themeColor="text1"/>
          <w:sz w:val="28"/>
          <w:szCs w:val="28"/>
        </w:rPr>
        <w:t xml:space="preserve"> </w:t>
      </w:r>
      <w:r w:rsidRPr="002C5685">
        <w:rPr>
          <w:rFonts w:ascii="Times New Roman" w:hAnsi="Times New Roman" w:cs="Times New Roman"/>
          <w:color w:val="000000" w:themeColor="text1"/>
          <w:sz w:val="28"/>
          <w:szCs w:val="28"/>
        </w:rPr>
        <w:t>Бурлинского</w:t>
      </w:r>
      <w:r w:rsidR="0066465A">
        <w:rPr>
          <w:rFonts w:ascii="Times New Roman" w:hAnsi="Times New Roman" w:cs="Times New Roman"/>
          <w:color w:val="000000" w:themeColor="text1"/>
          <w:sz w:val="28"/>
          <w:szCs w:val="28"/>
        </w:rPr>
        <w:t xml:space="preserve"> </w:t>
      </w:r>
      <w:r w:rsidRPr="002C5685">
        <w:rPr>
          <w:rFonts w:ascii="Times New Roman" w:hAnsi="Times New Roman" w:cs="Times New Roman"/>
          <w:color w:val="000000" w:themeColor="text1"/>
          <w:sz w:val="28"/>
          <w:szCs w:val="28"/>
        </w:rPr>
        <w:t>района</w:t>
      </w:r>
      <w:r w:rsidR="0066465A">
        <w:rPr>
          <w:rFonts w:ascii="Times New Roman" w:hAnsi="Times New Roman" w:cs="Times New Roman"/>
          <w:color w:val="000000" w:themeColor="text1"/>
          <w:sz w:val="28"/>
          <w:szCs w:val="28"/>
        </w:rPr>
        <w:t xml:space="preserve"> </w:t>
      </w:r>
      <w:r w:rsidRPr="002C5685">
        <w:rPr>
          <w:rFonts w:ascii="Times New Roman" w:hAnsi="Times New Roman" w:cs="Times New Roman"/>
          <w:color w:val="000000" w:themeColor="text1"/>
          <w:sz w:val="28"/>
          <w:szCs w:val="28"/>
        </w:rPr>
        <w:t>на</w:t>
      </w:r>
      <w:r w:rsidR="0066465A">
        <w:rPr>
          <w:rFonts w:ascii="Times New Roman" w:hAnsi="Times New Roman" w:cs="Times New Roman"/>
          <w:color w:val="000000" w:themeColor="text1"/>
          <w:sz w:val="28"/>
          <w:szCs w:val="28"/>
        </w:rPr>
        <w:t xml:space="preserve"> </w:t>
      </w:r>
      <w:r w:rsidRPr="002C5685">
        <w:rPr>
          <w:rFonts w:ascii="Times New Roman" w:hAnsi="Times New Roman" w:cs="Times New Roman"/>
          <w:color w:val="000000" w:themeColor="text1"/>
          <w:sz w:val="28"/>
          <w:szCs w:val="28"/>
        </w:rPr>
        <w:t>2024-2026 г</w:t>
      </w:r>
      <w:r w:rsidR="0066465A">
        <w:rPr>
          <w:rFonts w:ascii="Times New Roman" w:hAnsi="Times New Roman" w:cs="Times New Roman"/>
          <w:color w:val="000000" w:themeColor="text1"/>
          <w:sz w:val="28"/>
          <w:szCs w:val="28"/>
        </w:rPr>
        <w:t>г.</w:t>
      </w:r>
    </w:p>
    <w:p w:rsidR="00070160" w:rsidRPr="002E7F30" w:rsidRDefault="002A748E" w:rsidP="00CA19CF">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Одним из показателей успешной работы педагогического коллектива и учащихся является участие школьников в олимпиадах, конкурсах для одаренных школьников и молодежи   различного уровня</w:t>
      </w:r>
      <w:r w:rsidRPr="002E7F30">
        <w:rPr>
          <w:rFonts w:ascii="Times New Roman" w:hAnsi="Times New Roman" w:cs="Times New Roman"/>
          <w:sz w:val="28"/>
          <w:szCs w:val="28"/>
        </w:rPr>
        <w:t xml:space="preserve">.  </w:t>
      </w:r>
      <w:r w:rsidRPr="002E7F30">
        <w:rPr>
          <w:rFonts w:ascii="Times New Roman" w:hAnsi="Times New Roman" w:cs="Times New Roman"/>
          <w:sz w:val="28"/>
          <w:szCs w:val="28"/>
          <w:shd w:val="clear" w:color="auto" w:fill="FFFFFF"/>
        </w:rPr>
        <w:t>В муниципальном этапе приняли участие 193 учащихся (</w:t>
      </w:r>
      <w:r w:rsidRPr="002E7F30">
        <w:rPr>
          <w:rFonts w:ascii="Times New Roman" w:hAnsi="Times New Roman" w:cs="Times New Roman"/>
          <w:sz w:val="28"/>
          <w:szCs w:val="28"/>
        </w:rPr>
        <w:t xml:space="preserve">всего участий 435). </w:t>
      </w:r>
      <w:r w:rsidR="00AA4B2E" w:rsidRPr="002E7F30">
        <w:rPr>
          <w:rFonts w:ascii="Times New Roman" w:hAnsi="Times New Roman" w:cs="Times New Roman"/>
          <w:sz w:val="28"/>
          <w:szCs w:val="28"/>
        </w:rPr>
        <w:t>Призерами и победителями</w:t>
      </w:r>
      <w:r w:rsidRPr="002E7F30">
        <w:rPr>
          <w:rFonts w:ascii="Times New Roman" w:hAnsi="Times New Roman" w:cs="Times New Roman"/>
          <w:sz w:val="28"/>
          <w:szCs w:val="28"/>
        </w:rPr>
        <w:t xml:space="preserve"> муниципального этапа ВсОШ стали 58 учащихся. </w:t>
      </w:r>
    </w:p>
    <w:p w:rsidR="002A748E" w:rsidRPr="002C5685" w:rsidRDefault="002A748E" w:rsidP="00CA19CF">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В 2023 году в олимпиаде младших школьников приняли участие 139 учащихся 1 - 4 классов (доля участий 31,95 %), из них 66 победителей и призеров, конкурс чтецов для 1-4 классов, приняли участие 33 учащихся, из них победители и призеры</w:t>
      </w:r>
      <w:r w:rsidR="002E7F30">
        <w:rPr>
          <w:rFonts w:ascii="Times New Roman" w:hAnsi="Times New Roman" w:cs="Times New Roman"/>
          <w:sz w:val="28"/>
          <w:szCs w:val="28"/>
        </w:rPr>
        <w:t xml:space="preserve"> –</w:t>
      </w:r>
      <w:r w:rsidRPr="002C5685">
        <w:rPr>
          <w:rFonts w:ascii="Times New Roman" w:hAnsi="Times New Roman" w:cs="Times New Roman"/>
          <w:sz w:val="28"/>
          <w:szCs w:val="28"/>
        </w:rPr>
        <w:t xml:space="preserve"> 16.</w:t>
      </w:r>
    </w:p>
    <w:p w:rsidR="002A748E" w:rsidRPr="002C5685" w:rsidRDefault="00070160" w:rsidP="00CA19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w:t>
      </w:r>
      <w:r w:rsidR="002A748E" w:rsidRPr="002C5685">
        <w:rPr>
          <w:rFonts w:ascii="Times New Roman" w:hAnsi="Times New Roman" w:cs="Times New Roman"/>
          <w:sz w:val="28"/>
          <w:szCs w:val="28"/>
        </w:rPr>
        <w:t>чащиеся основного и старшего уровня образования активно вовлекаются в научно-исследовательскую, проектную и поисковую деятельность.</w:t>
      </w:r>
    </w:p>
    <w:p w:rsidR="002A748E" w:rsidRPr="002C5685" w:rsidRDefault="002A748E" w:rsidP="00CA19CF">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15 работ учащихся МБОУ "Бурлинская СОШ"  направили </w:t>
      </w:r>
      <w:r w:rsidR="00D7752E">
        <w:rPr>
          <w:rFonts w:ascii="Times New Roman" w:hAnsi="Times New Roman" w:cs="Times New Roman"/>
          <w:sz w:val="28"/>
          <w:szCs w:val="28"/>
        </w:rPr>
        <w:t xml:space="preserve"> как</w:t>
      </w:r>
      <w:r w:rsidRPr="002C5685">
        <w:rPr>
          <w:rFonts w:ascii="Times New Roman" w:hAnsi="Times New Roman" w:cs="Times New Roman"/>
          <w:sz w:val="28"/>
          <w:szCs w:val="28"/>
        </w:rPr>
        <w:t xml:space="preserve"> исследовательские проекты для рецензирования и отбора экспертами краевой программы исследовательских работ школьников для участия в открытой краевой итоговой научно-практ</w:t>
      </w:r>
      <w:r w:rsidR="00D7752E">
        <w:rPr>
          <w:rFonts w:ascii="Times New Roman" w:hAnsi="Times New Roman" w:cs="Times New Roman"/>
          <w:sz w:val="28"/>
          <w:szCs w:val="28"/>
        </w:rPr>
        <w:t xml:space="preserve">ической конференции конкурса </w:t>
      </w:r>
      <w:r w:rsidRPr="002C5685">
        <w:rPr>
          <w:rFonts w:ascii="Times New Roman" w:hAnsi="Times New Roman" w:cs="Times New Roman"/>
          <w:sz w:val="28"/>
          <w:szCs w:val="28"/>
        </w:rPr>
        <w:t xml:space="preserve"> одарённых школьников и молодёжи «Будущее Алтая». 2 ученика приняли участие научно-практической конференции конкурса для одарённых школьников и молодёжи «Будущее Алтая». Голованюк Александр получил грамоту. 3 работы были направлены для участия в региональном этапе Всероссийского конкурса сочинений. Работа Бойко Я.  направлена на федеральный этап ВКС.  6 учащихся </w:t>
      </w:r>
      <w:bookmarkStart w:id="5" w:name="_Hlk157505165"/>
      <w:r w:rsidRPr="002C5685">
        <w:rPr>
          <w:rFonts w:ascii="Times New Roman" w:hAnsi="Times New Roman" w:cs="Times New Roman"/>
          <w:sz w:val="28"/>
          <w:szCs w:val="28"/>
        </w:rPr>
        <w:t>МБОУ "Бурлинская СОШ"</w:t>
      </w:r>
      <w:bookmarkEnd w:id="5"/>
      <w:r w:rsidRPr="002C5685">
        <w:rPr>
          <w:rFonts w:ascii="Times New Roman" w:hAnsi="Times New Roman" w:cs="Times New Roman"/>
          <w:sz w:val="28"/>
          <w:szCs w:val="28"/>
        </w:rPr>
        <w:t xml:space="preserve"> приняли участие в Федерально-окружных соревнованиях юных исследователей "Шаг в будущее». 1 место заняли работы Мануевой Николь и Елисеевой Дарьи, они приглашены на Федеральный этап в г. Москва.</w:t>
      </w:r>
    </w:p>
    <w:p w:rsidR="002A748E" w:rsidRPr="002E7F30"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 xml:space="preserve">Возможность реализовать свою активность, проявить лидерские качества, инициативу школьникам предоставляется в рамках деятельности органов школьного ученического самоуправления и работы детских общественных </w:t>
      </w:r>
      <w:r w:rsidRPr="002E7F30">
        <w:rPr>
          <w:rFonts w:ascii="Times New Roman" w:hAnsi="Times New Roman" w:cs="Times New Roman"/>
          <w:color w:val="000000" w:themeColor="text1"/>
          <w:sz w:val="28"/>
          <w:szCs w:val="28"/>
        </w:rPr>
        <w:t xml:space="preserve">организаций. </w:t>
      </w:r>
    </w:p>
    <w:p w:rsidR="00AA4B2E" w:rsidRPr="002E7F30" w:rsidRDefault="002A748E" w:rsidP="00CA19CF">
      <w:pPr>
        <w:pStyle w:val="a6"/>
        <w:ind w:firstLine="709"/>
        <w:jc w:val="both"/>
        <w:rPr>
          <w:rFonts w:ascii="Times New Roman" w:hAnsi="Times New Roman"/>
          <w:color w:val="000000" w:themeColor="text1"/>
          <w:sz w:val="28"/>
          <w:szCs w:val="28"/>
        </w:rPr>
      </w:pPr>
      <w:r w:rsidRPr="002E7F30">
        <w:rPr>
          <w:rFonts w:ascii="Times New Roman" w:hAnsi="Times New Roman"/>
          <w:color w:val="000000" w:themeColor="text1"/>
          <w:sz w:val="28"/>
          <w:szCs w:val="28"/>
        </w:rPr>
        <w:t>Детские организации Бурлинского района имеют в своём составе 8 первичных организаций, численностью 541 человек, и являются субъектом Алтайского краевого Союза детских и подростковых организаций, субъекта регионального отделения «Ро</w:t>
      </w:r>
      <w:r w:rsidR="00AA4B2E" w:rsidRPr="002E7F30">
        <w:rPr>
          <w:rFonts w:ascii="Times New Roman" w:hAnsi="Times New Roman"/>
          <w:color w:val="000000" w:themeColor="text1"/>
          <w:sz w:val="28"/>
          <w:szCs w:val="28"/>
        </w:rPr>
        <w:t xml:space="preserve">ссийской движение школьников». </w:t>
      </w:r>
    </w:p>
    <w:p w:rsidR="00AA4B2E" w:rsidRPr="002E7F30" w:rsidRDefault="002A748E" w:rsidP="00CA19CF">
      <w:pPr>
        <w:pStyle w:val="a6"/>
        <w:ind w:firstLine="709"/>
        <w:jc w:val="both"/>
        <w:rPr>
          <w:rFonts w:ascii="Times New Roman" w:hAnsi="Times New Roman"/>
          <w:color w:val="000000" w:themeColor="text1"/>
          <w:sz w:val="28"/>
          <w:szCs w:val="28"/>
        </w:rPr>
      </w:pPr>
      <w:r w:rsidRPr="002E7F30">
        <w:rPr>
          <w:rFonts w:ascii="Times New Roman" w:hAnsi="Times New Roman"/>
          <w:color w:val="000000" w:themeColor="text1"/>
          <w:sz w:val="28"/>
          <w:szCs w:val="28"/>
        </w:rPr>
        <w:t>С 1 сентября 2023 года муниципалитет участвует в программе «Орлята России».  3 школы принимают участие в проекте, из них   22 класса, более 319 обучающихся из начальной школы.</w:t>
      </w:r>
    </w:p>
    <w:p w:rsidR="00AA4B2E" w:rsidRPr="002E7F30" w:rsidRDefault="002A748E" w:rsidP="00CA19CF">
      <w:pPr>
        <w:pStyle w:val="a6"/>
        <w:ind w:firstLine="709"/>
        <w:jc w:val="both"/>
        <w:rPr>
          <w:rFonts w:ascii="Times New Roman" w:hAnsi="Times New Roman"/>
          <w:color w:val="000000" w:themeColor="text1"/>
          <w:sz w:val="28"/>
          <w:szCs w:val="28"/>
        </w:rPr>
      </w:pPr>
      <w:r w:rsidRPr="002E7F30">
        <w:rPr>
          <w:rFonts w:ascii="Times New Roman" w:hAnsi="Times New Roman"/>
          <w:color w:val="000000" w:themeColor="text1"/>
          <w:sz w:val="28"/>
          <w:szCs w:val="28"/>
        </w:rPr>
        <w:lastRenderedPageBreak/>
        <w:t>С 5 сентября 2023 года идет активная работа по созданию РДДМ «Движение первых» в муниципалитете, в каждом образовательном учр</w:t>
      </w:r>
      <w:r w:rsidR="00EB3EF5" w:rsidRPr="002E7F30">
        <w:rPr>
          <w:rFonts w:ascii="Times New Roman" w:hAnsi="Times New Roman"/>
          <w:color w:val="000000" w:themeColor="text1"/>
          <w:sz w:val="28"/>
          <w:szCs w:val="28"/>
        </w:rPr>
        <w:t>еждении открыто</w:t>
      </w:r>
      <w:r w:rsidRPr="002E7F30">
        <w:rPr>
          <w:rFonts w:ascii="Times New Roman" w:hAnsi="Times New Roman"/>
          <w:color w:val="000000" w:themeColor="text1"/>
          <w:sz w:val="28"/>
          <w:szCs w:val="28"/>
        </w:rPr>
        <w:t xml:space="preserve"> первичное отделение, численностью 137 человек. </w:t>
      </w:r>
    </w:p>
    <w:p w:rsidR="00AA4B2E" w:rsidRPr="002E7F30" w:rsidRDefault="002A748E" w:rsidP="00CA19CF">
      <w:pPr>
        <w:pStyle w:val="a6"/>
        <w:ind w:firstLine="709"/>
        <w:jc w:val="both"/>
        <w:rPr>
          <w:rFonts w:ascii="Times New Roman" w:hAnsi="Times New Roman"/>
          <w:color w:val="000000" w:themeColor="text1"/>
          <w:sz w:val="28"/>
          <w:szCs w:val="28"/>
        </w:rPr>
      </w:pPr>
      <w:r w:rsidRPr="002E7F30">
        <w:rPr>
          <w:rFonts w:ascii="Times New Roman" w:hAnsi="Times New Roman"/>
          <w:color w:val="000000" w:themeColor="text1"/>
          <w:sz w:val="28"/>
          <w:szCs w:val="28"/>
        </w:rPr>
        <w:t>С нового учебного года действует Федеральный Закон об обязательном трудовом воспитании школьников. Ученики обязаны выполнять трудовые обязанности в соответствии с их возрастными особенностями. Теперь для этого не требуется согласия родителей.</w:t>
      </w:r>
    </w:p>
    <w:p w:rsidR="002A748E" w:rsidRPr="00AA4B2E" w:rsidRDefault="002A748E" w:rsidP="00CA19CF">
      <w:pPr>
        <w:pStyle w:val="a6"/>
        <w:ind w:firstLine="709"/>
        <w:jc w:val="both"/>
        <w:rPr>
          <w:rFonts w:ascii="Times New Roman" w:hAnsi="Times New Roman"/>
          <w:b/>
          <w:color w:val="000000" w:themeColor="text1"/>
          <w:sz w:val="28"/>
          <w:szCs w:val="28"/>
        </w:rPr>
      </w:pPr>
      <w:r w:rsidRPr="002C5685">
        <w:rPr>
          <w:rFonts w:ascii="Times New Roman" w:hAnsi="Times New Roman"/>
          <w:color w:val="000000" w:themeColor="text1"/>
          <w:sz w:val="28"/>
          <w:szCs w:val="28"/>
        </w:rPr>
        <w:t>Важным направлением в деятельности образовательных организаций района является экологическое воспитание. Традиционными в школах района стали такие общешкольные мероприятия, как Всемирный день Земли, субботники  по благоустройству территории школы, благоустройство Мемориалов  Славы. Школьники участвуют в проектно-исследовательской работе по экологическому воспитанию и получают знания, личный опыт.</w:t>
      </w:r>
    </w:p>
    <w:p w:rsidR="00AA4B2E"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Общеобразовательными организациями проводятся  профилактические мероприятия, антинаркотические акции, спортивные мероприятия с целью пропаганды здорового образа жизни. Для беседы с детьми привлекаются специалисты Центра социальной помощи семье и детям, КГБУЗ «Бурлинская ЦРБ», сотрудники ОП по Бурлинскому</w:t>
      </w:r>
      <w:r w:rsidR="00D65F4D">
        <w:rPr>
          <w:rFonts w:ascii="Times New Roman" w:hAnsi="Times New Roman" w:cs="Times New Roman"/>
          <w:color w:val="000000" w:themeColor="text1"/>
          <w:sz w:val="28"/>
          <w:szCs w:val="28"/>
        </w:rPr>
        <w:t xml:space="preserve"> </w:t>
      </w:r>
      <w:r w:rsidR="00AA4B2E">
        <w:rPr>
          <w:rFonts w:ascii="Times New Roman" w:hAnsi="Times New Roman" w:cs="Times New Roman"/>
          <w:color w:val="000000" w:themeColor="text1"/>
          <w:sz w:val="28"/>
          <w:szCs w:val="28"/>
        </w:rPr>
        <w:t>району (участковые инспекторы).</w:t>
      </w:r>
    </w:p>
    <w:p w:rsidR="002A748E" w:rsidRPr="002C5685"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В школах района учебная неделя начинается  с поднятия</w:t>
      </w:r>
      <w:r w:rsidR="00D65F4D">
        <w:rPr>
          <w:rFonts w:ascii="Times New Roman" w:hAnsi="Times New Roman" w:cs="Times New Roman"/>
          <w:color w:val="000000" w:themeColor="text1"/>
          <w:sz w:val="28"/>
          <w:szCs w:val="28"/>
        </w:rPr>
        <w:t xml:space="preserve"> </w:t>
      </w:r>
      <w:r w:rsidRPr="002C5685">
        <w:rPr>
          <w:rFonts w:ascii="Times New Roman" w:hAnsi="Times New Roman" w:cs="Times New Roman"/>
          <w:color w:val="000000" w:themeColor="text1"/>
          <w:sz w:val="28"/>
          <w:szCs w:val="28"/>
        </w:rPr>
        <w:t>(вноса)  флага РФ и исполнения гимна, а заканчивается опусканием</w:t>
      </w:r>
      <w:r w:rsidR="00D65F4D">
        <w:rPr>
          <w:rFonts w:ascii="Times New Roman" w:hAnsi="Times New Roman" w:cs="Times New Roman"/>
          <w:color w:val="000000" w:themeColor="text1"/>
          <w:sz w:val="28"/>
          <w:szCs w:val="28"/>
        </w:rPr>
        <w:t xml:space="preserve"> </w:t>
      </w:r>
      <w:r w:rsidRPr="002C5685">
        <w:rPr>
          <w:rFonts w:ascii="Times New Roman" w:hAnsi="Times New Roman" w:cs="Times New Roman"/>
          <w:color w:val="000000" w:themeColor="text1"/>
          <w:sz w:val="28"/>
          <w:szCs w:val="28"/>
        </w:rPr>
        <w:t xml:space="preserve">(выносом) флага РФ. </w:t>
      </w:r>
    </w:p>
    <w:p w:rsidR="002A748E" w:rsidRPr="002C5685"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 xml:space="preserve">Также по </w:t>
      </w:r>
      <w:r w:rsidR="00EF0B3C">
        <w:rPr>
          <w:rFonts w:ascii="Times New Roman" w:hAnsi="Times New Roman" w:cs="Times New Roman"/>
          <w:color w:val="000000" w:themeColor="text1"/>
          <w:sz w:val="28"/>
          <w:szCs w:val="28"/>
        </w:rPr>
        <w:t>понедельникам продолжается урок</w:t>
      </w:r>
      <w:r w:rsidRPr="002C5685">
        <w:rPr>
          <w:rFonts w:ascii="Times New Roman" w:hAnsi="Times New Roman" w:cs="Times New Roman"/>
          <w:color w:val="000000" w:themeColor="text1"/>
          <w:sz w:val="28"/>
          <w:szCs w:val="28"/>
        </w:rPr>
        <w:t xml:space="preserve"> «Разговоры о важном» — об истории и обычаях страны, науке и культуре, наших ценностях.</w:t>
      </w:r>
      <w:r w:rsidR="00AA4B2E">
        <w:rPr>
          <w:rFonts w:ascii="Times New Roman" w:hAnsi="Times New Roman" w:cs="Times New Roman"/>
          <w:color w:val="000000" w:themeColor="text1"/>
          <w:sz w:val="28"/>
          <w:szCs w:val="28"/>
        </w:rPr>
        <w:t xml:space="preserve"> С</w:t>
      </w:r>
      <w:r w:rsidRPr="002C5685">
        <w:rPr>
          <w:rFonts w:ascii="Times New Roman" w:hAnsi="Times New Roman" w:cs="Times New Roman"/>
          <w:color w:val="000000" w:themeColor="text1"/>
          <w:sz w:val="28"/>
          <w:szCs w:val="28"/>
        </w:rPr>
        <w:t xml:space="preserve"> 2023 года по четвергам реализуется новый </w:t>
      </w:r>
      <w:r w:rsidRPr="002C5685">
        <w:rPr>
          <w:rFonts w:ascii="Times New Roman" w:hAnsi="Times New Roman" w:cs="Times New Roman"/>
          <w:color w:val="000000" w:themeColor="text1"/>
          <w:sz w:val="28"/>
          <w:szCs w:val="28"/>
          <w:shd w:val="clear" w:color="auto" w:fill="FFFFFF"/>
        </w:rPr>
        <w:t xml:space="preserve">  курс внеурочных занятий «Россия – мои горизонты».</w:t>
      </w:r>
    </w:p>
    <w:p w:rsidR="002A748E" w:rsidRPr="002E7F30" w:rsidRDefault="002A748E" w:rsidP="00CA19CF">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t>В соответствии с законом № 273</w:t>
      </w:r>
      <w:r w:rsidR="00CA19CF">
        <w:rPr>
          <w:rFonts w:ascii="Times New Roman" w:hAnsi="Times New Roman" w:cs="Times New Roman"/>
          <w:color w:val="000000" w:themeColor="text1"/>
          <w:sz w:val="28"/>
          <w:szCs w:val="28"/>
        </w:rPr>
        <w:t>-</w:t>
      </w:r>
      <w:r w:rsidRPr="002E7F30">
        <w:rPr>
          <w:rFonts w:ascii="Times New Roman" w:hAnsi="Times New Roman" w:cs="Times New Roman"/>
          <w:color w:val="000000" w:themeColor="text1"/>
          <w:sz w:val="28"/>
          <w:szCs w:val="28"/>
        </w:rPr>
        <w:t>ФЗ «Об образовании в Российской Федерации» в компетенцию образовательной организации входит создание необходимых условий для охраны и укрепления здоровья обучающихся. Для реализации этих задач в образовательных организациях района функционируют сов</w:t>
      </w:r>
      <w:r w:rsidR="00AA4B2E" w:rsidRPr="002E7F30">
        <w:rPr>
          <w:rFonts w:ascii="Times New Roman" w:hAnsi="Times New Roman" w:cs="Times New Roman"/>
          <w:color w:val="000000" w:themeColor="text1"/>
          <w:sz w:val="28"/>
          <w:szCs w:val="28"/>
        </w:rPr>
        <w:t>ременные оборудованные столовые</w:t>
      </w:r>
      <w:r w:rsidRPr="002E7F30">
        <w:rPr>
          <w:rFonts w:ascii="Times New Roman" w:hAnsi="Times New Roman" w:cs="Times New Roman"/>
          <w:color w:val="000000" w:themeColor="text1"/>
          <w:sz w:val="28"/>
          <w:szCs w:val="28"/>
        </w:rPr>
        <w:t>,</w:t>
      </w:r>
      <w:r w:rsidR="003B7A57" w:rsidRPr="002E7F30">
        <w:rPr>
          <w:rFonts w:ascii="Times New Roman" w:hAnsi="Times New Roman" w:cs="Times New Roman"/>
          <w:color w:val="000000" w:themeColor="text1"/>
          <w:sz w:val="28"/>
          <w:szCs w:val="28"/>
        </w:rPr>
        <w:t xml:space="preserve"> </w:t>
      </w:r>
      <w:r w:rsidRPr="002E7F30">
        <w:rPr>
          <w:rFonts w:ascii="Times New Roman" w:hAnsi="Times New Roman" w:cs="Times New Roman"/>
          <w:color w:val="000000" w:themeColor="text1"/>
          <w:sz w:val="28"/>
          <w:szCs w:val="28"/>
        </w:rPr>
        <w:t xml:space="preserve">а на основе заключенных договоров с КГБУЗ «Бурлинская ЦРБ» проводится медицинское обслуживание обучающихся. </w:t>
      </w:r>
      <w:r w:rsidR="00265C08" w:rsidRPr="002E7F30">
        <w:rPr>
          <w:rFonts w:ascii="Times New Roman" w:hAnsi="Times New Roman" w:cs="Times New Roman"/>
          <w:color w:val="000000" w:themeColor="text1"/>
          <w:sz w:val="28"/>
          <w:szCs w:val="28"/>
        </w:rPr>
        <w:t>Всего школьным питанием охвачено</w:t>
      </w:r>
      <w:r w:rsidRPr="002E7F30">
        <w:rPr>
          <w:rFonts w:ascii="Times New Roman" w:hAnsi="Times New Roman" w:cs="Times New Roman"/>
          <w:color w:val="000000" w:themeColor="text1"/>
          <w:sz w:val="28"/>
          <w:szCs w:val="28"/>
        </w:rPr>
        <w:t>: начальная школа – 100%, среднее и старшее звено - 94% учащихся.</w:t>
      </w:r>
    </w:p>
    <w:p w:rsidR="002A748E" w:rsidRPr="002C5685"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 xml:space="preserve">Одной важной составляющей укрепления здоровья детей является организация отдыха и оздоровления детей в детских оздоровительных организациях. </w:t>
      </w:r>
    </w:p>
    <w:p w:rsidR="002A748E" w:rsidRPr="002C5685"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Основной формой летн</w:t>
      </w:r>
      <w:r w:rsidR="00AA4B2E">
        <w:rPr>
          <w:rFonts w:ascii="Times New Roman" w:hAnsi="Times New Roman" w:cs="Times New Roman"/>
          <w:color w:val="000000" w:themeColor="text1"/>
          <w:sz w:val="28"/>
          <w:szCs w:val="28"/>
        </w:rPr>
        <w:t>его оздоровления стали</w:t>
      </w:r>
      <w:r w:rsidRPr="002C5685">
        <w:rPr>
          <w:rFonts w:ascii="Times New Roman" w:hAnsi="Times New Roman" w:cs="Times New Roman"/>
          <w:color w:val="000000" w:themeColor="text1"/>
          <w:sz w:val="28"/>
          <w:szCs w:val="28"/>
        </w:rPr>
        <w:t xml:space="preserve"> лагеря с дневным пребыванием детей на базе МБОУ «Бурлинская СОШ», МБОУ «Михайловская СОШ», МБОУ «Новопесчанская СОШ» и МБОУ «Устьянская СОШ», в которых оздоровлено 146 человек. </w:t>
      </w:r>
    </w:p>
    <w:p w:rsidR="002A748E" w:rsidRPr="002E7F30" w:rsidRDefault="002A748E" w:rsidP="00CA19CF">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t xml:space="preserve">Из муниципального бюджета на проведение летней оздоровительной кампании направлено 250,0 тыс. рублей. </w:t>
      </w:r>
    </w:p>
    <w:p w:rsidR="002A748E" w:rsidRPr="002C5685"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МБУ ДО «Центр дополнительного образования» осуществляет взаимодействие с образовательными организациями района, проводит различные спортивные конкурсы, фестивали, мероприятия. Одним из самых масштабных является Всероссийский конкурс "Большая перемена".</w:t>
      </w:r>
    </w:p>
    <w:p w:rsidR="002A748E" w:rsidRPr="002C5685"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lastRenderedPageBreak/>
        <w:t>Педагогический коллектив совместно с учителями физической культуры общеобразовательных организаций района занимается подготовкой, организацией и проведением районных соревнований по настольному теннису, лёгкой атлетике, волейболу, ШБЛ КЭС-Баскет. Учащиеся общеобразовательных организаций района принимают участие в спортивных соревнованиях «Президентские состязания», «Президентские спортивные игры». В  МБОУ «Новопесчанская СОШ» проведён традиционный турнир по волейболу среди школьников района памяти Мамбетова Сергея</w:t>
      </w:r>
      <w:r w:rsidR="00F5049E">
        <w:rPr>
          <w:rFonts w:ascii="Times New Roman" w:hAnsi="Times New Roman" w:cs="Times New Roman"/>
          <w:color w:val="000000" w:themeColor="text1"/>
          <w:sz w:val="28"/>
          <w:szCs w:val="28"/>
        </w:rPr>
        <w:t>,</w:t>
      </w:r>
      <w:r w:rsidRPr="002C5685">
        <w:rPr>
          <w:rFonts w:ascii="Times New Roman" w:hAnsi="Times New Roman" w:cs="Times New Roman"/>
          <w:color w:val="000000" w:themeColor="text1"/>
          <w:sz w:val="28"/>
          <w:szCs w:val="28"/>
        </w:rPr>
        <w:t xml:space="preserve">  погиб</w:t>
      </w:r>
      <w:r w:rsidR="00F5049E">
        <w:rPr>
          <w:rFonts w:ascii="Times New Roman" w:hAnsi="Times New Roman" w:cs="Times New Roman"/>
          <w:color w:val="000000" w:themeColor="text1"/>
          <w:sz w:val="28"/>
          <w:szCs w:val="28"/>
        </w:rPr>
        <w:t>шего 5 апреля 2000 года при выполнении воинского</w:t>
      </w:r>
      <w:r w:rsidRPr="002C5685">
        <w:rPr>
          <w:rFonts w:ascii="Times New Roman" w:hAnsi="Times New Roman" w:cs="Times New Roman"/>
          <w:color w:val="000000" w:themeColor="text1"/>
          <w:sz w:val="28"/>
          <w:szCs w:val="28"/>
        </w:rPr>
        <w:t xml:space="preserve"> долг</w:t>
      </w:r>
      <w:r w:rsidR="00F5049E">
        <w:rPr>
          <w:rFonts w:ascii="Times New Roman" w:hAnsi="Times New Roman" w:cs="Times New Roman"/>
          <w:color w:val="000000" w:themeColor="text1"/>
          <w:sz w:val="28"/>
          <w:szCs w:val="28"/>
        </w:rPr>
        <w:t>а</w:t>
      </w:r>
      <w:r w:rsidRPr="002C5685">
        <w:rPr>
          <w:rFonts w:ascii="Times New Roman" w:hAnsi="Times New Roman" w:cs="Times New Roman"/>
          <w:color w:val="000000" w:themeColor="text1"/>
          <w:sz w:val="28"/>
          <w:szCs w:val="28"/>
        </w:rPr>
        <w:t xml:space="preserve"> в Чеченской республике.</w:t>
      </w:r>
      <w:r w:rsidR="001B7504">
        <w:rPr>
          <w:rFonts w:ascii="Times New Roman" w:hAnsi="Times New Roman" w:cs="Times New Roman"/>
          <w:color w:val="000000" w:themeColor="text1"/>
          <w:sz w:val="28"/>
          <w:szCs w:val="28"/>
        </w:rPr>
        <w:t xml:space="preserve"> В рамках мероприятий, посвященных празднованию Дня Победы  в 2023 году,  п</w:t>
      </w:r>
      <w:r w:rsidRPr="002C5685">
        <w:rPr>
          <w:rFonts w:ascii="Times New Roman" w:hAnsi="Times New Roman" w:cs="Times New Roman"/>
          <w:color w:val="000000" w:themeColor="text1"/>
          <w:sz w:val="28"/>
          <w:szCs w:val="28"/>
        </w:rPr>
        <w:t>о всей России прошла патриотическая акция "Дороги П</w:t>
      </w:r>
      <w:r w:rsidR="007842BD">
        <w:rPr>
          <w:rFonts w:ascii="Times New Roman" w:hAnsi="Times New Roman" w:cs="Times New Roman"/>
          <w:color w:val="000000" w:themeColor="text1"/>
          <w:sz w:val="28"/>
          <w:szCs w:val="28"/>
        </w:rPr>
        <w:t>обеды". 5 мая к ней присоединило</w:t>
      </w:r>
      <w:r w:rsidRPr="002C5685">
        <w:rPr>
          <w:rFonts w:ascii="Times New Roman" w:hAnsi="Times New Roman" w:cs="Times New Roman"/>
          <w:color w:val="000000" w:themeColor="text1"/>
          <w:sz w:val="28"/>
          <w:szCs w:val="28"/>
        </w:rPr>
        <w:t xml:space="preserve">сь </w:t>
      </w:r>
      <w:r w:rsidR="007842BD">
        <w:rPr>
          <w:rFonts w:ascii="Times New Roman" w:hAnsi="Times New Roman" w:cs="Times New Roman"/>
          <w:color w:val="000000" w:themeColor="text1"/>
          <w:sz w:val="28"/>
          <w:szCs w:val="28"/>
        </w:rPr>
        <w:t xml:space="preserve"> более 100 учащихся и педагогов</w:t>
      </w:r>
      <w:r w:rsidRPr="002C5685">
        <w:rPr>
          <w:rFonts w:ascii="Times New Roman" w:hAnsi="Times New Roman" w:cs="Times New Roman"/>
          <w:color w:val="000000" w:themeColor="text1"/>
          <w:sz w:val="28"/>
          <w:szCs w:val="28"/>
        </w:rPr>
        <w:t xml:space="preserve"> Бурлинской средней</w:t>
      </w:r>
      <w:r w:rsidR="007842BD">
        <w:rPr>
          <w:rFonts w:ascii="Times New Roman" w:hAnsi="Times New Roman" w:cs="Times New Roman"/>
          <w:color w:val="000000" w:themeColor="text1"/>
          <w:sz w:val="28"/>
          <w:szCs w:val="28"/>
        </w:rPr>
        <w:t xml:space="preserve"> школы.</w:t>
      </w:r>
      <w:r w:rsidRPr="002C5685">
        <w:rPr>
          <w:rFonts w:ascii="Times New Roman" w:hAnsi="Times New Roman" w:cs="Times New Roman"/>
          <w:color w:val="000000" w:themeColor="text1"/>
          <w:sz w:val="28"/>
          <w:szCs w:val="28"/>
        </w:rPr>
        <w:t xml:space="preserve"> Они пронесли 20-метро</w:t>
      </w:r>
      <w:r w:rsidR="007842BD">
        <w:rPr>
          <w:rFonts w:ascii="Times New Roman" w:hAnsi="Times New Roman" w:cs="Times New Roman"/>
          <w:color w:val="000000" w:themeColor="text1"/>
          <w:sz w:val="28"/>
          <w:szCs w:val="28"/>
        </w:rPr>
        <w:t>вую георгиевскую ленту по центральной улице</w:t>
      </w:r>
      <w:r w:rsidRPr="002C5685">
        <w:rPr>
          <w:rFonts w:ascii="Times New Roman" w:hAnsi="Times New Roman" w:cs="Times New Roman"/>
          <w:color w:val="000000" w:themeColor="text1"/>
          <w:sz w:val="28"/>
          <w:szCs w:val="28"/>
        </w:rPr>
        <w:t xml:space="preserve"> Бурлы. А младшие школьники приняли участие в велопробеге. МБОУ "Устьянская СОШ" принял</w:t>
      </w:r>
      <w:r w:rsidR="007842BD">
        <w:rPr>
          <w:rFonts w:ascii="Times New Roman" w:hAnsi="Times New Roman" w:cs="Times New Roman"/>
          <w:color w:val="000000" w:themeColor="text1"/>
          <w:sz w:val="28"/>
          <w:szCs w:val="28"/>
        </w:rPr>
        <w:t>а участие во Всероссийской акции</w:t>
      </w:r>
      <w:r w:rsidRPr="002C5685">
        <w:rPr>
          <w:rFonts w:ascii="Times New Roman" w:hAnsi="Times New Roman" w:cs="Times New Roman"/>
          <w:color w:val="000000" w:themeColor="text1"/>
          <w:sz w:val="28"/>
          <w:szCs w:val="28"/>
        </w:rPr>
        <w:t xml:space="preserve"> «Сад Памяти». </w:t>
      </w:r>
    </w:p>
    <w:p w:rsidR="002A748E" w:rsidRPr="002E7F30" w:rsidRDefault="002A748E" w:rsidP="00CA19CF">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t>В МБУ ДО «Центр дополнительного образования» получают дополнитель</w:t>
      </w:r>
      <w:r w:rsidR="00155B2C" w:rsidRPr="002E7F30">
        <w:rPr>
          <w:rFonts w:ascii="Times New Roman" w:hAnsi="Times New Roman" w:cs="Times New Roman"/>
          <w:color w:val="000000" w:themeColor="text1"/>
          <w:sz w:val="28"/>
          <w:szCs w:val="28"/>
        </w:rPr>
        <w:t>ное образование 388 обучающихся.  Из них:</w:t>
      </w:r>
      <w:r w:rsidRPr="002E7F30">
        <w:rPr>
          <w:rFonts w:ascii="Times New Roman" w:hAnsi="Times New Roman" w:cs="Times New Roman"/>
          <w:color w:val="000000" w:themeColor="text1"/>
          <w:sz w:val="28"/>
          <w:szCs w:val="28"/>
        </w:rPr>
        <w:t xml:space="preserve"> 65 человек – художественной направленности; 188 человек – физкультурно-спортивной направленности; 50 человек – технической направленности; 58 человек -  социально-гуманитарной направленности; 27 человек – естественнонаучной направленности.</w:t>
      </w:r>
    </w:p>
    <w:p w:rsidR="002A748E" w:rsidRPr="002E7F30" w:rsidRDefault="002A748E" w:rsidP="00CA19CF">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t>В 2023 году 415 учащихся 1-4 классов получили Губернаторские подарки. Учащиеся 5-6 классов, дети из опекунских семей, дети инвалиды, дети из семей военнослужащих</w:t>
      </w:r>
      <w:r w:rsidR="00085CB0" w:rsidRPr="002E7F30">
        <w:rPr>
          <w:rFonts w:ascii="Times New Roman" w:hAnsi="Times New Roman" w:cs="Times New Roman"/>
          <w:color w:val="000000" w:themeColor="text1"/>
          <w:sz w:val="28"/>
          <w:szCs w:val="28"/>
        </w:rPr>
        <w:t>,</w:t>
      </w:r>
      <w:r w:rsidRPr="002E7F30">
        <w:rPr>
          <w:rFonts w:ascii="Times New Roman" w:hAnsi="Times New Roman" w:cs="Times New Roman"/>
          <w:color w:val="000000" w:themeColor="text1"/>
          <w:sz w:val="28"/>
          <w:szCs w:val="28"/>
        </w:rPr>
        <w:t xml:space="preserve"> находящихся в зоне СВО, получили новогодние подарки за счёт муниципального бюджета, на сумму 174 тыс. рублей.</w:t>
      </w:r>
    </w:p>
    <w:p w:rsidR="002A748E" w:rsidRPr="002C5685" w:rsidRDefault="00AA4B2E" w:rsidP="00CA19C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Дети из школ нашего района</w:t>
      </w:r>
      <w:r w:rsidR="002A748E" w:rsidRPr="002C5685">
        <w:rPr>
          <w:rFonts w:ascii="Times New Roman" w:hAnsi="Times New Roman" w:cs="Times New Roman"/>
          <w:color w:val="000000" w:themeColor="text1"/>
          <w:sz w:val="28"/>
          <w:szCs w:val="28"/>
        </w:rPr>
        <w:t xml:space="preserve"> посетили новогоднее представление «Новогодние приключение фиксиков» в многофункциональном культурном центре Бурлинского района. </w:t>
      </w:r>
    </w:p>
    <w:p w:rsidR="00AA4B2E" w:rsidRDefault="002A748E" w:rsidP="00CA19CF">
      <w:pPr>
        <w:spacing w:after="0" w:line="240" w:lineRule="auto"/>
        <w:ind w:firstLine="709"/>
        <w:jc w:val="both"/>
        <w:rPr>
          <w:rFonts w:ascii="Times New Roman" w:hAnsi="Times New Roman" w:cs="Times New Roman"/>
          <w:spacing w:val="-4"/>
          <w:sz w:val="28"/>
          <w:szCs w:val="28"/>
        </w:rPr>
      </w:pPr>
      <w:r w:rsidRPr="002C5685">
        <w:rPr>
          <w:rFonts w:ascii="Times New Roman" w:hAnsi="Times New Roman" w:cs="Times New Roman"/>
          <w:color w:val="000000" w:themeColor="text1"/>
          <w:spacing w:val="-4"/>
          <w:sz w:val="28"/>
          <w:szCs w:val="28"/>
        </w:rPr>
        <w:t xml:space="preserve">В </w:t>
      </w:r>
      <w:r w:rsidRPr="002C5685">
        <w:rPr>
          <w:rFonts w:ascii="Times New Roman" w:hAnsi="Times New Roman" w:cs="Times New Roman"/>
          <w:color w:val="000000" w:themeColor="text1"/>
          <w:sz w:val="28"/>
          <w:szCs w:val="28"/>
        </w:rPr>
        <w:t>МБУ ДО «Бурлинский ЦДО» поступило</w:t>
      </w:r>
      <w:r w:rsidRPr="002C5685">
        <w:rPr>
          <w:rFonts w:ascii="Times New Roman" w:hAnsi="Times New Roman" w:cs="Times New Roman"/>
          <w:sz w:val="28"/>
          <w:szCs w:val="28"/>
        </w:rPr>
        <w:t xml:space="preserve"> новое оборудование для создания районного центра Юных инспекторов дорожного движения, которое включает в себя настольный обучающий комплекс и детский интерактивный обучающий ПДД комплекс.</w:t>
      </w:r>
    </w:p>
    <w:p w:rsidR="00AA4B2E" w:rsidRDefault="002A748E" w:rsidP="00CA19CF">
      <w:pPr>
        <w:spacing w:after="0" w:line="240" w:lineRule="auto"/>
        <w:ind w:firstLine="709"/>
        <w:jc w:val="both"/>
        <w:rPr>
          <w:rFonts w:ascii="Times New Roman" w:hAnsi="Times New Roman" w:cs="Times New Roman"/>
          <w:spacing w:val="-4"/>
          <w:sz w:val="28"/>
          <w:szCs w:val="28"/>
        </w:rPr>
      </w:pPr>
      <w:r w:rsidRPr="002C5685">
        <w:rPr>
          <w:rFonts w:ascii="Times New Roman" w:hAnsi="Times New Roman" w:cs="Times New Roman"/>
          <w:spacing w:val="-4"/>
          <w:sz w:val="28"/>
          <w:szCs w:val="28"/>
        </w:rPr>
        <w:t xml:space="preserve">Состоялась XVII </w:t>
      </w:r>
      <w:r w:rsidR="003A7632">
        <w:rPr>
          <w:rFonts w:ascii="Times New Roman" w:hAnsi="Times New Roman" w:cs="Times New Roman"/>
          <w:spacing w:val="-4"/>
          <w:sz w:val="28"/>
          <w:szCs w:val="28"/>
        </w:rPr>
        <w:t xml:space="preserve">традиционная </w:t>
      </w:r>
      <w:r w:rsidRPr="002C5685">
        <w:rPr>
          <w:rFonts w:ascii="Times New Roman" w:hAnsi="Times New Roman" w:cs="Times New Roman"/>
          <w:spacing w:val="-4"/>
          <w:sz w:val="28"/>
          <w:szCs w:val="28"/>
        </w:rPr>
        <w:t>спартакиада работников образования  Б</w:t>
      </w:r>
      <w:r w:rsidR="003A7632">
        <w:rPr>
          <w:rFonts w:ascii="Times New Roman" w:hAnsi="Times New Roman" w:cs="Times New Roman"/>
          <w:spacing w:val="-4"/>
          <w:sz w:val="28"/>
          <w:szCs w:val="28"/>
        </w:rPr>
        <w:t>урлинского района,   посвященная</w:t>
      </w:r>
      <w:r w:rsidRPr="002C5685">
        <w:rPr>
          <w:rFonts w:ascii="Times New Roman" w:hAnsi="Times New Roman" w:cs="Times New Roman"/>
          <w:spacing w:val="-4"/>
          <w:sz w:val="28"/>
          <w:szCs w:val="28"/>
        </w:rPr>
        <w:t xml:space="preserve"> Году педагога и наставника,  памяти педагогов  Александра</w:t>
      </w:r>
      <w:r w:rsidR="0080051E">
        <w:rPr>
          <w:rFonts w:ascii="Times New Roman" w:hAnsi="Times New Roman" w:cs="Times New Roman"/>
          <w:spacing w:val="-4"/>
          <w:sz w:val="28"/>
          <w:szCs w:val="28"/>
        </w:rPr>
        <w:t xml:space="preserve"> Медведева и Владимира Климца. К</w:t>
      </w:r>
      <w:r w:rsidRPr="002C5685">
        <w:rPr>
          <w:rFonts w:ascii="Times New Roman" w:hAnsi="Times New Roman" w:cs="Times New Roman"/>
          <w:spacing w:val="-4"/>
          <w:sz w:val="28"/>
          <w:szCs w:val="28"/>
        </w:rPr>
        <w:t xml:space="preserve">оманды школ Бурлинского района состязались в 6 видах спорта. </w:t>
      </w:r>
    </w:p>
    <w:p w:rsidR="002A748E" w:rsidRPr="002E7F30" w:rsidRDefault="002A748E" w:rsidP="00CA19CF">
      <w:pPr>
        <w:spacing w:after="0" w:line="240" w:lineRule="auto"/>
        <w:ind w:firstLine="709"/>
        <w:jc w:val="both"/>
        <w:rPr>
          <w:rFonts w:ascii="Times New Roman" w:hAnsi="Times New Roman" w:cs="Times New Roman"/>
          <w:spacing w:val="-4"/>
          <w:sz w:val="28"/>
          <w:szCs w:val="28"/>
        </w:rPr>
      </w:pPr>
      <w:r w:rsidRPr="002E7F30">
        <w:rPr>
          <w:rFonts w:ascii="Times New Roman" w:hAnsi="Times New Roman" w:cs="Times New Roman"/>
          <w:color w:val="000000" w:themeColor="text1"/>
          <w:sz w:val="28"/>
          <w:szCs w:val="28"/>
        </w:rPr>
        <w:t>На учете в органе по опеке и попечительству в 2023 на начало года состояло 32 несовершеннолетних, к концу 2023 года 38 несовершеннолетних.</w:t>
      </w:r>
    </w:p>
    <w:p w:rsidR="002A748E" w:rsidRPr="002E7F30" w:rsidRDefault="002A748E" w:rsidP="00CA19CF">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t>Администрация района продолжает целенаправленную ра</w:t>
      </w:r>
      <w:r w:rsidR="00AA4B2E" w:rsidRPr="002E7F30">
        <w:rPr>
          <w:rFonts w:ascii="Times New Roman" w:hAnsi="Times New Roman" w:cs="Times New Roman"/>
          <w:color w:val="000000" w:themeColor="text1"/>
          <w:sz w:val="28"/>
          <w:szCs w:val="28"/>
        </w:rPr>
        <w:t>боту по укреплению материально-</w:t>
      </w:r>
      <w:r w:rsidRPr="002E7F30">
        <w:rPr>
          <w:rFonts w:ascii="Times New Roman" w:hAnsi="Times New Roman" w:cs="Times New Roman"/>
          <w:color w:val="000000" w:themeColor="text1"/>
          <w:sz w:val="28"/>
          <w:szCs w:val="28"/>
        </w:rPr>
        <w:t xml:space="preserve">технической базы образовательных учреждений. </w:t>
      </w:r>
      <w:r w:rsidR="00AA4B2E" w:rsidRPr="002E7F30">
        <w:rPr>
          <w:rFonts w:ascii="Times New Roman" w:hAnsi="Times New Roman" w:cs="Times New Roman"/>
          <w:color w:val="000000" w:themeColor="text1"/>
          <w:sz w:val="28"/>
          <w:szCs w:val="28"/>
        </w:rPr>
        <w:t>Все здания базовых школ района,</w:t>
      </w:r>
      <w:r w:rsidRPr="002E7F30">
        <w:rPr>
          <w:rFonts w:ascii="Times New Roman" w:hAnsi="Times New Roman" w:cs="Times New Roman"/>
          <w:color w:val="000000" w:themeColor="text1"/>
          <w:sz w:val="28"/>
          <w:szCs w:val="28"/>
        </w:rPr>
        <w:t xml:space="preserve"> за исключением Бурлинской средней школы капитально отремонтированы в рамках краевых и федеральных </w:t>
      </w:r>
      <w:r w:rsidRPr="002E7F30">
        <w:rPr>
          <w:rFonts w:ascii="Times New Roman" w:hAnsi="Times New Roman" w:cs="Times New Roman"/>
          <w:color w:val="000000" w:themeColor="text1"/>
          <w:sz w:val="28"/>
          <w:szCs w:val="28"/>
        </w:rPr>
        <w:lastRenderedPageBreak/>
        <w:t xml:space="preserve">программ.  Капитальный ремонт последней планируется провести в 2026 году. </w:t>
      </w:r>
    </w:p>
    <w:p w:rsidR="002A748E" w:rsidRPr="002E7F30" w:rsidRDefault="002A748E" w:rsidP="00CA19CF">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t xml:space="preserve">Проведён капитальный ремонт здания основной школы в с. Новосельское (система отопления, кровля, замена окон, отмостка), начат ремонт здания детского сада в Бурле.   </w:t>
      </w:r>
    </w:p>
    <w:p w:rsidR="00AA4B2E" w:rsidRPr="002E7F30" w:rsidRDefault="002A748E" w:rsidP="00CA19CF">
      <w:pPr>
        <w:spacing w:after="0" w:line="240" w:lineRule="auto"/>
        <w:ind w:firstLine="709"/>
        <w:jc w:val="both"/>
        <w:rPr>
          <w:rFonts w:ascii="Times New Roman" w:hAnsi="Times New Roman" w:cs="Times New Roman"/>
          <w:color w:val="000000" w:themeColor="text1"/>
          <w:sz w:val="28"/>
          <w:szCs w:val="28"/>
        </w:rPr>
      </w:pPr>
      <w:r w:rsidRPr="002E7F30">
        <w:rPr>
          <w:rFonts w:ascii="Times New Roman" w:hAnsi="Times New Roman" w:cs="Times New Roman"/>
          <w:color w:val="000000" w:themeColor="text1"/>
          <w:sz w:val="28"/>
          <w:szCs w:val="28"/>
        </w:rPr>
        <w:t>В зоне постоянного внимания находятся вопросы</w:t>
      </w:r>
      <w:r w:rsidR="00AA4B2E" w:rsidRPr="002E7F30">
        <w:rPr>
          <w:rFonts w:ascii="Times New Roman" w:hAnsi="Times New Roman" w:cs="Times New Roman"/>
          <w:color w:val="000000" w:themeColor="text1"/>
          <w:sz w:val="28"/>
          <w:szCs w:val="28"/>
        </w:rPr>
        <w:t xml:space="preserve"> кадрового обеспечения</w:t>
      </w:r>
      <w:r w:rsidRPr="002E7F30">
        <w:rPr>
          <w:rFonts w:ascii="Times New Roman" w:hAnsi="Times New Roman" w:cs="Times New Roman"/>
          <w:color w:val="000000" w:themeColor="text1"/>
          <w:sz w:val="28"/>
          <w:szCs w:val="28"/>
        </w:rPr>
        <w:t xml:space="preserve"> образовательных учреждений профессиональными педагогическими работниками.</w:t>
      </w:r>
      <w:r w:rsidR="0080051E" w:rsidRPr="002E7F30">
        <w:rPr>
          <w:rFonts w:ascii="Times New Roman" w:hAnsi="Times New Roman" w:cs="Times New Roman"/>
          <w:color w:val="000000" w:themeColor="text1"/>
          <w:sz w:val="28"/>
          <w:szCs w:val="28"/>
        </w:rPr>
        <w:t xml:space="preserve"> </w:t>
      </w:r>
      <w:r w:rsidRPr="002E7F30">
        <w:rPr>
          <w:rFonts w:ascii="Times New Roman" w:eastAsia="Calibri" w:hAnsi="Times New Roman" w:cs="Times New Roman"/>
          <w:color w:val="000000"/>
          <w:sz w:val="28"/>
          <w:szCs w:val="28"/>
        </w:rPr>
        <w:t>Каждый год комитет по образованию Администрации района заключает по два целевых договора на высшее образование и несколько</w:t>
      </w:r>
      <w:r w:rsidR="003A7632" w:rsidRPr="002E7F30">
        <w:rPr>
          <w:rFonts w:ascii="Times New Roman" w:eastAsia="Calibri" w:hAnsi="Times New Roman" w:cs="Times New Roman"/>
          <w:color w:val="000000"/>
          <w:sz w:val="28"/>
          <w:szCs w:val="28"/>
        </w:rPr>
        <w:t>,</w:t>
      </w:r>
      <w:r w:rsidRPr="002E7F30">
        <w:rPr>
          <w:rFonts w:ascii="Times New Roman" w:eastAsia="Calibri" w:hAnsi="Times New Roman" w:cs="Times New Roman"/>
          <w:color w:val="000000"/>
          <w:sz w:val="28"/>
          <w:szCs w:val="28"/>
        </w:rPr>
        <w:t xml:space="preserve"> на средне</w:t>
      </w:r>
      <w:r w:rsidR="003A7632" w:rsidRPr="002E7F30">
        <w:rPr>
          <w:rFonts w:ascii="Times New Roman" w:eastAsia="Calibri" w:hAnsi="Times New Roman" w:cs="Times New Roman"/>
          <w:color w:val="000000"/>
          <w:sz w:val="28"/>
          <w:szCs w:val="28"/>
        </w:rPr>
        <w:t xml:space="preserve">е </w:t>
      </w:r>
      <w:r w:rsidRPr="002E7F30">
        <w:rPr>
          <w:rFonts w:ascii="Times New Roman" w:eastAsia="Calibri" w:hAnsi="Times New Roman" w:cs="Times New Roman"/>
          <w:color w:val="000000"/>
          <w:sz w:val="28"/>
          <w:szCs w:val="28"/>
        </w:rPr>
        <w:t>профессиональное образование. Целевые договора заключаются на основании предполагаемых в будущем вакансий, в частности</w:t>
      </w:r>
      <w:r w:rsidR="003A7632" w:rsidRPr="002E7F30">
        <w:rPr>
          <w:rFonts w:ascii="Times New Roman" w:eastAsia="Calibri" w:hAnsi="Times New Roman" w:cs="Times New Roman"/>
          <w:color w:val="000000"/>
          <w:sz w:val="28"/>
          <w:szCs w:val="28"/>
        </w:rPr>
        <w:t xml:space="preserve"> связанных с</w:t>
      </w:r>
      <w:r w:rsidRPr="002E7F30">
        <w:rPr>
          <w:rFonts w:ascii="Times New Roman" w:eastAsia="Calibri" w:hAnsi="Times New Roman" w:cs="Times New Roman"/>
          <w:color w:val="000000"/>
          <w:sz w:val="28"/>
          <w:szCs w:val="28"/>
        </w:rPr>
        <w:t xml:space="preserve"> уход</w:t>
      </w:r>
      <w:r w:rsidR="003A7632" w:rsidRPr="002E7F30">
        <w:rPr>
          <w:rFonts w:ascii="Times New Roman" w:eastAsia="Calibri" w:hAnsi="Times New Roman" w:cs="Times New Roman"/>
          <w:color w:val="000000"/>
          <w:sz w:val="28"/>
          <w:szCs w:val="28"/>
        </w:rPr>
        <w:t>ом</w:t>
      </w:r>
      <w:r w:rsidRPr="002E7F30">
        <w:rPr>
          <w:rFonts w:ascii="Times New Roman" w:eastAsia="Calibri" w:hAnsi="Times New Roman" w:cs="Times New Roman"/>
          <w:color w:val="000000"/>
          <w:sz w:val="28"/>
          <w:szCs w:val="28"/>
        </w:rPr>
        <w:t xml:space="preserve"> педагогов на пенсию. </w:t>
      </w:r>
    </w:p>
    <w:p w:rsidR="002A748E" w:rsidRPr="00AA4B2E"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eastAsia="Calibri" w:hAnsi="Times New Roman" w:cs="Times New Roman"/>
          <w:color w:val="000000"/>
          <w:sz w:val="28"/>
          <w:szCs w:val="28"/>
        </w:rPr>
        <w:t>В 2023 году в Бурлинский район вернулся один молодой педагог, учившийся по це</w:t>
      </w:r>
      <w:r w:rsidR="00A464AC">
        <w:rPr>
          <w:rFonts w:ascii="Times New Roman" w:eastAsia="Calibri" w:hAnsi="Times New Roman" w:cs="Times New Roman"/>
          <w:color w:val="000000"/>
          <w:sz w:val="28"/>
          <w:szCs w:val="28"/>
        </w:rPr>
        <w:t>левому договору.  Он</w:t>
      </w:r>
      <w:r w:rsidRPr="002C5685">
        <w:rPr>
          <w:rFonts w:ascii="Times New Roman" w:eastAsia="Calibri" w:hAnsi="Times New Roman" w:cs="Times New Roman"/>
          <w:color w:val="000000"/>
          <w:sz w:val="28"/>
          <w:szCs w:val="28"/>
        </w:rPr>
        <w:t xml:space="preserve"> закончил Алтайский государственный педагогический университет и преподаёт в филиале «Ореховская ООШ» МБОУ «Михайловская СОШ» математику и информатику.  </w:t>
      </w:r>
    </w:p>
    <w:p w:rsidR="002A748E" w:rsidRPr="002C5685"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 xml:space="preserve">Для привлечения в район специалистов необходимо создание  комфортных условий, в том числе, </w:t>
      </w:r>
      <w:r w:rsidR="001069C9">
        <w:rPr>
          <w:rFonts w:ascii="Times New Roman" w:hAnsi="Times New Roman" w:cs="Times New Roman"/>
          <w:color w:val="000000" w:themeColor="text1"/>
          <w:sz w:val="28"/>
          <w:szCs w:val="28"/>
        </w:rPr>
        <w:t>жилищных. Частично эту проблему</w:t>
      </w:r>
      <w:r w:rsidRPr="002C5685">
        <w:rPr>
          <w:rFonts w:ascii="Times New Roman" w:hAnsi="Times New Roman" w:cs="Times New Roman"/>
          <w:color w:val="000000" w:themeColor="text1"/>
          <w:sz w:val="28"/>
          <w:szCs w:val="28"/>
        </w:rPr>
        <w:t xml:space="preserve"> возможно разрешить путем строительства специализированного жилья, предоставления съемных квартир, участи</w:t>
      </w:r>
      <w:r w:rsidR="00CA19CF">
        <w:rPr>
          <w:rFonts w:ascii="Times New Roman" w:hAnsi="Times New Roman" w:cs="Times New Roman"/>
          <w:color w:val="000000" w:themeColor="text1"/>
          <w:sz w:val="28"/>
          <w:szCs w:val="28"/>
        </w:rPr>
        <w:t xml:space="preserve">я в региональных и федеральных </w:t>
      </w:r>
      <w:r w:rsidRPr="002C5685">
        <w:rPr>
          <w:rFonts w:ascii="Times New Roman" w:hAnsi="Times New Roman" w:cs="Times New Roman"/>
          <w:color w:val="000000" w:themeColor="text1"/>
          <w:sz w:val="28"/>
          <w:szCs w:val="28"/>
        </w:rPr>
        <w:t xml:space="preserve">жилищных программах.  </w:t>
      </w:r>
    </w:p>
    <w:p w:rsidR="002A748E" w:rsidRPr="002C5685"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В 2023 году было подписано Постановление № 130 от 17.05.2023 «Об утверждении Порядка предоставления компенсации расходов за оплату аренды помещения молодым специалистам муниципальных образовательных организаций Бурлинского района Алтайского края», где компенсация затрат на оплату аренды жилого помещения составляет 100% .</w:t>
      </w:r>
    </w:p>
    <w:p w:rsidR="0010529C" w:rsidRDefault="0010529C" w:rsidP="00CA19C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Определенная р</w:t>
      </w:r>
      <w:r w:rsidR="002A748E" w:rsidRPr="002C5685">
        <w:rPr>
          <w:rFonts w:ascii="Times New Roman" w:hAnsi="Times New Roman" w:cs="Times New Roman"/>
          <w:color w:val="000000" w:themeColor="text1"/>
          <w:sz w:val="28"/>
          <w:szCs w:val="28"/>
        </w:rPr>
        <w:t>абота в этом направлении ведется.</w:t>
      </w:r>
    </w:p>
    <w:p w:rsidR="002E11C3"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Комитету по образованию Администрации района</w:t>
      </w:r>
      <w:r w:rsidR="002E11C3">
        <w:rPr>
          <w:rFonts w:ascii="Times New Roman" w:hAnsi="Times New Roman" w:cs="Times New Roman"/>
          <w:color w:val="000000" w:themeColor="text1"/>
          <w:sz w:val="28"/>
          <w:szCs w:val="28"/>
        </w:rPr>
        <w:t xml:space="preserve">, следует держать на постоянном контроле вопросы   обеспечения кадрами педагогов и воспитателей образовательных учреждений, повышения их профессиональной подготовки, </w:t>
      </w:r>
      <w:r w:rsidR="0010529C">
        <w:rPr>
          <w:rFonts w:ascii="Times New Roman" w:hAnsi="Times New Roman" w:cs="Times New Roman"/>
          <w:color w:val="000000" w:themeColor="text1"/>
          <w:sz w:val="28"/>
          <w:szCs w:val="28"/>
        </w:rPr>
        <w:t xml:space="preserve">в полной мере исполнять свои обязанности уполномоченного Администрацией района органа в системе образования. </w:t>
      </w:r>
    </w:p>
    <w:p w:rsidR="002A748E" w:rsidRPr="002C5685" w:rsidRDefault="002A748E" w:rsidP="00CA19CF">
      <w:pPr>
        <w:spacing w:after="0" w:line="240" w:lineRule="auto"/>
        <w:ind w:firstLine="709"/>
        <w:jc w:val="both"/>
        <w:rPr>
          <w:rFonts w:ascii="Times New Roman" w:hAnsi="Times New Roman" w:cs="Times New Roman"/>
          <w:color w:val="000000" w:themeColor="text1"/>
          <w:sz w:val="28"/>
          <w:szCs w:val="28"/>
        </w:rPr>
      </w:pPr>
      <w:r w:rsidRPr="002C5685">
        <w:rPr>
          <w:rFonts w:ascii="Times New Roman" w:hAnsi="Times New Roman" w:cs="Times New Roman"/>
          <w:color w:val="000000" w:themeColor="text1"/>
          <w:sz w:val="28"/>
          <w:szCs w:val="28"/>
        </w:rPr>
        <w:t xml:space="preserve">  </w:t>
      </w:r>
    </w:p>
    <w:p w:rsidR="002A748E" w:rsidRPr="001B5C85" w:rsidRDefault="000C3220" w:rsidP="00CA19CF">
      <w:pPr>
        <w:spacing w:after="0" w:line="240" w:lineRule="auto"/>
        <w:ind w:firstLine="709"/>
        <w:jc w:val="both"/>
        <w:rPr>
          <w:rFonts w:ascii="Times New Roman" w:hAnsi="Times New Roman" w:cs="Times New Roman"/>
          <w:b/>
          <w:color w:val="000000" w:themeColor="text1"/>
          <w:sz w:val="28"/>
          <w:szCs w:val="28"/>
        </w:rPr>
      </w:pPr>
      <w:r w:rsidRPr="001B5C85">
        <w:rPr>
          <w:rFonts w:ascii="Times New Roman" w:hAnsi="Times New Roman" w:cs="Times New Roman"/>
          <w:b/>
          <w:color w:val="000000" w:themeColor="text1"/>
          <w:sz w:val="28"/>
          <w:szCs w:val="28"/>
        </w:rPr>
        <w:t xml:space="preserve">2.2 </w:t>
      </w:r>
      <w:r w:rsidR="002A748E" w:rsidRPr="001B5C85">
        <w:rPr>
          <w:rFonts w:ascii="Times New Roman" w:hAnsi="Times New Roman" w:cs="Times New Roman"/>
          <w:b/>
          <w:color w:val="000000" w:themeColor="text1"/>
          <w:sz w:val="28"/>
          <w:szCs w:val="28"/>
        </w:rPr>
        <w:t>Культура</w:t>
      </w:r>
    </w:p>
    <w:p w:rsidR="002A748E" w:rsidRPr="002E7F30" w:rsidRDefault="002A748E" w:rsidP="00CA19CF">
      <w:pPr>
        <w:pStyle w:val="ab"/>
        <w:ind w:firstLine="709"/>
        <w:jc w:val="both"/>
        <w:rPr>
          <w:rFonts w:ascii="Times New Roman" w:hAnsi="Times New Roman" w:cs="Times New Roman"/>
          <w:sz w:val="28"/>
          <w:szCs w:val="28"/>
        </w:rPr>
      </w:pPr>
      <w:r w:rsidRPr="002E7F30">
        <w:rPr>
          <w:rFonts w:ascii="Times New Roman" w:hAnsi="Times New Roman" w:cs="Times New Roman"/>
          <w:sz w:val="28"/>
          <w:szCs w:val="28"/>
        </w:rPr>
        <w:t>Уникальная многонациональная культура нашей степной, сельской глубинки является одним из важных сегментов социально-культурной сферы района, обеспечивающих полнокровное его развитие.</w:t>
      </w:r>
    </w:p>
    <w:p w:rsidR="002A748E" w:rsidRPr="002E7F30" w:rsidRDefault="002A748E" w:rsidP="00CA19CF">
      <w:pPr>
        <w:pStyle w:val="ab"/>
        <w:ind w:firstLine="709"/>
        <w:jc w:val="both"/>
        <w:rPr>
          <w:rFonts w:ascii="Times New Roman" w:hAnsi="Times New Roman" w:cs="Times New Roman"/>
          <w:sz w:val="28"/>
          <w:szCs w:val="28"/>
        </w:rPr>
      </w:pPr>
      <w:r w:rsidRPr="002E7F30">
        <w:rPr>
          <w:rFonts w:ascii="Times New Roman" w:hAnsi="Times New Roman" w:cs="Times New Roman"/>
          <w:sz w:val="28"/>
          <w:szCs w:val="28"/>
        </w:rPr>
        <w:t xml:space="preserve">Структура сферы культуры в районе </w:t>
      </w:r>
      <w:r w:rsidR="00B318B1" w:rsidRPr="002E7F30">
        <w:rPr>
          <w:rFonts w:ascii="Times New Roman" w:hAnsi="Times New Roman" w:cs="Times New Roman"/>
          <w:sz w:val="28"/>
          <w:szCs w:val="28"/>
        </w:rPr>
        <w:t xml:space="preserve">за прошедший год </w:t>
      </w:r>
      <w:r w:rsidRPr="002E7F30">
        <w:rPr>
          <w:rFonts w:ascii="Times New Roman" w:hAnsi="Times New Roman" w:cs="Times New Roman"/>
          <w:sz w:val="28"/>
          <w:szCs w:val="28"/>
        </w:rPr>
        <w:t>никаких изменений не претерпела.</w:t>
      </w:r>
    </w:p>
    <w:p w:rsidR="002A748E" w:rsidRPr="002E7F30" w:rsidRDefault="002A748E" w:rsidP="00CA19CF">
      <w:pPr>
        <w:pStyle w:val="ab"/>
        <w:ind w:firstLine="709"/>
        <w:jc w:val="both"/>
        <w:rPr>
          <w:rFonts w:ascii="Times New Roman" w:hAnsi="Times New Roman" w:cs="Times New Roman"/>
          <w:sz w:val="28"/>
          <w:szCs w:val="28"/>
        </w:rPr>
      </w:pPr>
      <w:r w:rsidRPr="002E7F30">
        <w:rPr>
          <w:rFonts w:ascii="Times New Roman" w:hAnsi="Times New Roman" w:cs="Times New Roman"/>
          <w:sz w:val="28"/>
          <w:szCs w:val="28"/>
        </w:rPr>
        <w:t>По состоянию на 01.01.2024 года в районе работали МБУК «Многофункциональный культурный центр» Бурлинского р</w:t>
      </w:r>
      <w:r w:rsidR="00B318B1" w:rsidRPr="002E7F30">
        <w:rPr>
          <w:rFonts w:ascii="Times New Roman" w:hAnsi="Times New Roman" w:cs="Times New Roman"/>
          <w:sz w:val="28"/>
          <w:szCs w:val="28"/>
        </w:rPr>
        <w:t>айона Алтайского края, в составе</w:t>
      </w:r>
      <w:r w:rsidRPr="002E7F30">
        <w:rPr>
          <w:rFonts w:ascii="Times New Roman" w:hAnsi="Times New Roman" w:cs="Times New Roman"/>
          <w:sz w:val="28"/>
          <w:szCs w:val="28"/>
        </w:rPr>
        <w:t xml:space="preserve"> отделов: Бурлинский районный Дом культуры, Бурлинский районный краеведческий музей, Бурлинская</w:t>
      </w:r>
      <w:r w:rsidR="00B318B1" w:rsidRPr="002E7F30">
        <w:rPr>
          <w:rFonts w:ascii="Times New Roman" w:hAnsi="Times New Roman" w:cs="Times New Roman"/>
          <w:sz w:val="28"/>
          <w:szCs w:val="28"/>
        </w:rPr>
        <w:t xml:space="preserve"> </w:t>
      </w:r>
      <w:r w:rsidRPr="002E7F30">
        <w:rPr>
          <w:rFonts w:ascii="Times New Roman" w:hAnsi="Times New Roman" w:cs="Times New Roman"/>
          <w:sz w:val="28"/>
          <w:szCs w:val="28"/>
        </w:rPr>
        <w:t xml:space="preserve">межпоселенческая модельная библиотека, методический отдел, 11 филиалов КДУ и 11 филиалов </w:t>
      </w:r>
      <w:r w:rsidRPr="002E7F30">
        <w:rPr>
          <w:rFonts w:ascii="Times New Roman" w:hAnsi="Times New Roman" w:cs="Times New Roman"/>
          <w:sz w:val="28"/>
          <w:szCs w:val="28"/>
        </w:rPr>
        <w:lastRenderedPageBreak/>
        <w:t xml:space="preserve">библиотек, расположенных в поселениях, а </w:t>
      </w:r>
      <w:r w:rsidR="001069C9" w:rsidRPr="002E7F30">
        <w:rPr>
          <w:rFonts w:ascii="Times New Roman" w:hAnsi="Times New Roman" w:cs="Times New Roman"/>
          <w:sz w:val="28"/>
          <w:szCs w:val="28"/>
        </w:rPr>
        <w:t>так</w:t>
      </w:r>
      <w:r w:rsidR="001069C9">
        <w:rPr>
          <w:rFonts w:ascii="Times New Roman" w:hAnsi="Times New Roman" w:cs="Times New Roman"/>
          <w:sz w:val="28"/>
          <w:szCs w:val="28"/>
        </w:rPr>
        <w:t>же</w:t>
      </w:r>
      <w:r w:rsidRPr="002E7F30">
        <w:rPr>
          <w:rFonts w:ascii="Times New Roman" w:hAnsi="Times New Roman" w:cs="Times New Roman"/>
          <w:sz w:val="28"/>
          <w:szCs w:val="28"/>
        </w:rPr>
        <w:t xml:space="preserve">, МБУДО «Бурлинская детская школа искусств». </w:t>
      </w:r>
    </w:p>
    <w:p w:rsidR="002A748E" w:rsidRPr="002E7F30" w:rsidRDefault="002A748E" w:rsidP="00CA19CF">
      <w:pPr>
        <w:pStyle w:val="ab"/>
        <w:ind w:firstLine="709"/>
        <w:jc w:val="both"/>
        <w:rPr>
          <w:rFonts w:ascii="Times New Roman" w:hAnsi="Times New Roman" w:cs="Times New Roman"/>
          <w:sz w:val="28"/>
          <w:szCs w:val="28"/>
        </w:rPr>
      </w:pPr>
      <w:r w:rsidRPr="002E7F30">
        <w:rPr>
          <w:rFonts w:ascii="Times New Roman" w:hAnsi="Times New Roman" w:cs="Times New Roman"/>
          <w:sz w:val="28"/>
          <w:szCs w:val="28"/>
        </w:rPr>
        <w:t>Осуществляли свою творческую деятельность два</w:t>
      </w:r>
      <w:r w:rsidR="000446D6" w:rsidRPr="002E7F30">
        <w:rPr>
          <w:rFonts w:ascii="Times New Roman" w:hAnsi="Times New Roman" w:cs="Times New Roman"/>
          <w:sz w:val="28"/>
          <w:szCs w:val="28"/>
        </w:rPr>
        <w:t xml:space="preserve"> творческих</w:t>
      </w:r>
      <w:r w:rsidRPr="002E7F30">
        <w:rPr>
          <w:rFonts w:ascii="Times New Roman" w:hAnsi="Times New Roman" w:cs="Times New Roman"/>
          <w:sz w:val="28"/>
          <w:szCs w:val="28"/>
        </w:rPr>
        <w:t xml:space="preserve"> коллектива при Р</w:t>
      </w:r>
      <w:r w:rsidR="00AA4B2E" w:rsidRPr="002E7F30">
        <w:rPr>
          <w:rFonts w:ascii="Times New Roman" w:hAnsi="Times New Roman" w:cs="Times New Roman"/>
          <w:sz w:val="28"/>
          <w:szCs w:val="28"/>
        </w:rPr>
        <w:t xml:space="preserve">ДК, носящих звание «Народный»: </w:t>
      </w:r>
      <w:r w:rsidRPr="002E7F30">
        <w:rPr>
          <w:rFonts w:ascii="Times New Roman" w:hAnsi="Times New Roman" w:cs="Times New Roman"/>
          <w:sz w:val="28"/>
          <w:szCs w:val="28"/>
        </w:rPr>
        <w:t>хо</w:t>
      </w:r>
      <w:r w:rsidR="00AA4B2E" w:rsidRPr="002E7F30">
        <w:rPr>
          <w:rFonts w:ascii="Times New Roman" w:hAnsi="Times New Roman" w:cs="Times New Roman"/>
          <w:sz w:val="28"/>
          <w:szCs w:val="28"/>
        </w:rPr>
        <w:t>р русской песни им. В. Филатова</w:t>
      </w:r>
      <w:r w:rsidRPr="002E7F30">
        <w:rPr>
          <w:rFonts w:ascii="Times New Roman" w:hAnsi="Times New Roman" w:cs="Times New Roman"/>
          <w:sz w:val="28"/>
          <w:szCs w:val="28"/>
        </w:rPr>
        <w:t xml:space="preserve"> и народный театральный коллектив, два самодеятельных центра немецкой и казахской культуры.</w:t>
      </w:r>
    </w:p>
    <w:p w:rsidR="002A748E" w:rsidRPr="002C5685" w:rsidRDefault="002A748E" w:rsidP="00CA19CF">
      <w:pPr>
        <w:pStyle w:val="ab"/>
        <w:ind w:firstLine="709"/>
        <w:jc w:val="both"/>
        <w:rPr>
          <w:rFonts w:ascii="Times New Roman" w:hAnsi="Times New Roman" w:cs="Times New Roman"/>
          <w:sz w:val="28"/>
          <w:szCs w:val="28"/>
        </w:rPr>
      </w:pPr>
      <w:r w:rsidRPr="002C5685">
        <w:rPr>
          <w:rFonts w:ascii="Times New Roman" w:hAnsi="Times New Roman" w:cs="Times New Roman"/>
          <w:sz w:val="28"/>
          <w:szCs w:val="28"/>
        </w:rPr>
        <w:t>В отчетном году учрежде</w:t>
      </w:r>
      <w:r w:rsidR="00AA4B2E">
        <w:rPr>
          <w:rFonts w:ascii="Times New Roman" w:hAnsi="Times New Roman" w:cs="Times New Roman"/>
          <w:sz w:val="28"/>
          <w:szCs w:val="28"/>
        </w:rPr>
        <w:t>ниями культуры района проведено</w:t>
      </w:r>
      <w:r w:rsidRPr="002C5685">
        <w:rPr>
          <w:rFonts w:ascii="Times New Roman" w:hAnsi="Times New Roman" w:cs="Times New Roman"/>
          <w:sz w:val="28"/>
          <w:szCs w:val="28"/>
        </w:rPr>
        <w:t xml:space="preserve"> 1832 культурно – массовых мероприятий (2022- 1996). Из них: 1409 – культурно-досуговых мероприятий (2022-1706) и 423 – информационно-просветительских(2022-290).</w:t>
      </w:r>
    </w:p>
    <w:p w:rsidR="002A748E" w:rsidRPr="002C5685" w:rsidRDefault="00AA4B2E" w:rsidP="00CA19CF">
      <w:pPr>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В рамках</w:t>
      </w:r>
      <w:r w:rsidR="002A748E" w:rsidRPr="002C5685">
        <w:rPr>
          <w:rFonts w:ascii="Times New Roman" w:hAnsi="Times New Roman" w:cs="Times New Roman"/>
          <w:sz w:val="28"/>
          <w:szCs w:val="28"/>
        </w:rPr>
        <w:t xml:space="preserve"> федерального бюджета учрежден</w:t>
      </w:r>
      <w:r w:rsidR="000446D6">
        <w:rPr>
          <w:rFonts w:ascii="Times New Roman" w:hAnsi="Times New Roman" w:cs="Times New Roman"/>
          <w:sz w:val="28"/>
          <w:szCs w:val="28"/>
        </w:rPr>
        <w:t>ия культуры получили книг и пери</w:t>
      </w:r>
      <w:r w:rsidR="002A748E" w:rsidRPr="002C5685">
        <w:rPr>
          <w:rFonts w:ascii="Times New Roman" w:hAnsi="Times New Roman" w:cs="Times New Roman"/>
          <w:sz w:val="28"/>
          <w:szCs w:val="28"/>
        </w:rPr>
        <w:t xml:space="preserve">одических изданий </w:t>
      </w:r>
      <w:r w:rsidR="000446D6">
        <w:rPr>
          <w:rFonts w:ascii="Times New Roman" w:hAnsi="Times New Roman" w:cs="Times New Roman"/>
          <w:sz w:val="28"/>
          <w:szCs w:val="28"/>
        </w:rPr>
        <w:t xml:space="preserve">в количестве </w:t>
      </w:r>
      <w:r w:rsidR="002A748E" w:rsidRPr="002C5685">
        <w:rPr>
          <w:rFonts w:ascii="Times New Roman" w:hAnsi="Times New Roman" w:cs="Times New Roman"/>
          <w:sz w:val="28"/>
          <w:szCs w:val="28"/>
          <w:shd w:val="clear" w:color="auto" w:fill="FFFFFF"/>
        </w:rPr>
        <w:t>209 экзем</w:t>
      </w:r>
      <w:r w:rsidR="000446D6">
        <w:rPr>
          <w:rFonts w:ascii="Times New Roman" w:hAnsi="Times New Roman" w:cs="Times New Roman"/>
          <w:sz w:val="28"/>
          <w:szCs w:val="28"/>
          <w:shd w:val="clear" w:color="auto" w:fill="FFFFFF"/>
        </w:rPr>
        <w:t>пляров  на сумму 114тыс. рублей</w:t>
      </w:r>
      <w:r w:rsidR="007E7BB1">
        <w:rPr>
          <w:rFonts w:ascii="Times New Roman" w:hAnsi="Times New Roman" w:cs="Times New Roman"/>
          <w:sz w:val="28"/>
          <w:szCs w:val="28"/>
          <w:shd w:val="clear" w:color="auto" w:fill="FFFFFF"/>
        </w:rPr>
        <w:t>,</w:t>
      </w:r>
      <w:r w:rsidR="002A748E" w:rsidRPr="002C5685">
        <w:rPr>
          <w:rFonts w:ascii="Times New Roman" w:hAnsi="Times New Roman" w:cs="Times New Roman"/>
          <w:sz w:val="28"/>
          <w:szCs w:val="28"/>
          <w:shd w:val="clear" w:color="auto" w:fill="FFFFFF"/>
        </w:rPr>
        <w:t xml:space="preserve"> из </w:t>
      </w:r>
      <w:r w:rsidR="002A748E" w:rsidRPr="002C5685">
        <w:rPr>
          <w:rFonts w:ascii="Times New Roman" w:hAnsi="Times New Roman" w:cs="Times New Roman"/>
          <w:sz w:val="28"/>
          <w:szCs w:val="28"/>
        </w:rPr>
        <w:t xml:space="preserve"> </w:t>
      </w:r>
      <w:r w:rsidR="007E7BB1">
        <w:rPr>
          <w:rFonts w:ascii="Times New Roman" w:hAnsi="Times New Roman" w:cs="Times New Roman"/>
          <w:sz w:val="28"/>
          <w:szCs w:val="28"/>
        </w:rPr>
        <w:t>краевого бюджета</w:t>
      </w:r>
      <w:r w:rsidR="000446D6">
        <w:rPr>
          <w:rFonts w:ascii="Times New Roman" w:hAnsi="Times New Roman" w:cs="Times New Roman"/>
          <w:sz w:val="28"/>
          <w:szCs w:val="28"/>
        </w:rPr>
        <w:t xml:space="preserve"> 267 экземпляров</w:t>
      </w:r>
      <w:r w:rsidR="002A748E" w:rsidRPr="002C5685">
        <w:rPr>
          <w:rFonts w:ascii="Times New Roman" w:hAnsi="Times New Roman" w:cs="Times New Roman"/>
          <w:sz w:val="28"/>
          <w:szCs w:val="28"/>
        </w:rPr>
        <w:t xml:space="preserve"> на сумму 122тыс. рублей</w:t>
      </w:r>
      <w:r w:rsidR="007E7BB1">
        <w:rPr>
          <w:rFonts w:ascii="Times New Roman" w:hAnsi="Times New Roman" w:cs="Times New Roman"/>
          <w:sz w:val="28"/>
          <w:szCs w:val="28"/>
        </w:rPr>
        <w:t>,</w:t>
      </w:r>
      <w:r w:rsidR="002A748E" w:rsidRPr="002C5685">
        <w:rPr>
          <w:rFonts w:ascii="Times New Roman" w:hAnsi="Times New Roman" w:cs="Times New Roman"/>
          <w:sz w:val="28"/>
          <w:szCs w:val="28"/>
        </w:rPr>
        <w:t xml:space="preserve"> из муниципального бюджета 64 экземпляра на сумму 20тыс. рублей, за счет спонсорских средств 79 экземпляров на сумму 20тыс.</w:t>
      </w:r>
      <w:r w:rsidR="000446D6">
        <w:rPr>
          <w:rFonts w:ascii="Times New Roman" w:hAnsi="Times New Roman" w:cs="Times New Roman"/>
          <w:sz w:val="28"/>
          <w:szCs w:val="28"/>
        </w:rPr>
        <w:t xml:space="preserve"> </w:t>
      </w:r>
      <w:r w:rsidR="002A748E" w:rsidRPr="002C5685">
        <w:rPr>
          <w:rFonts w:ascii="Times New Roman" w:hAnsi="Times New Roman" w:cs="Times New Roman"/>
          <w:sz w:val="28"/>
          <w:szCs w:val="28"/>
        </w:rPr>
        <w:t>рублей.</w:t>
      </w:r>
    </w:p>
    <w:p w:rsidR="002A748E" w:rsidRPr="002E7F30" w:rsidRDefault="002A748E" w:rsidP="00CA19CF">
      <w:pPr>
        <w:pStyle w:val="ab"/>
        <w:ind w:firstLine="709"/>
        <w:jc w:val="both"/>
        <w:rPr>
          <w:rFonts w:ascii="Times New Roman" w:hAnsi="Times New Roman" w:cs="Times New Roman"/>
          <w:sz w:val="28"/>
          <w:szCs w:val="28"/>
        </w:rPr>
      </w:pPr>
      <w:r w:rsidRPr="002E7F30">
        <w:rPr>
          <w:rFonts w:ascii="Times New Roman" w:hAnsi="Times New Roman" w:cs="Times New Roman"/>
          <w:sz w:val="28"/>
          <w:szCs w:val="28"/>
        </w:rPr>
        <w:t xml:space="preserve">В 2023 году доходы от платных услуг населению учреждениями культуры района составил   435793 рубля (2022 - 421320 рублей), спонсорская </w:t>
      </w:r>
      <w:r w:rsidR="001C6368" w:rsidRPr="002E7F30">
        <w:rPr>
          <w:rFonts w:ascii="Times New Roman" w:hAnsi="Times New Roman" w:cs="Times New Roman"/>
          <w:sz w:val="28"/>
          <w:szCs w:val="28"/>
        </w:rPr>
        <w:t>помощь составила 88150 рублей, (</w:t>
      </w:r>
      <w:r w:rsidRPr="002E7F30">
        <w:rPr>
          <w:rFonts w:ascii="Times New Roman" w:hAnsi="Times New Roman" w:cs="Times New Roman"/>
          <w:sz w:val="28"/>
          <w:szCs w:val="28"/>
        </w:rPr>
        <w:t>2022 - 73735 рублей.)</w:t>
      </w:r>
    </w:p>
    <w:p w:rsidR="002A748E" w:rsidRPr="002C5685" w:rsidRDefault="002A748E" w:rsidP="00CA19CF">
      <w:pPr>
        <w:pStyle w:val="ab"/>
        <w:ind w:firstLine="709"/>
        <w:jc w:val="both"/>
        <w:rPr>
          <w:rFonts w:ascii="Times New Roman" w:hAnsi="Times New Roman" w:cs="Times New Roman"/>
          <w:sz w:val="28"/>
          <w:szCs w:val="28"/>
        </w:rPr>
      </w:pPr>
      <w:r w:rsidRPr="002C5685">
        <w:rPr>
          <w:rFonts w:ascii="Times New Roman" w:hAnsi="Times New Roman" w:cs="Times New Roman"/>
          <w:sz w:val="28"/>
          <w:szCs w:val="28"/>
        </w:rPr>
        <w:t>В 2023 году 7 специалистов МБУК МФКЦ прошли курсы повышения квалификации в рамках федерал</w:t>
      </w:r>
      <w:r w:rsidR="001069C9">
        <w:rPr>
          <w:rFonts w:ascii="Times New Roman" w:hAnsi="Times New Roman" w:cs="Times New Roman"/>
          <w:sz w:val="28"/>
          <w:szCs w:val="28"/>
        </w:rPr>
        <w:t>ьного проекта «Творческие люди»</w:t>
      </w:r>
      <w:r w:rsidRPr="002C5685">
        <w:rPr>
          <w:rFonts w:ascii="Times New Roman" w:hAnsi="Times New Roman" w:cs="Times New Roman"/>
          <w:sz w:val="28"/>
          <w:szCs w:val="28"/>
        </w:rPr>
        <w:t xml:space="preserve"> наци</w:t>
      </w:r>
      <w:r w:rsidR="001C6368">
        <w:rPr>
          <w:rFonts w:ascii="Times New Roman" w:hAnsi="Times New Roman" w:cs="Times New Roman"/>
          <w:sz w:val="28"/>
          <w:szCs w:val="28"/>
        </w:rPr>
        <w:t>онального проекта «Культура» (</w:t>
      </w:r>
      <w:r w:rsidRPr="002C5685">
        <w:rPr>
          <w:rFonts w:ascii="Times New Roman" w:hAnsi="Times New Roman" w:cs="Times New Roman"/>
          <w:sz w:val="28"/>
          <w:szCs w:val="28"/>
        </w:rPr>
        <w:t>в 2022</w:t>
      </w:r>
      <w:r w:rsidR="00556997">
        <w:rPr>
          <w:rFonts w:ascii="Times New Roman" w:hAnsi="Times New Roman" w:cs="Times New Roman"/>
          <w:sz w:val="28"/>
          <w:szCs w:val="28"/>
        </w:rPr>
        <w:t xml:space="preserve"> </w:t>
      </w:r>
      <w:r w:rsidRPr="002C5685">
        <w:rPr>
          <w:rFonts w:ascii="Times New Roman" w:hAnsi="Times New Roman" w:cs="Times New Roman"/>
          <w:sz w:val="28"/>
          <w:szCs w:val="28"/>
        </w:rPr>
        <w:t>-</w:t>
      </w:r>
      <w:r w:rsidR="00556997">
        <w:rPr>
          <w:rFonts w:ascii="Times New Roman" w:hAnsi="Times New Roman" w:cs="Times New Roman"/>
          <w:sz w:val="28"/>
          <w:szCs w:val="28"/>
        </w:rPr>
        <w:t xml:space="preserve"> </w:t>
      </w:r>
      <w:r w:rsidRPr="002C5685">
        <w:rPr>
          <w:rFonts w:ascii="Times New Roman" w:hAnsi="Times New Roman" w:cs="Times New Roman"/>
          <w:sz w:val="28"/>
          <w:szCs w:val="28"/>
        </w:rPr>
        <w:t>11 специалистов).</w:t>
      </w:r>
    </w:p>
    <w:p w:rsidR="002A748E" w:rsidRPr="002C5685" w:rsidRDefault="001C6368" w:rsidP="00CA19CF">
      <w:pPr>
        <w:pStyle w:val="ab"/>
        <w:ind w:firstLine="709"/>
        <w:jc w:val="both"/>
        <w:rPr>
          <w:rFonts w:ascii="Times New Roman" w:hAnsi="Times New Roman" w:cs="Times New Roman"/>
          <w:sz w:val="28"/>
          <w:szCs w:val="28"/>
        </w:rPr>
      </w:pPr>
      <w:r>
        <w:rPr>
          <w:rFonts w:ascii="Times New Roman" w:hAnsi="Times New Roman" w:cs="Times New Roman"/>
          <w:sz w:val="28"/>
          <w:szCs w:val="28"/>
        </w:rPr>
        <w:t>У</w:t>
      </w:r>
      <w:r w:rsidR="002A748E" w:rsidRPr="002C5685">
        <w:rPr>
          <w:rFonts w:ascii="Times New Roman" w:hAnsi="Times New Roman" w:cs="Times New Roman"/>
          <w:sz w:val="28"/>
          <w:szCs w:val="28"/>
        </w:rPr>
        <w:t>чреждения культуры</w:t>
      </w:r>
      <w:r>
        <w:rPr>
          <w:rFonts w:ascii="Times New Roman" w:hAnsi="Times New Roman" w:cs="Times New Roman"/>
          <w:sz w:val="28"/>
          <w:szCs w:val="28"/>
        </w:rPr>
        <w:t xml:space="preserve"> </w:t>
      </w:r>
      <w:r w:rsidR="00CA19CF">
        <w:rPr>
          <w:rFonts w:ascii="Times New Roman" w:hAnsi="Times New Roman" w:cs="Times New Roman"/>
          <w:sz w:val="28"/>
          <w:szCs w:val="28"/>
        </w:rPr>
        <w:t>района,</w:t>
      </w:r>
      <w:r w:rsidR="002A748E" w:rsidRPr="002C5685">
        <w:rPr>
          <w:rFonts w:ascii="Times New Roman" w:hAnsi="Times New Roman" w:cs="Times New Roman"/>
          <w:sz w:val="28"/>
          <w:szCs w:val="28"/>
        </w:rPr>
        <w:t xml:space="preserve"> и их работники постоянно принимают самое активное участие в краевых конкурсных мероприятиях, добиваясь хороших результатов. </w:t>
      </w:r>
    </w:p>
    <w:p w:rsidR="002A748E" w:rsidRPr="002E7F30" w:rsidRDefault="002A748E" w:rsidP="00CA19CF">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Заведующая центром казахской культуры Ускенбаева Светлана Ибраевна, стала победителем</w:t>
      </w:r>
      <w:r w:rsidR="00DB1551" w:rsidRPr="002E7F30">
        <w:rPr>
          <w:rFonts w:ascii="Times New Roman" w:hAnsi="Times New Roman" w:cs="Times New Roman"/>
          <w:sz w:val="28"/>
          <w:szCs w:val="28"/>
        </w:rPr>
        <w:t xml:space="preserve"> краевого</w:t>
      </w:r>
      <w:r w:rsidRPr="002E7F30">
        <w:rPr>
          <w:rFonts w:ascii="Times New Roman" w:hAnsi="Times New Roman" w:cs="Times New Roman"/>
          <w:sz w:val="28"/>
          <w:szCs w:val="28"/>
        </w:rPr>
        <w:t xml:space="preserve"> конкурса на оказание го</w:t>
      </w:r>
      <w:r w:rsidR="000C3220" w:rsidRPr="002E7F30">
        <w:rPr>
          <w:rFonts w:ascii="Times New Roman" w:hAnsi="Times New Roman" w:cs="Times New Roman"/>
          <w:sz w:val="28"/>
          <w:szCs w:val="28"/>
        </w:rPr>
        <w:t xml:space="preserve">сударственной поддержки лучшим </w:t>
      </w:r>
      <w:r w:rsidRPr="002E7F30">
        <w:rPr>
          <w:rFonts w:ascii="Times New Roman" w:hAnsi="Times New Roman" w:cs="Times New Roman"/>
          <w:sz w:val="28"/>
          <w:szCs w:val="28"/>
        </w:rPr>
        <w:t>работникам сельских учреждений культуры по направлению «Культурно-досуговая деятельность».</w:t>
      </w:r>
    </w:p>
    <w:p w:rsidR="002A748E" w:rsidRPr="002E7F30" w:rsidRDefault="002A748E" w:rsidP="00CA19CF">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Заведующая Бурлинским районным краеведческим музеем стала победителем</w:t>
      </w:r>
      <w:r w:rsidR="00DB1551" w:rsidRPr="002E7F30">
        <w:rPr>
          <w:rFonts w:ascii="Times New Roman" w:hAnsi="Times New Roman" w:cs="Times New Roman"/>
          <w:sz w:val="28"/>
          <w:szCs w:val="28"/>
        </w:rPr>
        <w:t xml:space="preserve"> краевого</w:t>
      </w:r>
      <w:r w:rsidRPr="002E7F30">
        <w:rPr>
          <w:rFonts w:ascii="Times New Roman" w:hAnsi="Times New Roman" w:cs="Times New Roman"/>
          <w:sz w:val="28"/>
          <w:szCs w:val="28"/>
        </w:rPr>
        <w:t xml:space="preserve"> конкурса на оказание государственной поддержки лучшим</w:t>
      </w:r>
      <w:r w:rsidR="00CA19CF">
        <w:rPr>
          <w:rFonts w:ascii="Times New Roman" w:hAnsi="Times New Roman" w:cs="Times New Roman"/>
          <w:sz w:val="28"/>
          <w:szCs w:val="28"/>
        </w:rPr>
        <w:t xml:space="preserve"> </w:t>
      </w:r>
      <w:r w:rsidRPr="002E7F30">
        <w:rPr>
          <w:rFonts w:ascii="Times New Roman" w:hAnsi="Times New Roman" w:cs="Times New Roman"/>
          <w:sz w:val="28"/>
          <w:szCs w:val="28"/>
        </w:rPr>
        <w:t>работникам сельских учреждений культуры по направлению «Музейное дело».</w:t>
      </w:r>
    </w:p>
    <w:p w:rsidR="002A748E" w:rsidRPr="002E7F30" w:rsidRDefault="002A748E" w:rsidP="00CA19CF">
      <w:pPr>
        <w:pStyle w:val="ab"/>
        <w:ind w:firstLine="709"/>
        <w:jc w:val="both"/>
        <w:rPr>
          <w:rFonts w:ascii="Times New Roman" w:hAnsi="Times New Roman" w:cs="Times New Roman"/>
          <w:sz w:val="28"/>
          <w:szCs w:val="28"/>
        </w:rPr>
      </w:pPr>
      <w:r w:rsidRPr="002E7F30">
        <w:rPr>
          <w:rFonts w:ascii="Times New Roman" w:hAnsi="Times New Roman" w:cs="Times New Roman"/>
          <w:sz w:val="28"/>
          <w:szCs w:val="28"/>
        </w:rPr>
        <w:t xml:space="preserve">С учетом назревшей необходимости был определен и реализован ряд конкретных мер по существенному укреплению материально-технической базы отрасли культуры. </w:t>
      </w:r>
    </w:p>
    <w:p w:rsidR="002A748E" w:rsidRPr="002E7F30" w:rsidRDefault="002A748E" w:rsidP="00CA19CF">
      <w:pPr>
        <w:spacing w:after="0" w:line="240" w:lineRule="auto"/>
        <w:ind w:firstLine="709"/>
        <w:jc w:val="both"/>
        <w:rPr>
          <w:rFonts w:ascii="Times New Roman" w:hAnsi="Times New Roman" w:cs="Times New Roman"/>
          <w:sz w:val="28"/>
          <w:szCs w:val="28"/>
        </w:rPr>
      </w:pPr>
      <w:r w:rsidRPr="002E7F30">
        <w:rPr>
          <w:rFonts w:ascii="Times New Roman" w:hAnsi="Times New Roman" w:cs="Times New Roman"/>
          <w:sz w:val="28"/>
          <w:szCs w:val="28"/>
        </w:rPr>
        <w:t>Администрацией Бурлинского района  было направлено 665 тыс. рублей на приобретение   музыкального и компьютерного оборудования  для учреждений культуры и 938</w:t>
      </w:r>
      <w:r w:rsidR="0063059A" w:rsidRPr="002E7F30">
        <w:rPr>
          <w:rFonts w:ascii="Times New Roman" w:hAnsi="Times New Roman" w:cs="Times New Roman"/>
          <w:sz w:val="28"/>
          <w:szCs w:val="28"/>
        </w:rPr>
        <w:t xml:space="preserve"> </w:t>
      </w:r>
      <w:r w:rsidRPr="002E7F30">
        <w:rPr>
          <w:rFonts w:ascii="Times New Roman" w:hAnsi="Times New Roman" w:cs="Times New Roman"/>
          <w:sz w:val="28"/>
          <w:szCs w:val="28"/>
        </w:rPr>
        <w:t>тыс.</w:t>
      </w:r>
      <w:r w:rsidR="0063059A" w:rsidRPr="002E7F30">
        <w:rPr>
          <w:rFonts w:ascii="Times New Roman" w:hAnsi="Times New Roman" w:cs="Times New Roman"/>
          <w:sz w:val="28"/>
          <w:szCs w:val="28"/>
        </w:rPr>
        <w:t xml:space="preserve"> рублей на ремонт зданий учреждений</w:t>
      </w:r>
      <w:r w:rsidRPr="002E7F30">
        <w:rPr>
          <w:rFonts w:ascii="Times New Roman" w:hAnsi="Times New Roman" w:cs="Times New Roman"/>
          <w:sz w:val="28"/>
          <w:szCs w:val="28"/>
        </w:rPr>
        <w:t xml:space="preserve"> культуры: Притыкинского Дома культуры  в сумме 159тыс. рублей,  районного краеведческого музея  в сумме 266тыс. рублей для ремонта выставочного зала,  Новосельского  Дома культуры 200</w:t>
      </w:r>
      <w:r w:rsidR="0063059A" w:rsidRPr="002E7F30">
        <w:rPr>
          <w:rFonts w:ascii="Times New Roman" w:hAnsi="Times New Roman" w:cs="Times New Roman"/>
          <w:sz w:val="28"/>
          <w:szCs w:val="28"/>
        </w:rPr>
        <w:t xml:space="preserve"> </w:t>
      </w:r>
      <w:r w:rsidRPr="002E7F30">
        <w:rPr>
          <w:rFonts w:ascii="Times New Roman" w:hAnsi="Times New Roman" w:cs="Times New Roman"/>
          <w:sz w:val="28"/>
          <w:szCs w:val="28"/>
        </w:rPr>
        <w:t xml:space="preserve">тыс. рублей на установку пластиковых окон и косметического ремонта, для Асямовского и Гусиноляговского Домов культуры по 100 тыс.рублей на установку пластиковых окон и входных дверей.  Для Лесновского Дома культуры был </w:t>
      </w:r>
      <w:r w:rsidRPr="002E7F30">
        <w:rPr>
          <w:rFonts w:ascii="Times New Roman" w:hAnsi="Times New Roman" w:cs="Times New Roman"/>
          <w:sz w:val="28"/>
          <w:szCs w:val="28"/>
        </w:rPr>
        <w:lastRenderedPageBreak/>
        <w:t>приобретен и установл</w:t>
      </w:r>
      <w:r w:rsidR="0063059A" w:rsidRPr="002E7F30">
        <w:rPr>
          <w:rFonts w:ascii="Times New Roman" w:hAnsi="Times New Roman" w:cs="Times New Roman"/>
          <w:sz w:val="28"/>
          <w:szCs w:val="28"/>
        </w:rPr>
        <w:t>ен котел длительного горения на сумму 160 тыс. рублей.</w:t>
      </w:r>
    </w:p>
    <w:p w:rsidR="002A748E" w:rsidRPr="002E7F30" w:rsidRDefault="002A748E" w:rsidP="00CA19CF">
      <w:pPr>
        <w:pStyle w:val="ab"/>
        <w:ind w:firstLine="709"/>
        <w:jc w:val="both"/>
        <w:rPr>
          <w:rFonts w:ascii="Times New Roman" w:hAnsi="Times New Roman" w:cs="Times New Roman"/>
          <w:sz w:val="28"/>
          <w:szCs w:val="28"/>
        </w:rPr>
      </w:pPr>
      <w:r w:rsidRPr="002E7F30">
        <w:rPr>
          <w:rFonts w:ascii="Times New Roman" w:hAnsi="Times New Roman" w:cs="Times New Roman"/>
          <w:sz w:val="28"/>
          <w:szCs w:val="28"/>
        </w:rPr>
        <w:t xml:space="preserve"> Считаем актуальным в дальнейшем продолжить это направление деятельности.</w:t>
      </w:r>
      <w:r w:rsidR="0063059A" w:rsidRPr="002E7F30">
        <w:rPr>
          <w:rFonts w:ascii="Times New Roman" w:hAnsi="Times New Roman" w:cs="Times New Roman"/>
          <w:sz w:val="28"/>
          <w:szCs w:val="28"/>
        </w:rPr>
        <w:t xml:space="preserve"> В </w:t>
      </w:r>
      <w:r w:rsidR="00A2665E" w:rsidRPr="002E7F30">
        <w:rPr>
          <w:rFonts w:ascii="Times New Roman" w:hAnsi="Times New Roman" w:cs="Times New Roman"/>
          <w:sz w:val="28"/>
          <w:szCs w:val="28"/>
        </w:rPr>
        <w:t>свете сегодняшних требований для обеспечения</w:t>
      </w:r>
      <w:r w:rsidR="0063059A" w:rsidRPr="002E7F30">
        <w:rPr>
          <w:rFonts w:ascii="Times New Roman" w:hAnsi="Times New Roman" w:cs="Times New Roman"/>
          <w:sz w:val="28"/>
          <w:szCs w:val="28"/>
        </w:rPr>
        <w:t xml:space="preserve"> антитеррористической и пожарной безопасности </w:t>
      </w:r>
      <w:r w:rsidR="00A2665E" w:rsidRPr="002E7F30">
        <w:rPr>
          <w:rFonts w:ascii="Times New Roman" w:hAnsi="Times New Roman" w:cs="Times New Roman"/>
          <w:sz w:val="28"/>
          <w:szCs w:val="28"/>
        </w:rPr>
        <w:t>и исполнения</w:t>
      </w:r>
      <w:r w:rsidR="0063059A" w:rsidRPr="002E7F30">
        <w:rPr>
          <w:rFonts w:ascii="Times New Roman" w:hAnsi="Times New Roman" w:cs="Times New Roman"/>
          <w:sz w:val="28"/>
          <w:szCs w:val="28"/>
        </w:rPr>
        <w:t xml:space="preserve"> предписаний контролирующих органов</w:t>
      </w:r>
      <w:r w:rsidR="00A2665E" w:rsidRPr="002E7F30">
        <w:rPr>
          <w:rFonts w:ascii="Times New Roman" w:hAnsi="Times New Roman" w:cs="Times New Roman"/>
          <w:sz w:val="28"/>
          <w:szCs w:val="28"/>
        </w:rPr>
        <w:t xml:space="preserve"> Администрации района</w:t>
      </w:r>
      <w:r w:rsidR="0063059A" w:rsidRPr="002E7F30">
        <w:rPr>
          <w:rFonts w:ascii="Times New Roman" w:hAnsi="Times New Roman" w:cs="Times New Roman"/>
          <w:sz w:val="28"/>
          <w:szCs w:val="28"/>
        </w:rPr>
        <w:t xml:space="preserve"> необходимо изыскать и направить на эти мероприятия учреждениям культуры района по предварительным расчетам порядка 1 млн. рублей.</w:t>
      </w:r>
    </w:p>
    <w:p w:rsidR="002A748E" w:rsidRPr="002E7F30" w:rsidRDefault="002A748E" w:rsidP="00CA19CF">
      <w:pPr>
        <w:pStyle w:val="ab"/>
        <w:ind w:firstLine="709"/>
        <w:jc w:val="both"/>
        <w:rPr>
          <w:rFonts w:ascii="Times New Roman" w:hAnsi="Times New Roman" w:cs="Times New Roman"/>
          <w:sz w:val="28"/>
          <w:szCs w:val="28"/>
        </w:rPr>
      </w:pPr>
    </w:p>
    <w:p w:rsidR="000C3220" w:rsidRPr="000511AB" w:rsidRDefault="000C3220" w:rsidP="00CA19CF">
      <w:pPr>
        <w:spacing w:after="0" w:line="240" w:lineRule="auto"/>
        <w:ind w:firstLine="709"/>
        <w:rPr>
          <w:rFonts w:ascii="Times New Roman" w:hAnsi="Times New Roman" w:cs="Times New Roman"/>
          <w:b/>
          <w:sz w:val="28"/>
          <w:szCs w:val="28"/>
        </w:rPr>
      </w:pPr>
      <w:r w:rsidRPr="000511AB">
        <w:rPr>
          <w:rFonts w:ascii="Times New Roman" w:hAnsi="Times New Roman" w:cs="Times New Roman"/>
          <w:b/>
          <w:sz w:val="28"/>
          <w:szCs w:val="28"/>
        </w:rPr>
        <w:t>2.3. Физическая культура и спорт</w:t>
      </w:r>
    </w:p>
    <w:p w:rsidR="002A748E" w:rsidRPr="00EF39D2" w:rsidRDefault="002A748E"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Деятельность в сфере физической культуры и спорта в районе осуществлялось в соответствии с программой «Развитие физической</w:t>
      </w:r>
      <w:r w:rsidR="00AA4B2E" w:rsidRPr="00EF39D2">
        <w:rPr>
          <w:rFonts w:ascii="Times New Roman" w:hAnsi="Times New Roman" w:cs="Times New Roman"/>
          <w:sz w:val="28"/>
          <w:szCs w:val="28"/>
        </w:rPr>
        <w:t xml:space="preserve"> культуры и спорта в Бурлинском</w:t>
      </w:r>
      <w:r w:rsidRPr="00EF39D2">
        <w:rPr>
          <w:rFonts w:ascii="Times New Roman" w:hAnsi="Times New Roman" w:cs="Times New Roman"/>
          <w:sz w:val="28"/>
          <w:szCs w:val="28"/>
        </w:rPr>
        <w:t xml:space="preserve"> районе на 2021-2024годы».</w:t>
      </w:r>
    </w:p>
    <w:p w:rsidR="00FE7835" w:rsidRPr="00EF39D2" w:rsidRDefault="00FE7835"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Практически все запланированные спортивные мероприятия в течение года были проведены.</w:t>
      </w:r>
    </w:p>
    <w:p w:rsidR="002A748E" w:rsidRPr="002C5685" w:rsidRDefault="002A748E" w:rsidP="00CA19CF">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В соответствии с разработанным в районе поэтапным планом внедрения системы ГТО с 2016 года началась сдача норм комплекса Всероссийского физкультурно-спортивного комплекса «</w:t>
      </w:r>
      <w:r w:rsidR="00FE7835">
        <w:rPr>
          <w:rFonts w:ascii="Times New Roman" w:hAnsi="Times New Roman" w:cs="Times New Roman"/>
          <w:sz w:val="28"/>
          <w:szCs w:val="28"/>
        </w:rPr>
        <w:t>Готов к труду и обороне». В 2023</w:t>
      </w:r>
      <w:r w:rsidRPr="002C5685">
        <w:rPr>
          <w:rFonts w:ascii="Times New Roman" w:hAnsi="Times New Roman" w:cs="Times New Roman"/>
          <w:sz w:val="28"/>
          <w:szCs w:val="28"/>
        </w:rPr>
        <w:t xml:space="preserve"> году приняли участие в сдаче норм комплекса ГТО более 250 человек. Нормативы комплекса ГТО выполнили 105 человек. Из них: на золотой знак - 25 человек, серебряный знак - 60 и бронзовый - 20 человек.</w:t>
      </w:r>
    </w:p>
    <w:p w:rsidR="002A748E" w:rsidRPr="00EF39D2" w:rsidRDefault="002A748E"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Календарь спортивно-массовых и физкультурно-оздоровительных мероприятий на 2023 год включал 30 районных, краевых и межрайонных мероприятий. Женская районная команда по баскетболу приняла участие в финале XLII летней олимпиады сельских спортсменов Алтайского края «Родино - 2023», заняв призовое 3-е место.</w:t>
      </w:r>
    </w:p>
    <w:p w:rsidR="002A748E" w:rsidRPr="002C5685" w:rsidRDefault="002A748E" w:rsidP="00CA19CF">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shd w:val="clear" w:color="auto" w:fill="FCFDFD"/>
        </w:rPr>
        <w:t>В 2023 про</w:t>
      </w:r>
      <w:r w:rsidRPr="002C5685">
        <w:rPr>
          <w:rFonts w:ascii="Times New Roman" w:hAnsi="Times New Roman" w:cs="Times New Roman"/>
          <w:sz w:val="28"/>
          <w:szCs w:val="28"/>
          <w:shd w:val="clear" w:color="auto" w:fill="FCFDFD"/>
        </w:rPr>
        <w:softHyphen/>
        <w:t xml:space="preserve">шла </w:t>
      </w:r>
      <w:r w:rsidRPr="002C5685">
        <w:rPr>
          <w:rFonts w:ascii="Times New Roman" w:hAnsi="Times New Roman" w:cs="Times New Roman"/>
          <w:sz w:val="28"/>
          <w:szCs w:val="28"/>
          <w:shd w:val="clear" w:color="auto" w:fill="FCFDFD"/>
          <w:lang w:val="en-US"/>
        </w:rPr>
        <w:t>I</w:t>
      </w:r>
      <w:r w:rsidRPr="002C5685">
        <w:rPr>
          <w:rFonts w:ascii="Times New Roman" w:hAnsi="Times New Roman" w:cs="Times New Roman"/>
          <w:sz w:val="28"/>
          <w:szCs w:val="28"/>
          <w:shd w:val="clear" w:color="auto" w:fill="FCFDFD"/>
        </w:rPr>
        <w:t xml:space="preserve"> Спар</w:t>
      </w:r>
      <w:r w:rsidRPr="002C5685">
        <w:rPr>
          <w:rFonts w:ascii="Times New Roman" w:hAnsi="Times New Roman" w:cs="Times New Roman"/>
          <w:sz w:val="28"/>
          <w:szCs w:val="28"/>
          <w:shd w:val="clear" w:color="auto" w:fill="FCFDFD"/>
        </w:rPr>
        <w:softHyphen/>
        <w:t>та</w:t>
      </w:r>
      <w:r w:rsidRPr="002C5685">
        <w:rPr>
          <w:rFonts w:ascii="Times New Roman" w:hAnsi="Times New Roman" w:cs="Times New Roman"/>
          <w:sz w:val="28"/>
          <w:szCs w:val="28"/>
          <w:shd w:val="clear" w:color="auto" w:fill="FCFDFD"/>
        </w:rPr>
        <w:softHyphen/>
        <w:t>ки</w:t>
      </w:r>
      <w:r w:rsidRPr="002C5685">
        <w:rPr>
          <w:rFonts w:ascii="Times New Roman" w:hAnsi="Times New Roman" w:cs="Times New Roman"/>
          <w:sz w:val="28"/>
          <w:szCs w:val="28"/>
          <w:shd w:val="clear" w:color="auto" w:fill="FCFDFD"/>
        </w:rPr>
        <w:softHyphen/>
        <w:t>а</w:t>
      </w:r>
      <w:r w:rsidRPr="002C5685">
        <w:rPr>
          <w:rFonts w:ascii="Times New Roman" w:hAnsi="Times New Roman" w:cs="Times New Roman"/>
          <w:sz w:val="28"/>
          <w:szCs w:val="28"/>
          <w:shd w:val="clear" w:color="auto" w:fill="FCFDFD"/>
        </w:rPr>
        <w:softHyphen/>
        <w:t>да сре</w:t>
      </w:r>
      <w:r w:rsidRPr="002C5685">
        <w:rPr>
          <w:rFonts w:ascii="Times New Roman" w:hAnsi="Times New Roman" w:cs="Times New Roman"/>
          <w:sz w:val="28"/>
          <w:szCs w:val="28"/>
          <w:shd w:val="clear" w:color="auto" w:fill="FCFDFD"/>
        </w:rPr>
        <w:softHyphen/>
        <w:t>ди пен</w:t>
      </w:r>
      <w:r w:rsidRPr="002C5685">
        <w:rPr>
          <w:rFonts w:ascii="Times New Roman" w:hAnsi="Times New Roman" w:cs="Times New Roman"/>
          <w:sz w:val="28"/>
          <w:szCs w:val="28"/>
          <w:shd w:val="clear" w:color="auto" w:fill="FCFDFD"/>
        </w:rPr>
        <w:softHyphen/>
        <w:t>си</w:t>
      </w:r>
      <w:r w:rsidRPr="002C5685">
        <w:rPr>
          <w:rFonts w:ascii="Times New Roman" w:hAnsi="Times New Roman" w:cs="Times New Roman"/>
          <w:sz w:val="28"/>
          <w:szCs w:val="28"/>
          <w:shd w:val="clear" w:color="auto" w:fill="FCFDFD"/>
        </w:rPr>
        <w:softHyphen/>
        <w:t>о</w:t>
      </w:r>
      <w:r w:rsidRPr="002C5685">
        <w:rPr>
          <w:rFonts w:ascii="Times New Roman" w:hAnsi="Times New Roman" w:cs="Times New Roman"/>
          <w:sz w:val="28"/>
          <w:szCs w:val="28"/>
          <w:shd w:val="clear" w:color="auto" w:fill="FCFDFD"/>
        </w:rPr>
        <w:softHyphen/>
        <w:t>не</w:t>
      </w:r>
      <w:r w:rsidRPr="002C5685">
        <w:rPr>
          <w:rFonts w:ascii="Times New Roman" w:hAnsi="Times New Roman" w:cs="Times New Roman"/>
          <w:sz w:val="28"/>
          <w:szCs w:val="28"/>
          <w:shd w:val="clear" w:color="auto" w:fill="FCFDFD"/>
        </w:rPr>
        <w:softHyphen/>
        <w:t>ров Бур</w:t>
      </w:r>
      <w:r w:rsidRPr="002C5685">
        <w:rPr>
          <w:rFonts w:ascii="Times New Roman" w:hAnsi="Times New Roman" w:cs="Times New Roman"/>
          <w:sz w:val="28"/>
          <w:szCs w:val="28"/>
          <w:shd w:val="clear" w:color="auto" w:fill="FCFDFD"/>
        </w:rPr>
        <w:softHyphen/>
        <w:t>лин</w:t>
      </w:r>
      <w:r w:rsidRPr="002C5685">
        <w:rPr>
          <w:rFonts w:ascii="Times New Roman" w:hAnsi="Times New Roman" w:cs="Times New Roman"/>
          <w:sz w:val="28"/>
          <w:szCs w:val="28"/>
          <w:shd w:val="clear" w:color="auto" w:fill="FCFDFD"/>
        </w:rPr>
        <w:softHyphen/>
        <w:t>ско</w:t>
      </w:r>
      <w:r w:rsidRPr="002C5685">
        <w:rPr>
          <w:rFonts w:ascii="Times New Roman" w:hAnsi="Times New Roman" w:cs="Times New Roman"/>
          <w:sz w:val="28"/>
          <w:szCs w:val="28"/>
          <w:shd w:val="clear" w:color="auto" w:fill="FCFDFD"/>
        </w:rPr>
        <w:softHyphen/>
        <w:t>го рай</w:t>
      </w:r>
      <w:r w:rsidRPr="002C5685">
        <w:rPr>
          <w:rFonts w:ascii="Times New Roman" w:hAnsi="Times New Roman" w:cs="Times New Roman"/>
          <w:sz w:val="28"/>
          <w:szCs w:val="28"/>
          <w:shd w:val="clear" w:color="auto" w:fill="FCFDFD"/>
        </w:rPr>
        <w:softHyphen/>
        <w:t>о</w:t>
      </w:r>
      <w:r w:rsidRPr="002C5685">
        <w:rPr>
          <w:rFonts w:ascii="Times New Roman" w:hAnsi="Times New Roman" w:cs="Times New Roman"/>
          <w:sz w:val="28"/>
          <w:szCs w:val="28"/>
          <w:shd w:val="clear" w:color="auto" w:fill="FCFDFD"/>
        </w:rPr>
        <w:softHyphen/>
        <w:t>на. Эти со</w:t>
      </w:r>
      <w:r w:rsidRPr="002C5685">
        <w:rPr>
          <w:rFonts w:ascii="Times New Roman" w:hAnsi="Times New Roman" w:cs="Times New Roman"/>
          <w:sz w:val="28"/>
          <w:szCs w:val="28"/>
          <w:shd w:val="clear" w:color="auto" w:fill="FCFDFD"/>
        </w:rPr>
        <w:softHyphen/>
        <w:t>рев</w:t>
      </w:r>
      <w:r w:rsidRPr="002C5685">
        <w:rPr>
          <w:rFonts w:ascii="Times New Roman" w:hAnsi="Times New Roman" w:cs="Times New Roman"/>
          <w:sz w:val="28"/>
          <w:szCs w:val="28"/>
          <w:shd w:val="clear" w:color="auto" w:fill="FCFDFD"/>
        </w:rPr>
        <w:softHyphen/>
        <w:t>но</w:t>
      </w:r>
      <w:r w:rsidRPr="002C5685">
        <w:rPr>
          <w:rFonts w:ascii="Times New Roman" w:hAnsi="Times New Roman" w:cs="Times New Roman"/>
          <w:sz w:val="28"/>
          <w:szCs w:val="28"/>
          <w:shd w:val="clear" w:color="auto" w:fill="FCFDFD"/>
        </w:rPr>
        <w:softHyphen/>
        <w:t>ва</w:t>
      </w:r>
      <w:r w:rsidRPr="002C5685">
        <w:rPr>
          <w:rFonts w:ascii="Times New Roman" w:hAnsi="Times New Roman" w:cs="Times New Roman"/>
          <w:sz w:val="28"/>
          <w:szCs w:val="28"/>
          <w:shd w:val="clear" w:color="auto" w:fill="FCFDFD"/>
        </w:rPr>
        <w:softHyphen/>
        <w:t>ния – часть фе</w:t>
      </w:r>
      <w:r w:rsidRPr="002C5685">
        <w:rPr>
          <w:rFonts w:ascii="Times New Roman" w:hAnsi="Times New Roman" w:cs="Times New Roman"/>
          <w:sz w:val="28"/>
          <w:szCs w:val="28"/>
          <w:shd w:val="clear" w:color="auto" w:fill="FCFDFD"/>
        </w:rPr>
        <w:softHyphen/>
        <w:t>де</w:t>
      </w:r>
      <w:r w:rsidRPr="002C5685">
        <w:rPr>
          <w:rFonts w:ascii="Times New Roman" w:hAnsi="Times New Roman" w:cs="Times New Roman"/>
          <w:sz w:val="28"/>
          <w:szCs w:val="28"/>
          <w:shd w:val="clear" w:color="auto" w:fill="FCFDFD"/>
        </w:rPr>
        <w:softHyphen/>
        <w:t>раль</w:t>
      </w:r>
      <w:r w:rsidRPr="002C5685">
        <w:rPr>
          <w:rFonts w:ascii="Times New Roman" w:hAnsi="Times New Roman" w:cs="Times New Roman"/>
          <w:sz w:val="28"/>
          <w:szCs w:val="28"/>
          <w:shd w:val="clear" w:color="auto" w:fill="FCFDFD"/>
        </w:rPr>
        <w:softHyphen/>
        <w:t>но</w:t>
      </w:r>
      <w:r w:rsidRPr="002C5685">
        <w:rPr>
          <w:rFonts w:ascii="Times New Roman" w:hAnsi="Times New Roman" w:cs="Times New Roman"/>
          <w:sz w:val="28"/>
          <w:szCs w:val="28"/>
          <w:shd w:val="clear" w:color="auto" w:fill="FCFDFD"/>
        </w:rPr>
        <w:softHyphen/>
        <w:t>го про</w:t>
      </w:r>
      <w:r w:rsidRPr="002C5685">
        <w:rPr>
          <w:rFonts w:ascii="Times New Roman" w:hAnsi="Times New Roman" w:cs="Times New Roman"/>
          <w:sz w:val="28"/>
          <w:szCs w:val="28"/>
          <w:shd w:val="clear" w:color="auto" w:fill="FCFDFD"/>
        </w:rPr>
        <w:softHyphen/>
        <w:t>ек</w:t>
      </w:r>
      <w:r w:rsidRPr="002C5685">
        <w:rPr>
          <w:rFonts w:ascii="Times New Roman" w:hAnsi="Times New Roman" w:cs="Times New Roman"/>
          <w:sz w:val="28"/>
          <w:szCs w:val="28"/>
          <w:shd w:val="clear" w:color="auto" w:fill="FCFDFD"/>
        </w:rPr>
        <w:softHyphen/>
        <w:t>та «Спорт – нор</w:t>
      </w:r>
      <w:r w:rsidRPr="002C5685">
        <w:rPr>
          <w:rFonts w:ascii="Times New Roman" w:hAnsi="Times New Roman" w:cs="Times New Roman"/>
          <w:sz w:val="28"/>
          <w:szCs w:val="28"/>
          <w:shd w:val="clear" w:color="auto" w:fill="FCFDFD"/>
        </w:rPr>
        <w:softHyphen/>
        <w:t>ма жиз</w:t>
      </w:r>
      <w:r w:rsidRPr="002C5685">
        <w:rPr>
          <w:rFonts w:ascii="Times New Roman" w:hAnsi="Times New Roman" w:cs="Times New Roman"/>
          <w:sz w:val="28"/>
          <w:szCs w:val="28"/>
          <w:shd w:val="clear" w:color="auto" w:fill="FCFDFD"/>
        </w:rPr>
        <w:softHyphen/>
        <w:t>ни», на</w:t>
      </w:r>
      <w:r w:rsidRPr="002C5685">
        <w:rPr>
          <w:rFonts w:ascii="Times New Roman" w:hAnsi="Times New Roman" w:cs="Times New Roman"/>
          <w:sz w:val="28"/>
          <w:szCs w:val="28"/>
          <w:shd w:val="clear" w:color="auto" w:fill="FCFDFD"/>
        </w:rPr>
        <w:softHyphen/>
        <w:t>прав</w:t>
      </w:r>
      <w:r w:rsidRPr="002C5685">
        <w:rPr>
          <w:rFonts w:ascii="Times New Roman" w:hAnsi="Times New Roman" w:cs="Times New Roman"/>
          <w:sz w:val="28"/>
          <w:szCs w:val="28"/>
          <w:shd w:val="clear" w:color="auto" w:fill="FCFDFD"/>
        </w:rPr>
        <w:softHyphen/>
        <w:t>лен</w:t>
      </w:r>
      <w:r w:rsidRPr="002C5685">
        <w:rPr>
          <w:rFonts w:ascii="Times New Roman" w:hAnsi="Times New Roman" w:cs="Times New Roman"/>
          <w:sz w:val="28"/>
          <w:szCs w:val="28"/>
          <w:shd w:val="clear" w:color="auto" w:fill="FCFDFD"/>
        </w:rPr>
        <w:softHyphen/>
        <w:t>но</w:t>
      </w:r>
      <w:r w:rsidRPr="002C5685">
        <w:rPr>
          <w:rFonts w:ascii="Times New Roman" w:hAnsi="Times New Roman" w:cs="Times New Roman"/>
          <w:sz w:val="28"/>
          <w:szCs w:val="28"/>
          <w:shd w:val="clear" w:color="auto" w:fill="FCFDFD"/>
        </w:rPr>
        <w:softHyphen/>
        <w:t>го на по</w:t>
      </w:r>
      <w:r w:rsidRPr="002C5685">
        <w:rPr>
          <w:rFonts w:ascii="Times New Roman" w:hAnsi="Times New Roman" w:cs="Times New Roman"/>
          <w:sz w:val="28"/>
          <w:szCs w:val="28"/>
          <w:shd w:val="clear" w:color="auto" w:fill="FCFDFD"/>
        </w:rPr>
        <w:softHyphen/>
        <w:t>пуля</w:t>
      </w:r>
      <w:r w:rsidRPr="002C5685">
        <w:rPr>
          <w:rFonts w:ascii="Times New Roman" w:hAnsi="Times New Roman" w:cs="Times New Roman"/>
          <w:sz w:val="28"/>
          <w:szCs w:val="28"/>
          <w:shd w:val="clear" w:color="auto" w:fill="FCFDFD"/>
        </w:rPr>
        <w:softHyphen/>
        <w:t>ри</w:t>
      </w:r>
      <w:r w:rsidRPr="002C5685">
        <w:rPr>
          <w:rFonts w:ascii="Times New Roman" w:hAnsi="Times New Roman" w:cs="Times New Roman"/>
          <w:sz w:val="28"/>
          <w:szCs w:val="28"/>
          <w:shd w:val="clear" w:color="auto" w:fill="FCFDFD"/>
        </w:rPr>
        <w:softHyphen/>
        <w:t>за</w:t>
      </w:r>
      <w:r w:rsidRPr="002C5685">
        <w:rPr>
          <w:rFonts w:ascii="Times New Roman" w:hAnsi="Times New Roman" w:cs="Times New Roman"/>
          <w:sz w:val="28"/>
          <w:szCs w:val="28"/>
          <w:shd w:val="clear" w:color="auto" w:fill="FCFDFD"/>
        </w:rPr>
        <w:softHyphen/>
        <w:t>цию физи</w:t>
      </w:r>
      <w:r w:rsidRPr="002C5685">
        <w:rPr>
          <w:rFonts w:ascii="Times New Roman" w:hAnsi="Times New Roman" w:cs="Times New Roman"/>
          <w:sz w:val="28"/>
          <w:szCs w:val="28"/>
          <w:shd w:val="clear" w:color="auto" w:fill="FCFDFD"/>
        </w:rPr>
        <w:softHyphen/>
        <w:t>че</w:t>
      </w:r>
      <w:r w:rsidRPr="002C5685">
        <w:rPr>
          <w:rFonts w:ascii="Times New Roman" w:hAnsi="Times New Roman" w:cs="Times New Roman"/>
          <w:sz w:val="28"/>
          <w:szCs w:val="28"/>
          <w:shd w:val="clear" w:color="auto" w:fill="FCFDFD"/>
        </w:rPr>
        <w:softHyphen/>
        <w:t>ской куль</w:t>
      </w:r>
      <w:r w:rsidRPr="002C5685">
        <w:rPr>
          <w:rFonts w:ascii="Times New Roman" w:hAnsi="Times New Roman" w:cs="Times New Roman"/>
          <w:sz w:val="28"/>
          <w:szCs w:val="28"/>
          <w:shd w:val="clear" w:color="auto" w:fill="FCFDFD"/>
        </w:rPr>
        <w:softHyphen/>
        <w:t>ту</w:t>
      </w:r>
      <w:r w:rsidRPr="002C5685">
        <w:rPr>
          <w:rFonts w:ascii="Times New Roman" w:hAnsi="Times New Roman" w:cs="Times New Roman"/>
          <w:sz w:val="28"/>
          <w:szCs w:val="28"/>
          <w:shd w:val="clear" w:color="auto" w:fill="FCFDFD"/>
        </w:rPr>
        <w:softHyphen/>
        <w:t>ры и спор</w:t>
      </w:r>
      <w:r w:rsidRPr="002C5685">
        <w:rPr>
          <w:rFonts w:ascii="Times New Roman" w:hAnsi="Times New Roman" w:cs="Times New Roman"/>
          <w:sz w:val="28"/>
          <w:szCs w:val="28"/>
          <w:shd w:val="clear" w:color="auto" w:fill="FCFDFD"/>
        </w:rPr>
        <w:softHyphen/>
        <w:t>та как фак</w:t>
      </w:r>
      <w:r w:rsidRPr="002C5685">
        <w:rPr>
          <w:rFonts w:ascii="Times New Roman" w:hAnsi="Times New Roman" w:cs="Times New Roman"/>
          <w:sz w:val="28"/>
          <w:szCs w:val="28"/>
          <w:shd w:val="clear" w:color="auto" w:fill="FCFDFD"/>
        </w:rPr>
        <w:softHyphen/>
        <w:t>то</w:t>
      </w:r>
      <w:r w:rsidRPr="002C5685">
        <w:rPr>
          <w:rFonts w:ascii="Times New Roman" w:hAnsi="Times New Roman" w:cs="Times New Roman"/>
          <w:sz w:val="28"/>
          <w:szCs w:val="28"/>
          <w:shd w:val="clear" w:color="auto" w:fill="FCFDFD"/>
        </w:rPr>
        <w:softHyphen/>
        <w:t>ра ак</w:t>
      </w:r>
      <w:r w:rsidRPr="002C5685">
        <w:rPr>
          <w:rFonts w:ascii="Times New Roman" w:hAnsi="Times New Roman" w:cs="Times New Roman"/>
          <w:sz w:val="28"/>
          <w:szCs w:val="28"/>
          <w:shd w:val="clear" w:color="auto" w:fill="FCFDFD"/>
        </w:rPr>
        <w:softHyphen/>
        <w:t>тив</w:t>
      </w:r>
      <w:r w:rsidRPr="002C5685">
        <w:rPr>
          <w:rFonts w:ascii="Times New Roman" w:hAnsi="Times New Roman" w:cs="Times New Roman"/>
          <w:sz w:val="28"/>
          <w:szCs w:val="28"/>
          <w:shd w:val="clear" w:color="auto" w:fill="FCFDFD"/>
        </w:rPr>
        <w:softHyphen/>
        <w:t>но</w:t>
      </w:r>
      <w:r w:rsidRPr="002C5685">
        <w:rPr>
          <w:rFonts w:ascii="Times New Roman" w:hAnsi="Times New Roman" w:cs="Times New Roman"/>
          <w:sz w:val="28"/>
          <w:szCs w:val="28"/>
          <w:shd w:val="clear" w:color="auto" w:fill="FCFDFD"/>
        </w:rPr>
        <w:softHyphen/>
        <w:t>го дол</w:t>
      </w:r>
      <w:r w:rsidRPr="002C5685">
        <w:rPr>
          <w:rFonts w:ascii="Times New Roman" w:hAnsi="Times New Roman" w:cs="Times New Roman"/>
          <w:sz w:val="28"/>
          <w:szCs w:val="28"/>
          <w:shd w:val="clear" w:color="auto" w:fill="FCFDFD"/>
        </w:rPr>
        <w:softHyphen/>
        <w:t>го</w:t>
      </w:r>
      <w:r w:rsidRPr="002C5685">
        <w:rPr>
          <w:rFonts w:ascii="Times New Roman" w:hAnsi="Times New Roman" w:cs="Times New Roman"/>
          <w:sz w:val="28"/>
          <w:szCs w:val="28"/>
          <w:shd w:val="clear" w:color="auto" w:fill="FCFDFD"/>
        </w:rPr>
        <w:softHyphen/>
        <w:t>ле</w:t>
      </w:r>
      <w:r w:rsidRPr="002C5685">
        <w:rPr>
          <w:rFonts w:ascii="Times New Roman" w:hAnsi="Times New Roman" w:cs="Times New Roman"/>
          <w:sz w:val="28"/>
          <w:szCs w:val="28"/>
          <w:shd w:val="clear" w:color="auto" w:fill="FCFDFD"/>
        </w:rPr>
        <w:softHyphen/>
        <w:t>тия и мас</w:t>
      </w:r>
      <w:r w:rsidRPr="002C5685">
        <w:rPr>
          <w:rFonts w:ascii="Times New Roman" w:hAnsi="Times New Roman" w:cs="Times New Roman"/>
          <w:sz w:val="28"/>
          <w:szCs w:val="28"/>
          <w:shd w:val="clear" w:color="auto" w:fill="FCFDFD"/>
        </w:rPr>
        <w:softHyphen/>
        <w:t>со</w:t>
      </w:r>
      <w:r w:rsidRPr="002C5685">
        <w:rPr>
          <w:rFonts w:ascii="Times New Roman" w:hAnsi="Times New Roman" w:cs="Times New Roman"/>
          <w:sz w:val="28"/>
          <w:szCs w:val="28"/>
          <w:shd w:val="clear" w:color="auto" w:fill="FCFDFD"/>
        </w:rPr>
        <w:softHyphen/>
        <w:t>во</w:t>
      </w:r>
      <w:r w:rsidRPr="002C5685">
        <w:rPr>
          <w:rFonts w:ascii="Times New Roman" w:hAnsi="Times New Roman" w:cs="Times New Roman"/>
          <w:sz w:val="28"/>
          <w:szCs w:val="28"/>
          <w:shd w:val="clear" w:color="auto" w:fill="FCFDFD"/>
        </w:rPr>
        <w:softHyphen/>
        <w:t>го при</w:t>
      </w:r>
      <w:r w:rsidRPr="002C5685">
        <w:rPr>
          <w:rFonts w:ascii="Times New Roman" w:hAnsi="Times New Roman" w:cs="Times New Roman"/>
          <w:sz w:val="28"/>
          <w:szCs w:val="28"/>
          <w:shd w:val="clear" w:color="auto" w:fill="FCFDFD"/>
        </w:rPr>
        <w:softHyphen/>
        <w:t>вле</w:t>
      </w:r>
      <w:r w:rsidRPr="002C5685">
        <w:rPr>
          <w:rFonts w:ascii="Times New Roman" w:hAnsi="Times New Roman" w:cs="Times New Roman"/>
          <w:sz w:val="28"/>
          <w:szCs w:val="28"/>
          <w:shd w:val="clear" w:color="auto" w:fill="FCFDFD"/>
        </w:rPr>
        <w:softHyphen/>
        <w:t>че</w:t>
      </w:r>
      <w:r w:rsidRPr="002C5685">
        <w:rPr>
          <w:rFonts w:ascii="Times New Roman" w:hAnsi="Times New Roman" w:cs="Times New Roman"/>
          <w:sz w:val="28"/>
          <w:szCs w:val="28"/>
          <w:shd w:val="clear" w:color="auto" w:fill="FCFDFD"/>
        </w:rPr>
        <w:softHyphen/>
        <w:t>ния лю</w:t>
      </w:r>
      <w:r w:rsidRPr="002C5685">
        <w:rPr>
          <w:rFonts w:ascii="Times New Roman" w:hAnsi="Times New Roman" w:cs="Times New Roman"/>
          <w:sz w:val="28"/>
          <w:szCs w:val="28"/>
          <w:shd w:val="clear" w:color="auto" w:fill="FCFDFD"/>
        </w:rPr>
        <w:softHyphen/>
        <w:t>дей стар</w:t>
      </w:r>
      <w:r w:rsidRPr="002C5685">
        <w:rPr>
          <w:rFonts w:ascii="Times New Roman" w:hAnsi="Times New Roman" w:cs="Times New Roman"/>
          <w:sz w:val="28"/>
          <w:szCs w:val="28"/>
          <w:shd w:val="clear" w:color="auto" w:fill="FCFDFD"/>
        </w:rPr>
        <w:softHyphen/>
        <w:t>ше</w:t>
      </w:r>
      <w:r w:rsidRPr="002C5685">
        <w:rPr>
          <w:rFonts w:ascii="Times New Roman" w:hAnsi="Times New Roman" w:cs="Times New Roman"/>
          <w:sz w:val="28"/>
          <w:szCs w:val="28"/>
          <w:shd w:val="clear" w:color="auto" w:fill="FCFDFD"/>
        </w:rPr>
        <w:softHyphen/>
        <w:t>го воз</w:t>
      </w:r>
      <w:r w:rsidRPr="002C5685">
        <w:rPr>
          <w:rFonts w:ascii="Times New Roman" w:hAnsi="Times New Roman" w:cs="Times New Roman"/>
          <w:sz w:val="28"/>
          <w:szCs w:val="28"/>
          <w:shd w:val="clear" w:color="auto" w:fill="FCFDFD"/>
        </w:rPr>
        <w:softHyphen/>
        <w:t>рас</w:t>
      </w:r>
      <w:r w:rsidRPr="002C5685">
        <w:rPr>
          <w:rFonts w:ascii="Times New Roman" w:hAnsi="Times New Roman" w:cs="Times New Roman"/>
          <w:sz w:val="28"/>
          <w:szCs w:val="28"/>
          <w:shd w:val="clear" w:color="auto" w:fill="FCFDFD"/>
        </w:rPr>
        <w:softHyphen/>
        <w:t>та к си</w:t>
      </w:r>
      <w:r w:rsidRPr="002C5685">
        <w:rPr>
          <w:rFonts w:ascii="Times New Roman" w:hAnsi="Times New Roman" w:cs="Times New Roman"/>
          <w:sz w:val="28"/>
          <w:szCs w:val="28"/>
          <w:shd w:val="clear" w:color="auto" w:fill="FCFDFD"/>
        </w:rPr>
        <w:softHyphen/>
        <w:t>сте</w:t>
      </w:r>
      <w:r w:rsidRPr="002C5685">
        <w:rPr>
          <w:rFonts w:ascii="Times New Roman" w:hAnsi="Times New Roman" w:cs="Times New Roman"/>
          <w:sz w:val="28"/>
          <w:szCs w:val="28"/>
          <w:shd w:val="clear" w:color="auto" w:fill="FCFDFD"/>
        </w:rPr>
        <w:softHyphen/>
        <w:t>ма</w:t>
      </w:r>
      <w:r w:rsidRPr="002C5685">
        <w:rPr>
          <w:rFonts w:ascii="Times New Roman" w:hAnsi="Times New Roman" w:cs="Times New Roman"/>
          <w:sz w:val="28"/>
          <w:szCs w:val="28"/>
          <w:shd w:val="clear" w:color="auto" w:fill="FCFDFD"/>
        </w:rPr>
        <w:softHyphen/>
        <w:t>ти</w:t>
      </w:r>
      <w:r w:rsidRPr="002C5685">
        <w:rPr>
          <w:rFonts w:ascii="Times New Roman" w:hAnsi="Times New Roman" w:cs="Times New Roman"/>
          <w:sz w:val="28"/>
          <w:szCs w:val="28"/>
          <w:shd w:val="clear" w:color="auto" w:fill="FCFDFD"/>
        </w:rPr>
        <w:softHyphen/>
        <w:t>че</w:t>
      </w:r>
      <w:r w:rsidRPr="002C5685">
        <w:rPr>
          <w:rFonts w:ascii="Times New Roman" w:hAnsi="Times New Roman" w:cs="Times New Roman"/>
          <w:sz w:val="28"/>
          <w:szCs w:val="28"/>
          <w:shd w:val="clear" w:color="auto" w:fill="FCFDFD"/>
        </w:rPr>
        <w:softHyphen/>
        <w:t>ским за</w:t>
      </w:r>
      <w:r w:rsidRPr="002C5685">
        <w:rPr>
          <w:rFonts w:ascii="Times New Roman" w:hAnsi="Times New Roman" w:cs="Times New Roman"/>
          <w:sz w:val="28"/>
          <w:szCs w:val="28"/>
          <w:shd w:val="clear" w:color="auto" w:fill="FCFDFD"/>
        </w:rPr>
        <w:softHyphen/>
        <w:t>ня</w:t>
      </w:r>
      <w:r w:rsidRPr="002C5685">
        <w:rPr>
          <w:rFonts w:ascii="Times New Roman" w:hAnsi="Times New Roman" w:cs="Times New Roman"/>
          <w:sz w:val="28"/>
          <w:szCs w:val="28"/>
          <w:shd w:val="clear" w:color="auto" w:fill="FCFDFD"/>
        </w:rPr>
        <w:softHyphen/>
        <w:t>ти</w:t>
      </w:r>
      <w:r w:rsidRPr="002C5685">
        <w:rPr>
          <w:rFonts w:ascii="Times New Roman" w:hAnsi="Times New Roman" w:cs="Times New Roman"/>
          <w:sz w:val="28"/>
          <w:szCs w:val="28"/>
          <w:shd w:val="clear" w:color="auto" w:fill="FCFDFD"/>
        </w:rPr>
        <w:softHyphen/>
        <w:t>ям спор</w:t>
      </w:r>
      <w:r w:rsidRPr="002C5685">
        <w:rPr>
          <w:rFonts w:ascii="Times New Roman" w:hAnsi="Times New Roman" w:cs="Times New Roman"/>
          <w:sz w:val="28"/>
          <w:szCs w:val="28"/>
          <w:shd w:val="clear" w:color="auto" w:fill="FCFDFD"/>
        </w:rPr>
        <w:softHyphen/>
        <w:t>том.</w:t>
      </w:r>
    </w:p>
    <w:p w:rsidR="002A748E" w:rsidRPr="00EF39D2" w:rsidRDefault="002A748E"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Финансовые средства, предусмотренные в бюджет</w:t>
      </w:r>
      <w:r w:rsidR="000C3220" w:rsidRPr="00EF39D2">
        <w:rPr>
          <w:rFonts w:ascii="Times New Roman" w:hAnsi="Times New Roman" w:cs="Times New Roman"/>
          <w:sz w:val="28"/>
          <w:szCs w:val="28"/>
        </w:rPr>
        <w:t>е района для развития взрослого</w:t>
      </w:r>
      <w:r w:rsidR="00FE7835" w:rsidRPr="00EF39D2">
        <w:rPr>
          <w:rFonts w:ascii="Times New Roman" w:hAnsi="Times New Roman" w:cs="Times New Roman"/>
          <w:sz w:val="28"/>
          <w:szCs w:val="28"/>
        </w:rPr>
        <w:t xml:space="preserve"> </w:t>
      </w:r>
      <w:r w:rsidRPr="00EF39D2">
        <w:rPr>
          <w:rFonts w:ascii="Times New Roman" w:hAnsi="Times New Roman" w:cs="Times New Roman"/>
          <w:sz w:val="28"/>
          <w:szCs w:val="28"/>
        </w:rPr>
        <w:t xml:space="preserve">спорта </w:t>
      </w:r>
      <w:r w:rsidR="00FE7835" w:rsidRPr="00EF39D2">
        <w:rPr>
          <w:rFonts w:ascii="Times New Roman" w:hAnsi="Times New Roman" w:cs="Times New Roman"/>
          <w:sz w:val="28"/>
          <w:szCs w:val="28"/>
        </w:rPr>
        <w:t>в сумме</w:t>
      </w:r>
      <w:r w:rsidRPr="00EF39D2">
        <w:rPr>
          <w:rFonts w:ascii="Times New Roman" w:hAnsi="Times New Roman" w:cs="Times New Roman"/>
          <w:sz w:val="28"/>
          <w:szCs w:val="28"/>
        </w:rPr>
        <w:t xml:space="preserve"> 160 тыс. рублей освоены в полном объеме, приобретен необходимый спортинвентарь.</w:t>
      </w:r>
    </w:p>
    <w:p w:rsidR="00580D36" w:rsidRPr="00EF39D2" w:rsidRDefault="00580D36"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Большим подспорьем для привлечения населения районного центра к занятию спортом и повышения уровня проведения районных спортивных мероприятий стало оборудование в рамках федеральной программы современной многофункциональной </w:t>
      </w:r>
      <w:r w:rsidR="00A72E97" w:rsidRPr="00EF39D2">
        <w:rPr>
          <w:rFonts w:ascii="Times New Roman" w:hAnsi="Times New Roman" w:cs="Times New Roman"/>
          <w:sz w:val="28"/>
          <w:szCs w:val="28"/>
        </w:rPr>
        <w:t xml:space="preserve">современной </w:t>
      </w:r>
      <w:r w:rsidRPr="00EF39D2">
        <w:rPr>
          <w:rFonts w:ascii="Times New Roman" w:hAnsi="Times New Roman" w:cs="Times New Roman"/>
          <w:sz w:val="28"/>
          <w:szCs w:val="28"/>
        </w:rPr>
        <w:t>спортивной площадки</w:t>
      </w:r>
      <w:r w:rsidR="00A72E97" w:rsidRPr="00EF39D2">
        <w:rPr>
          <w:rFonts w:ascii="Times New Roman" w:hAnsi="Times New Roman" w:cs="Times New Roman"/>
          <w:sz w:val="28"/>
          <w:szCs w:val="28"/>
        </w:rPr>
        <w:t>.</w:t>
      </w:r>
    </w:p>
    <w:p w:rsidR="00A72E97" w:rsidRPr="00EF39D2" w:rsidRDefault="00A72E97"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Свое второе рождение в связи с созданием необходимых условий</w:t>
      </w:r>
      <w:r w:rsidR="001069C9">
        <w:rPr>
          <w:rFonts w:ascii="Times New Roman" w:hAnsi="Times New Roman" w:cs="Times New Roman"/>
          <w:sz w:val="28"/>
          <w:szCs w:val="28"/>
        </w:rPr>
        <w:t xml:space="preserve"> и</w:t>
      </w:r>
      <w:r w:rsidRPr="00EF39D2">
        <w:rPr>
          <w:rFonts w:ascii="Times New Roman" w:hAnsi="Times New Roman" w:cs="Times New Roman"/>
          <w:sz w:val="28"/>
          <w:szCs w:val="28"/>
        </w:rPr>
        <w:t xml:space="preserve"> активностью инициативой группы энтузиастов-спортсменов получил Бурлинский хоккей. </w:t>
      </w:r>
    </w:p>
    <w:p w:rsidR="003847C9" w:rsidRPr="00EF39D2" w:rsidRDefault="003847C9"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Для повышения уровня спортивной жизни района необ</w:t>
      </w:r>
      <w:r w:rsidR="00DA17EF" w:rsidRPr="00EF39D2">
        <w:rPr>
          <w:rFonts w:ascii="Times New Roman" w:hAnsi="Times New Roman" w:cs="Times New Roman"/>
          <w:sz w:val="28"/>
          <w:szCs w:val="28"/>
        </w:rPr>
        <w:t>ходимо существенное укрепление материально-технической базы спортивных объектов, коллективов, привлечение к решению проблемных вопросов</w:t>
      </w:r>
      <w:r w:rsidR="00DA17EF" w:rsidRPr="00D66D25">
        <w:rPr>
          <w:rFonts w:ascii="Times New Roman" w:hAnsi="Times New Roman" w:cs="Times New Roman"/>
          <w:b/>
          <w:sz w:val="28"/>
          <w:szCs w:val="28"/>
        </w:rPr>
        <w:t xml:space="preserve"> </w:t>
      </w:r>
      <w:r w:rsidR="00DA17EF" w:rsidRPr="00EF39D2">
        <w:rPr>
          <w:rFonts w:ascii="Times New Roman" w:hAnsi="Times New Roman" w:cs="Times New Roman"/>
          <w:sz w:val="28"/>
          <w:szCs w:val="28"/>
        </w:rPr>
        <w:t>спортивного актива, администраций сельсоветов, спонсорской поддержки.</w:t>
      </w:r>
    </w:p>
    <w:p w:rsidR="002A748E" w:rsidRPr="00D66D25" w:rsidRDefault="002A748E" w:rsidP="00CA19CF">
      <w:pPr>
        <w:spacing w:after="0" w:line="240" w:lineRule="auto"/>
        <w:ind w:firstLine="709"/>
        <w:jc w:val="both"/>
        <w:rPr>
          <w:rFonts w:ascii="Times New Roman" w:hAnsi="Times New Roman" w:cs="Times New Roman"/>
          <w:b/>
          <w:sz w:val="28"/>
          <w:szCs w:val="28"/>
        </w:rPr>
      </w:pPr>
    </w:p>
    <w:p w:rsidR="000C3220" w:rsidRPr="00BC2960" w:rsidRDefault="000C3220" w:rsidP="00CA19CF">
      <w:pPr>
        <w:spacing w:after="0" w:line="240" w:lineRule="auto"/>
        <w:ind w:firstLine="709"/>
        <w:jc w:val="both"/>
        <w:rPr>
          <w:rFonts w:ascii="Times New Roman" w:hAnsi="Times New Roman" w:cs="Times New Roman"/>
          <w:b/>
          <w:sz w:val="28"/>
          <w:szCs w:val="28"/>
        </w:rPr>
      </w:pPr>
      <w:r w:rsidRPr="00BC2960">
        <w:rPr>
          <w:rFonts w:ascii="Times New Roman" w:hAnsi="Times New Roman" w:cs="Times New Roman"/>
          <w:b/>
          <w:sz w:val="28"/>
          <w:szCs w:val="28"/>
        </w:rPr>
        <w:t xml:space="preserve">2.4. Молодежная политика </w:t>
      </w:r>
    </w:p>
    <w:p w:rsidR="002A748E" w:rsidRPr="00EF39D2" w:rsidRDefault="000C3220"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Организаторская работа</w:t>
      </w:r>
      <w:r w:rsidR="002A748E" w:rsidRPr="00EF39D2">
        <w:rPr>
          <w:rFonts w:ascii="Times New Roman" w:hAnsi="Times New Roman" w:cs="Times New Roman"/>
          <w:sz w:val="28"/>
          <w:szCs w:val="28"/>
        </w:rPr>
        <w:t xml:space="preserve"> в сфере молодежной политики района осуще</w:t>
      </w:r>
      <w:r w:rsidR="001069C9">
        <w:rPr>
          <w:rFonts w:ascii="Times New Roman" w:hAnsi="Times New Roman" w:cs="Times New Roman"/>
          <w:sz w:val="28"/>
          <w:szCs w:val="28"/>
        </w:rPr>
        <w:t>ствлялась комитетом по культуре</w:t>
      </w:r>
      <w:r w:rsidR="002A748E" w:rsidRPr="00EF39D2">
        <w:rPr>
          <w:rFonts w:ascii="Times New Roman" w:hAnsi="Times New Roman" w:cs="Times New Roman"/>
          <w:sz w:val="28"/>
          <w:szCs w:val="28"/>
        </w:rPr>
        <w:t xml:space="preserve"> и Советом молодежи при Администрации района, который состоит из 16 человек. В отчетном году было проведены 4 заседания Совета молодежи, более 20 различных мероприятий. </w:t>
      </w:r>
    </w:p>
    <w:p w:rsidR="002A748E" w:rsidRPr="00EF39D2" w:rsidRDefault="002A748E"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Представители молодежи района приняли участие в молодежном международном образовательном форуме «Алтай. Территория развития-2023», в сессии Молодежного Парламента Алтайского края.</w:t>
      </w:r>
    </w:p>
    <w:p w:rsidR="002A748E" w:rsidRPr="00EF39D2" w:rsidRDefault="002A748E" w:rsidP="00CA19CF">
      <w:pPr>
        <w:spacing w:after="0" w:line="240" w:lineRule="auto"/>
        <w:ind w:firstLine="709"/>
        <w:jc w:val="both"/>
        <w:rPr>
          <w:rFonts w:ascii="Times New Roman" w:hAnsi="Times New Roman" w:cs="Times New Roman"/>
          <w:sz w:val="28"/>
          <w:szCs w:val="28"/>
          <w:shd w:val="clear" w:color="auto" w:fill="FCFDFD"/>
        </w:rPr>
      </w:pPr>
      <w:r w:rsidRPr="00EF39D2">
        <w:rPr>
          <w:rFonts w:ascii="Times New Roman" w:hAnsi="Times New Roman" w:cs="Times New Roman"/>
          <w:sz w:val="28"/>
          <w:szCs w:val="28"/>
        </w:rPr>
        <w:t>Представитель Бурлинского района Павел Запруднов</w:t>
      </w:r>
      <w:r w:rsidR="0066465A" w:rsidRPr="00EF39D2">
        <w:rPr>
          <w:rFonts w:ascii="Times New Roman" w:hAnsi="Times New Roman" w:cs="Times New Roman"/>
          <w:sz w:val="28"/>
          <w:szCs w:val="28"/>
        </w:rPr>
        <w:t xml:space="preserve"> стал финалистом</w:t>
      </w:r>
      <w:r w:rsidR="00AA4B2E" w:rsidRPr="00EF39D2">
        <w:rPr>
          <w:rFonts w:ascii="Times New Roman" w:hAnsi="Times New Roman" w:cs="Times New Roman"/>
          <w:sz w:val="28"/>
          <w:szCs w:val="28"/>
        </w:rPr>
        <w:t xml:space="preserve"> </w:t>
      </w:r>
      <w:r w:rsidR="00AA4B2E" w:rsidRPr="00EF39D2">
        <w:rPr>
          <w:rFonts w:ascii="Times New Roman" w:hAnsi="Times New Roman" w:cs="Times New Roman"/>
          <w:sz w:val="28"/>
          <w:szCs w:val="28"/>
          <w:shd w:val="clear" w:color="auto" w:fill="FCFDFD"/>
        </w:rPr>
        <w:t>Все</w:t>
      </w:r>
      <w:r w:rsidR="00AA4B2E" w:rsidRPr="00EF39D2">
        <w:rPr>
          <w:rFonts w:ascii="Times New Roman" w:hAnsi="Times New Roman" w:cs="Times New Roman"/>
          <w:sz w:val="28"/>
          <w:szCs w:val="28"/>
          <w:shd w:val="clear" w:color="auto" w:fill="FCFDFD"/>
        </w:rPr>
        <w:softHyphen/>
        <w:t>рос</w:t>
      </w:r>
      <w:r w:rsidR="00AA4B2E" w:rsidRPr="00EF39D2">
        <w:rPr>
          <w:rFonts w:ascii="Times New Roman" w:hAnsi="Times New Roman" w:cs="Times New Roman"/>
          <w:sz w:val="28"/>
          <w:szCs w:val="28"/>
          <w:shd w:val="clear" w:color="auto" w:fill="FCFDFD"/>
        </w:rPr>
        <w:softHyphen/>
        <w:t>сий</w:t>
      </w:r>
      <w:r w:rsidR="00AA4B2E" w:rsidRPr="00EF39D2">
        <w:rPr>
          <w:rFonts w:ascii="Times New Roman" w:hAnsi="Times New Roman" w:cs="Times New Roman"/>
          <w:sz w:val="28"/>
          <w:szCs w:val="28"/>
          <w:shd w:val="clear" w:color="auto" w:fill="FCFDFD"/>
        </w:rPr>
        <w:softHyphen/>
        <w:t>ско</w:t>
      </w:r>
      <w:r w:rsidR="00AA4B2E" w:rsidRPr="00EF39D2">
        <w:rPr>
          <w:rFonts w:ascii="Times New Roman" w:hAnsi="Times New Roman" w:cs="Times New Roman"/>
          <w:sz w:val="28"/>
          <w:szCs w:val="28"/>
          <w:shd w:val="clear" w:color="auto" w:fill="FCFDFD"/>
        </w:rPr>
        <w:softHyphen/>
        <w:t>го кон</w:t>
      </w:r>
      <w:r w:rsidR="00AA4B2E" w:rsidRPr="00EF39D2">
        <w:rPr>
          <w:rFonts w:ascii="Times New Roman" w:hAnsi="Times New Roman" w:cs="Times New Roman"/>
          <w:sz w:val="28"/>
          <w:szCs w:val="28"/>
          <w:shd w:val="clear" w:color="auto" w:fill="FCFDFD"/>
        </w:rPr>
        <w:softHyphen/>
        <w:t>кур</w:t>
      </w:r>
      <w:r w:rsidR="00AA4B2E" w:rsidRPr="00EF39D2">
        <w:rPr>
          <w:rFonts w:ascii="Times New Roman" w:hAnsi="Times New Roman" w:cs="Times New Roman"/>
          <w:sz w:val="28"/>
          <w:szCs w:val="28"/>
          <w:shd w:val="clear" w:color="auto" w:fill="FCFDFD"/>
        </w:rPr>
        <w:softHyphen/>
        <w:t>са</w:t>
      </w:r>
      <w:r w:rsidRPr="00EF39D2">
        <w:rPr>
          <w:rFonts w:ascii="Times New Roman" w:hAnsi="Times New Roman" w:cs="Times New Roman"/>
          <w:sz w:val="28"/>
          <w:szCs w:val="28"/>
          <w:shd w:val="clear" w:color="auto" w:fill="FCFDFD"/>
        </w:rPr>
        <w:t xml:space="preserve"> мо</w:t>
      </w:r>
      <w:r w:rsidRPr="00EF39D2">
        <w:rPr>
          <w:rFonts w:ascii="Times New Roman" w:hAnsi="Times New Roman" w:cs="Times New Roman"/>
          <w:sz w:val="28"/>
          <w:szCs w:val="28"/>
          <w:shd w:val="clear" w:color="auto" w:fill="FCFDFD"/>
        </w:rPr>
        <w:softHyphen/>
        <w:t>ло</w:t>
      </w:r>
      <w:r w:rsidRPr="00EF39D2">
        <w:rPr>
          <w:rFonts w:ascii="Times New Roman" w:hAnsi="Times New Roman" w:cs="Times New Roman"/>
          <w:sz w:val="28"/>
          <w:szCs w:val="28"/>
          <w:shd w:val="clear" w:color="auto" w:fill="FCFDFD"/>
        </w:rPr>
        <w:softHyphen/>
        <w:t>дых управ</w:t>
      </w:r>
      <w:r w:rsidRPr="00EF39D2">
        <w:rPr>
          <w:rFonts w:ascii="Times New Roman" w:hAnsi="Times New Roman" w:cs="Times New Roman"/>
          <w:sz w:val="28"/>
          <w:szCs w:val="28"/>
          <w:shd w:val="clear" w:color="auto" w:fill="FCFDFD"/>
        </w:rPr>
        <w:softHyphen/>
        <w:t>лен</w:t>
      </w:r>
      <w:r w:rsidRPr="00EF39D2">
        <w:rPr>
          <w:rFonts w:ascii="Times New Roman" w:hAnsi="Times New Roman" w:cs="Times New Roman"/>
          <w:sz w:val="28"/>
          <w:szCs w:val="28"/>
          <w:shd w:val="clear" w:color="auto" w:fill="FCFDFD"/>
        </w:rPr>
        <w:softHyphen/>
        <w:t>цев</w:t>
      </w:r>
      <w:r w:rsidRPr="00EF39D2">
        <w:rPr>
          <w:rStyle w:val="ac"/>
          <w:rFonts w:ascii="Times New Roman" w:hAnsi="Times New Roman" w:cs="Times New Roman"/>
          <w:sz w:val="28"/>
          <w:szCs w:val="28"/>
          <w:shd w:val="clear" w:color="auto" w:fill="FCFDFD"/>
        </w:rPr>
        <w:t> </w:t>
      </w:r>
      <w:r w:rsidRPr="00CA19CF">
        <w:rPr>
          <w:rStyle w:val="ac"/>
          <w:rFonts w:ascii="Times New Roman" w:hAnsi="Times New Roman" w:cs="Times New Roman"/>
          <w:b w:val="0"/>
          <w:sz w:val="28"/>
          <w:szCs w:val="28"/>
          <w:shd w:val="clear" w:color="auto" w:fill="FCFDFD"/>
        </w:rPr>
        <w:t>«Ли</w:t>
      </w:r>
      <w:r w:rsidRPr="00CA19CF">
        <w:rPr>
          <w:rStyle w:val="ac"/>
          <w:rFonts w:ascii="Times New Roman" w:hAnsi="Times New Roman" w:cs="Times New Roman"/>
          <w:b w:val="0"/>
          <w:sz w:val="28"/>
          <w:szCs w:val="28"/>
          <w:shd w:val="clear" w:color="auto" w:fill="FCFDFD"/>
        </w:rPr>
        <w:softHyphen/>
        <w:t>де</w:t>
      </w:r>
      <w:r w:rsidRPr="00CA19CF">
        <w:rPr>
          <w:rStyle w:val="ac"/>
          <w:rFonts w:ascii="Times New Roman" w:hAnsi="Times New Roman" w:cs="Times New Roman"/>
          <w:b w:val="0"/>
          <w:sz w:val="28"/>
          <w:szCs w:val="28"/>
          <w:shd w:val="clear" w:color="auto" w:fill="FCFDFD"/>
        </w:rPr>
        <w:softHyphen/>
        <w:t>ры се</w:t>
      </w:r>
      <w:r w:rsidRPr="00CA19CF">
        <w:rPr>
          <w:rStyle w:val="ac"/>
          <w:rFonts w:ascii="Times New Roman" w:hAnsi="Times New Roman" w:cs="Times New Roman"/>
          <w:b w:val="0"/>
          <w:sz w:val="28"/>
          <w:szCs w:val="28"/>
          <w:shd w:val="clear" w:color="auto" w:fill="FCFDFD"/>
        </w:rPr>
        <w:softHyphen/>
        <w:t>ла»</w:t>
      </w:r>
      <w:r w:rsidR="0066465A" w:rsidRPr="00EF39D2">
        <w:rPr>
          <w:rFonts w:ascii="Times New Roman" w:hAnsi="Times New Roman" w:cs="Times New Roman"/>
          <w:sz w:val="28"/>
          <w:szCs w:val="28"/>
          <w:shd w:val="clear" w:color="auto" w:fill="FCFDFD"/>
        </w:rPr>
        <w:t xml:space="preserve"> в Москве, добившись выдающихся результатов.</w:t>
      </w:r>
    </w:p>
    <w:p w:rsidR="002A748E" w:rsidRPr="00EF39D2" w:rsidRDefault="000C3220" w:rsidP="00CA19CF">
      <w:pPr>
        <w:spacing w:after="0" w:line="240" w:lineRule="auto"/>
        <w:ind w:firstLine="709"/>
        <w:jc w:val="both"/>
        <w:rPr>
          <w:rFonts w:ascii="Times New Roman" w:hAnsi="Times New Roman" w:cs="Times New Roman"/>
          <w:sz w:val="28"/>
          <w:szCs w:val="28"/>
          <w:shd w:val="clear" w:color="auto" w:fill="FCFDFD"/>
        </w:rPr>
      </w:pPr>
      <w:r w:rsidRPr="00EF39D2">
        <w:rPr>
          <w:rFonts w:ascii="Times New Roman" w:hAnsi="Times New Roman" w:cs="Times New Roman"/>
          <w:sz w:val="28"/>
          <w:szCs w:val="28"/>
          <w:shd w:val="clear" w:color="auto" w:fill="FCFDFD"/>
        </w:rPr>
        <w:t>Житель</w:t>
      </w:r>
      <w:r w:rsidR="002A748E" w:rsidRPr="00EF39D2">
        <w:rPr>
          <w:rFonts w:ascii="Times New Roman" w:hAnsi="Times New Roman" w:cs="Times New Roman"/>
          <w:sz w:val="28"/>
          <w:szCs w:val="28"/>
          <w:shd w:val="clear" w:color="auto" w:fill="FCFDFD"/>
        </w:rPr>
        <w:t xml:space="preserve"> села Бурлы Юрий Гордзий вместе со своим сыном принял участие в кра</w:t>
      </w:r>
      <w:r w:rsidR="002A748E" w:rsidRPr="00EF39D2">
        <w:rPr>
          <w:rFonts w:ascii="Times New Roman" w:hAnsi="Times New Roman" w:cs="Times New Roman"/>
          <w:sz w:val="28"/>
          <w:szCs w:val="28"/>
          <w:shd w:val="clear" w:color="auto" w:fill="FCFDFD"/>
        </w:rPr>
        <w:softHyphen/>
        <w:t>е</w:t>
      </w:r>
      <w:r w:rsidR="002A748E" w:rsidRPr="00EF39D2">
        <w:rPr>
          <w:rFonts w:ascii="Times New Roman" w:hAnsi="Times New Roman" w:cs="Times New Roman"/>
          <w:sz w:val="28"/>
          <w:szCs w:val="28"/>
          <w:shd w:val="clear" w:color="auto" w:fill="FCFDFD"/>
        </w:rPr>
        <w:softHyphen/>
        <w:t>вом кон</w:t>
      </w:r>
      <w:r w:rsidR="002A748E" w:rsidRPr="00EF39D2">
        <w:rPr>
          <w:rFonts w:ascii="Times New Roman" w:hAnsi="Times New Roman" w:cs="Times New Roman"/>
          <w:sz w:val="28"/>
          <w:szCs w:val="28"/>
          <w:shd w:val="clear" w:color="auto" w:fill="FCFDFD"/>
        </w:rPr>
        <w:softHyphen/>
        <w:t>курсе «Отец го</w:t>
      </w:r>
      <w:r w:rsidR="002A748E" w:rsidRPr="00EF39D2">
        <w:rPr>
          <w:rFonts w:ascii="Times New Roman" w:hAnsi="Times New Roman" w:cs="Times New Roman"/>
          <w:sz w:val="28"/>
          <w:szCs w:val="28"/>
          <w:shd w:val="clear" w:color="auto" w:fill="FCFDFD"/>
        </w:rPr>
        <w:softHyphen/>
        <w:t>да – 2023».</w:t>
      </w:r>
    </w:p>
    <w:p w:rsidR="002A748E" w:rsidRPr="00EF39D2" w:rsidRDefault="002A748E" w:rsidP="00CA19CF">
      <w:pPr>
        <w:spacing w:after="0" w:line="240" w:lineRule="auto"/>
        <w:ind w:firstLine="709"/>
        <w:jc w:val="both"/>
        <w:rPr>
          <w:rFonts w:ascii="Times New Roman" w:hAnsi="Times New Roman" w:cs="Times New Roman"/>
          <w:sz w:val="28"/>
          <w:szCs w:val="28"/>
          <w:shd w:val="clear" w:color="auto" w:fill="FCFDFD"/>
        </w:rPr>
      </w:pPr>
      <w:r w:rsidRPr="00EF39D2">
        <w:rPr>
          <w:rFonts w:ascii="Times New Roman" w:hAnsi="Times New Roman" w:cs="Times New Roman"/>
          <w:sz w:val="28"/>
          <w:szCs w:val="28"/>
          <w:shd w:val="clear" w:color="auto" w:fill="FCFDFD"/>
        </w:rPr>
        <w:t>Молодежь Бурлинского района приняла</w:t>
      </w:r>
      <w:r w:rsidR="00D556AD" w:rsidRPr="00EF39D2">
        <w:rPr>
          <w:rFonts w:ascii="Times New Roman" w:hAnsi="Times New Roman" w:cs="Times New Roman"/>
          <w:sz w:val="28"/>
          <w:szCs w:val="28"/>
          <w:shd w:val="clear" w:color="auto" w:fill="FCFDFD"/>
        </w:rPr>
        <w:t xml:space="preserve"> активное</w:t>
      </w:r>
      <w:r w:rsidRPr="00EF39D2">
        <w:rPr>
          <w:rFonts w:ascii="Times New Roman" w:hAnsi="Times New Roman" w:cs="Times New Roman"/>
          <w:sz w:val="28"/>
          <w:szCs w:val="28"/>
          <w:shd w:val="clear" w:color="auto" w:fill="FCFDFD"/>
        </w:rPr>
        <w:t xml:space="preserve"> участие в краевом про</w:t>
      </w:r>
      <w:r w:rsidRPr="00EF39D2">
        <w:rPr>
          <w:rFonts w:ascii="Times New Roman" w:hAnsi="Times New Roman" w:cs="Times New Roman"/>
          <w:sz w:val="28"/>
          <w:szCs w:val="28"/>
          <w:shd w:val="clear" w:color="auto" w:fill="FCFDFD"/>
        </w:rPr>
        <w:softHyphen/>
        <w:t>екте «Со</w:t>
      </w:r>
      <w:r w:rsidRPr="00EF39D2">
        <w:rPr>
          <w:rFonts w:ascii="Times New Roman" w:hAnsi="Times New Roman" w:cs="Times New Roman"/>
          <w:sz w:val="28"/>
          <w:szCs w:val="28"/>
          <w:shd w:val="clear" w:color="auto" w:fill="FCFDFD"/>
        </w:rPr>
        <w:softHyphen/>
        <w:t>зда</w:t>
      </w:r>
      <w:r w:rsidRPr="00EF39D2">
        <w:rPr>
          <w:rFonts w:ascii="Times New Roman" w:hAnsi="Times New Roman" w:cs="Times New Roman"/>
          <w:sz w:val="28"/>
          <w:szCs w:val="28"/>
          <w:shd w:val="clear" w:color="auto" w:fill="FCFDFD"/>
        </w:rPr>
        <w:softHyphen/>
        <w:t>вай бу</w:t>
      </w:r>
      <w:r w:rsidRPr="00EF39D2">
        <w:rPr>
          <w:rFonts w:ascii="Times New Roman" w:hAnsi="Times New Roman" w:cs="Times New Roman"/>
          <w:sz w:val="28"/>
          <w:szCs w:val="28"/>
          <w:shd w:val="clear" w:color="auto" w:fill="FCFDFD"/>
        </w:rPr>
        <w:softHyphen/>
        <w:t>ду</w:t>
      </w:r>
      <w:r w:rsidRPr="00EF39D2">
        <w:rPr>
          <w:rFonts w:ascii="Times New Roman" w:hAnsi="Times New Roman" w:cs="Times New Roman"/>
          <w:sz w:val="28"/>
          <w:szCs w:val="28"/>
          <w:shd w:val="clear" w:color="auto" w:fill="FCFDFD"/>
        </w:rPr>
        <w:softHyphen/>
        <w:t>щее»</w:t>
      </w:r>
      <w:r w:rsidR="00D556AD" w:rsidRPr="00EF39D2">
        <w:rPr>
          <w:rFonts w:ascii="Times New Roman" w:hAnsi="Times New Roman" w:cs="Times New Roman"/>
          <w:sz w:val="28"/>
          <w:szCs w:val="28"/>
          <w:shd w:val="clear" w:color="auto" w:fill="FCFDFD"/>
        </w:rPr>
        <w:t xml:space="preserve">, </w:t>
      </w:r>
      <w:r w:rsidRPr="00EF39D2">
        <w:rPr>
          <w:rFonts w:ascii="Times New Roman" w:hAnsi="Times New Roman" w:cs="Times New Roman"/>
          <w:sz w:val="28"/>
          <w:szCs w:val="28"/>
          <w:shd w:val="clear" w:color="auto" w:fill="FCFDFD"/>
        </w:rPr>
        <w:t>организованного Ал</w:t>
      </w:r>
      <w:r w:rsidRPr="00EF39D2">
        <w:rPr>
          <w:rFonts w:ascii="Times New Roman" w:hAnsi="Times New Roman" w:cs="Times New Roman"/>
          <w:sz w:val="28"/>
          <w:szCs w:val="28"/>
          <w:shd w:val="clear" w:color="auto" w:fill="FCFDFD"/>
        </w:rPr>
        <w:softHyphen/>
        <w:t>тай</w:t>
      </w:r>
      <w:r w:rsidRPr="00EF39D2">
        <w:rPr>
          <w:rFonts w:ascii="Times New Roman" w:hAnsi="Times New Roman" w:cs="Times New Roman"/>
          <w:sz w:val="28"/>
          <w:szCs w:val="28"/>
          <w:shd w:val="clear" w:color="auto" w:fill="FCFDFD"/>
        </w:rPr>
        <w:softHyphen/>
        <w:t>ским ре</w:t>
      </w:r>
      <w:r w:rsidRPr="00EF39D2">
        <w:rPr>
          <w:rFonts w:ascii="Times New Roman" w:hAnsi="Times New Roman" w:cs="Times New Roman"/>
          <w:sz w:val="28"/>
          <w:szCs w:val="28"/>
          <w:shd w:val="clear" w:color="auto" w:fill="FCFDFD"/>
        </w:rPr>
        <w:softHyphen/>
        <w:t>гио</w:t>
      </w:r>
      <w:r w:rsidRPr="00EF39D2">
        <w:rPr>
          <w:rFonts w:ascii="Times New Roman" w:hAnsi="Times New Roman" w:cs="Times New Roman"/>
          <w:sz w:val="28"/>
          <w:szCs w:val="28"/>
          <w:shd w:val="clear" w:color="auto" w:fill="FCFDFD"/>
        </w:rPr>
        <w:softHyphen/>
        <w:t>наль</w:t>
      </w:r>
      <w:r w:rsidRPr="00EF39D2">
        <w:rPr>
          <w:rFonts w:ascii="Times New Roman" w:hAnsi="Times New Roman" w:cs="Times New Roman"/>
          <w:sz w:val="28"/>
          <w:szCs w:val="28"/>
          <w:shd w:val="clear" w:color="auto" w:fill="FCFDFD"/>
        </w:rPr>
        <w:softHyphen/>
        <w:t>ным от</w:t>
      </w:r>
      <w:r w:rsidRPr="00EF39D2">
        <w:rPr>
          <w:rFonts w:ascii="Times New Roman" w:hAnsi="Times New Roman" w:cs="Times New Roman"/>
          <w:sz w:val="28"/>
          <w:szCs w:val="28"/>
          <w:shd w:val="clear" w:color="auto" w:fill="FCFDFD"/>
        </w:rPr>
        <w:softHyphen/>
        <w:t>де</w:t>
      </w:r>
      <w:r w:rsidRPr="00EF39D2">
        <w:rPr>
          <w:rFonts w:ascii="Times New Roman" w:hAnsi="Times New Roman" w:cs="Times New Roman"/>
          <w:sz w:val="28"/>
          <w:szCs w:val="28"/>
          <w:shd w:val="clear" w:color="auto" w:fill="FCFDFD"/>
        </w:rPr>
        <w:softHyphen/>
        <w:t>ле</w:t>
      </w:r>
      <w:r w:rsidRPr="00EF39D2">
        <w:rPr>
          <w:rFonts w:ascii="Times New Roman" w:hAnsi="Times New Roman" w:cs="Times New Roman"/>
          <w:sz w:val="28"/>
          <w:szCs w:val="28"/>
          <w:shd w:val="clear" w:color="auto" w:fill="FCFDFD"/>
        </w:rPr>
        <w:softHyphen/>
        <w:t>нием мо</w:t>
      </w:r>
      <w:r w:rsidRPr="00EF39D2">
        <w:rPr>
          <w:rFonts w:ascii="Times New Roman" w:hAnsi="Times New Roman" w:cs="Times New Roman"/>
          <w:sz w:val="28"/>
          <w:szCs w:val="28"/>
          <w:shd w:val="clear" w:color="auto" w:fill="FCFDFD"/>
        </w:rPr>
        <w:softHyphen/>
        <w:t>ло</w:t>
      </w:r>
      <w:r w:rsidRPr="00EF39D2">
        <w:rPr>
          <w:rFonts w:ascii="Times New Roman" w:hAnsi="Times New Roman" w:cs="Times New Roman"/>
          <w:sz w:val="28"/>
          <w:szCs w:val="28"/>
          <w:shd w:val="clear" w:color="auto" w:fill="FCFDFD"/>
        </w:rPr>
        <w:softHyphen/>
        <w:t>деж</w:t>
      </w:r>
      <w:r w:rsidRPr="00EF39D2">
        <w:rPr>
          <w:rFonts w:ascii="Times New Roman" w:hAnsi="Times New Roman" w:cs="Times New Roman"/>
          <w:sz w:val="28"/>
          <w:szCs w:val="28"/>
          <w:shd w:val="clear" w:color="auto" w:fill="FCFDFD"/>
        </w:rPr>
        <w:softHyphen/>
        <w:t>ной об</w:t>
      </w:r>
      <w:r w:rsidRPr="00EF39D2">
        <w:rPr>
          <w:rFonts w:ascii="Times New Roman" w:hAnsi="Times New Roman" w:cs="Times New Roman"/>
          <w:sz w:val="28"/>
          <w:szCs w:val="28"/>
          <w:shd w:val="clear" w:color="auto" w:fill="FCFDFD"/>
        </w:rPr>
        <w:softHyphen/>
        <w:t>ще</w:t>
      </w:r>
      <w:r w:rsidRPr="00EF39D2">
        <w:rPr>
          <w:rFonts w:ascii="Times New Roman" w:hAnsi="Times New Roman" w:cs="Times New Roman"/>
          <w:sz w:val="28"/>
          <w:szCs w:val="28"/>
          <w:shd w:val="clear" w:color="auto" w:fill="FCFDFD"/>
        </w:rPr>
        <w:softHyphen/>
        <w:t>рос</w:t>
      </w:r>
      <w:r w:rsidRPr="00EF39D2">
        <w:rPr>
          <w:rFonts w:ascii="Times New Roman" w:hAnsi="Times New Roman" w:cs="Times New Roman"/>
          <w:sz w:val="28"/>
          <w:szCs w:val="28"/>
          <w:shd w:val="clear" w:color="auto" w:fill="FCFDFD"/>
        </w:rPr>
        <w:softHyphen/>
        <w:t>сий</w:t>
      </w:r>
      <w:r w:rsidRPr="00EF39D2">
        <w:rPr>
          <w:rFonts w:ascii="Times New Roman" w:hAnsi="Times New Roman" w:cs="Times New Roman"/>
          <w:sz w:val="28"/>
          <w:szCs w:val="28"/>
          <w:shd w:val="clear" w:color="auto" w:fill="FCFDFD"/>
        </w:rPr>
        <w:softHyphen/>
        <w:t>ской об</w:t>
      </w:r>
      <w:r w:rsidRPr="00EF39D2">
        <w:rPr>
          <w:rFonts w:ascii="Times New Roman" w:hAnsi="Times New Roman" w:cs="Times New Roman"/>
          <w:sz w:val="28"/>
          <w:szCs w:val="28"/>
          <w:shd w:val="clear" w:color="auto" w:fill="FCFDFD"/>
        </w:rPr>
        <w:softHyphen/>
        <w:t>ще</w:t>
      </w:r>
      <w:r w:rsidRPr="00EF39D2">
        <w:rPr>
          <w:rFonts w:ascii="Times New Roman" w:hAnsi="Times New Roman" w:cs="Times New Roman"/>
          <w:sz w:val="28"/>
          <w:szCs w:val="28"/>
          <w:shd w:val="clear" w:color="auto" w:fill="FCFDFD"/>
        </w:rPr>
        <w:softHyphen/>
        <w:t>ствен</w:t>
      </w:r>
      <w:r w:rsidRPr="00EF39D2">
        <w:rPr>
          <w:rFonts w:ascii="Times New Roman" w:hAnsi="Times New Roman" w:cs="Times New Roman"/>
          <w:sz w:val="28"/>
          <w:szCs w:val="28"/>
          <w:shd w:val="clear" w:color="auto" w:fill="FCFDFD"/>
        </w:rPr>
        <w:softHyphen/>
        <w:t>ной ор</w:t>
      </w:r>
      <w:r w:rsidRPr="00EF39D2">
        <w:rPr>
          <w:rFonts w:ascii="Times New Roman" w:hAnsi="Times New Roman" w:cs="Times New Roman"/>
          <w:sz w:val="28"/>
          <w:szCs w:val="28"/>
          <w:shd w:val="clear" w:color="auto" w:fill="FCFDFD"/>
        </w:rPr>
        <w:softHyphen/>
        <w:t>га</w:t>
      </w:r>
      <w:r w:rsidRPr="00EF39D2">
        <w:rPr>
          <w:rFonts w:ascii="Times New Roman" w:hAnsi="Times New Roman" w:cs="Times New Roman"/>
          <w:sz w:val="28"/>
          <w:szCs w:val="28"/>
          <w:shd w:val="clear" w:color="auto" w:fill="FCFDFD"/>
        </w:rPr>
        <w:softHyphen/>
        <w:t>ни</w:t>
      </w:r>
      <w:r w:rsidRPr="00EF39D2">
        <w:rPr>
          <w:rFonts w:ascii="Times New Roman" w:hAnsi="Times New Roman" w:cs="Times New Roman"/>
          <w:sz w:val="28"/>
          <w:szCs w:val="28"/>
          <w:shd w:val="clear" w:color="auto" w:fill="FCFDFD"/>
        </w:rPr>
        <w:softHyphen/>
        <w:t>за</w:t>
      </w:r>
      <w:r w:rsidRPr="00EF39D2">
        <w:rPr>
          <w:rFonts w:ascii="Times New Roman" w:hAnsi="Times New Roman" w:cs="Times New Roman"/>
          <w:sz w:val="28"/>
          <w:szCs w:val="28"/>
          <w:shd w:val="clear" w:color="auto" w:fill="FCFDFD"/>
        </w:rPr>
        <w:softHyphen/>
        <w:t>ции «Рос</w:t>
      </w:r>
      <w:r w:rsidRPr="00EF39D2">
        <w:rPr>
          <w:rFonts w:ascii="Times New Roman" w:hAnsi="Times New Roman" w:cs="Times New Roman"/>
          <w:sz w:val="28"/>
          <w:szCs w:val="28"/>
          <w:shd w:val="clear" w:color="auto" w:fill="FCFDFD"/>
        </w:rPr>
        <w:softHyphen/>
        <w:t>сий</w:t>
      </w:r>
      <w:r w:rsidRPr="00EF39D2">
        <w:rPr>
          <w:rFonts w:ascii="Times New Roman" w:hAnsi="Times New Roman" w:cs="Times New Roman"/>
          <w:sz w:val="28"/>
          <w:szCs w:val="28"/>
          <w:shd w:val="clear" w:color="auto" w:fill="FCFDFD"/>
        </w:rPr>
        <w:softHyphen/>
        <w:t>ские сту</w:t>
      </w:r>
      <w:r w:rsidRPr="00EF39D2">
        <w:rPr>
          <w:rFonts w:ascii="Times New Roman" w:hAnsi="Times New Roman" w:cs="Times New Roman"/>
          <w:sz w:val="28"/>
          <w:szCs w:val="28"/>
          <w:shd w:val="clear" w:color="auto" w:fill="FCFDFD"/>
        </w:rPr>
        <w:softHyphen/>
        <w:t>ден</w:t>
      </w:r>
      <w:r w:rsidRPr="00EF39D2">
        <w:rPr>
          <w:rFonts w:ascii="Times New Roman" w:hAnsi="Times New Roman" w:cs="Times New Roman"/>
          <w:sz w:val="28"/>
          <w:szCs w:val="28"/>
          <w:shd w:val="clear" w:color="auto" w:fill="FCFDFD"/>
        </w:rPr>
        <w:softHyphen/>
        <w:t>че</w:t>
      </w:r>
      <w:r w:rsidRPr="00EF39D2">
        <w:rPr>
          <w:rFonts w:ascii="Times New Roman" w:hAnsi="Times New Roman" w:cs="Times New Roman"/>
          <w:sz w:val="28"/>
          <w:szCs w:val="28"/>
          <w:shd w:val="clear" w:color="auto" w:fill="FCFDFD"/>
        </w:rPr>
        <w:softHyphen/>
        <w:t>ские от</w:t>
      </w:r>
      <w:r w:rsidRPr="00EF39D2">
        <w:rPr>
          <w:rFonts w:ascii="Times New Roman" w:hAnsi="Times New Roman" w:cs="Times New Roman"/>
          <w:sz w:val="28"/>
          <w:szCs w:val="28"/>
          <w:shd w:val="clear" w:color="auto" w:fill="FCFDFD"/>
        </w:rPr>
        <w:softHyphen/>
        <w:t>ря</w:t>
      </w:r>
      <w:r w:rsidRPr="00EF39D2">
        <w:rPr>
          <w:rFonts w:ascii="Times New Roman" w:hAnsi="Times New Roman" w:cs="Times New Roman"/>
          <w:sz w:val="28"/>
          <w:szCs w:val="28"/>
          <w:shd w:val="clear" w:color="auto" w:fill="FCFDFD"/>
        </w:rPr>
        <w:softHyphen/>
        <w:t>ды» сов</w:t>
      </w:r>
      <w:r w:rsidRPr="00EF39D2">
        <w:rPr>
          <w:rFonts w:ascii="Times New Roman" w:hAnsi="Times New Roman" w:cs="Times New Roman"/>
          <w:sz w:val="28"/>
          <w:szCs w:val="28"/>
          <w:shd w:val="clear" w:color="auto" w:fill="FCFDFD"/>
        </w:rPr>
        <w:softHyphen/>
        <w:t>мест</w:t>
      </w:r>
      <w:r w:rsidRPr="00EF39D2">
        <w:rPr>
          <w:rFonts w:ascii="Times New Roman" w:hAnsi="Times New Roman" w:cs="Times New Roman"/>
          <w:sz w:val="28"/>
          <w:szCs w:val="28"/>
          <w:shd w:val="clear" w:color="auto" w:fill="FCFDFD"/>
        </w:rPr>
        <w:softHyphen/>
        <w:t>но с КГБУ «Ал</w:t>
      </w:r>
      <w:r w:rsidRPr="00EF39D2">
        <w:rPr>
          <w:rFonts w:ascii="Times New Roman" w:hAnsi="Times New Roman" w:cs="Times New Roman"/>
          <w:sz w:val="28"/>
          <w:szCs w:val="28"/>
          <w:shd w:val="clear" w:color="auto" w:fill="FCFDFD"/>
        </w:rPr>
        <w:softHyphen/>
        <w:t>тай</w:t>
      </w:r>
      <w:r w:rsidRPr="00EF39D2">
        <w:rPr>
          <w:rFonts w:ascii="Times New Roman" w:hAnsi="Times New Roman" w:cs="Times New Roman"/>
          <w:sz w:val="28"/>
          <w:szCs w:val="28"/>
          <w:shd w:val="clear" w:color="auto" w:fill="FCFDFD"/>
        </w:rPr>
        <w:softHyphen/>
        <w:t>ский кра</w:t>
      </w:r>
      <w:r w:rsidRPr="00EF39D2">
        <w:rPr>
          <w:rFonts w:ascii="Times New Roman" w:hAnsi="Times New Roman" w:cs="Times New Roman"/>
          <w:sz w:val="28"/>
          <w:szCs w:val="28"/>
          <w:shd w:val="clear" w:color="auto" w:fill="FCFDFD"/>
        </w:rPr>
        <w:softHyphen/>
        <w:t>е</w:t>
      </w:r>
      <w:r w:rsidRPr="00EF39D2">
        <w:rPr>
          <w:rFonts w:ascii="Times New Roman" w:hAnsi="Times New Roman" w:cs="Times New Roman"/>
          <w:sz w:val="28"/>
          <w:szCs w:val="28"/>
          <w:shd w:val="clear" w:color="auto" w:fill="FCFDFD"/>
        </w:rPr>
        <w:softHyphen/>
        <w:t>вой штаб сту</w:t>
      </w:r>
      <w:r w:rsidRPr="00EF39D2">
        <w:rPr>
          <w:rFonts w:ascii="Times New Roman" w:hAnsi="Times New Roman" w:cs="Times New Roman"/>
          <w:sz w:val="28"/>
          <w:szCs w:val="28"/>
          <w:shd w:val="clear" w:color="auto" w:fill="FCFDFD"/>
        </w:rPr>
        <w:softHyphen/>
        <w:t>ден</w:t>
      </w:r>
      <w:r w:rsidRPr="00EF39D2">
        <w:rPr>
          <w:rFonts w:ascii="Times New Roman" w:hAnsi="Times New Roman" w:cs="Times New Roman"/>
          <w:sz w:val="28"/>
          <w:szCs w:val="28"/>
          <w:shd w:val="clear" w:color="auto" w:fill="FCFDFD"/>
        </w:rPr>
        <w:softHyphen/>
        <w:t>че</w:t>
      </w:r>
      <w:r w:rsidRPr="00EF39D2">
        <w:rPr>
          <w:rFonts w:ascii="Times New Roman" w:hAnsi="Times New Roman" w:cs="Times New Roman"/>
          <w:sz w:val="28"/>
          <w:szCs w:val="28"/>
          <w:shd w:val="clear" w:color="auto" w:fill="FCFDFD"/>
        </w:rPr>
        <w:softHyphen/>
        <w:t>ских от</w:t>
      </w:r>
      <w:r w:rsidRPr="00EF39D2">
        <w:rPr>
          <w:rFonts w:ascii="Times New Roman" w:hAnsi="Times New Roman" w:cs="Times New Roman"/>
          <w:sz w:val="28"/>
          <w:szCs w:val="28"/>
          <w:shd w:val="clear" w:color="auto" w:fill="FCFDFD"/>
        </w:rPr>
        <w:softHyphen/>
        <w:t>ря</w:t>
      </w:r>
      <w:r w:rsidRPr="00EF39D2">
        <w:rPr>
          <w:rFonts w:ascii="Times New Roman" w:hAnsi="Times New Roman" w:cs="Times New Roman"/>
          <w:sz w:val="28"/>
          <w:szCs w:val="28"/>
          <w:shd w:val="clear" w:color="auto" w:fill="FCFDFD"/>
        </w:rPr>
        <w:softHyphen/>
        <w:t>дов» при под</w:t>
      </w:r>
      <w:r w:rsidRPr="00EF39D2">
        <w:rPr>
          <w:rFonts w:ascii="Times New Roman" w:hAnsi="Times New Roman" w:cs="Times New Roman"/>
          <w:sz w:val="28"/>
          <w:szCs w:val="28"/>
          <w:shd w:val="clear" w:color="auto" w:fill="FCFDFD"/>
        </w:rPr>
        <w:softHyphen/>
        <w:t>держ</w:t>
      </w:r>
      <w:r w:rsidRPr="00EF39D2">
        <w:rPr>
          <w:rFonts w:ascii="Times New Roman" w:hAnsi="Times New Roman" w:cs="Times New Roman"/>
          <w:sz w:val="28"/>
          <w:szCs w:val="28"/>
          <w:shd w:val="clear" w:color="auto" w:fill="FCFDFD"/>
        </w:rPr>
        <w:softHyphen/>
        <w:t>ке Глав</w:t>
      </w:r>
      <w:r w:rsidRPr="00EF39D2">
        <w:rPr>
          <w:rFonts w:ascii="Times New Roman" w:hAnsi="Times New Roman" w:cs="Times New Roman"/>
          <w:sz w:val="28"/>
          <w:szCs w:val="28"/>
          <w:shd w:val="clear" w:color="auto" w:fill="FCFDFD"/>
        </w:rPr>
        <w:softHyphen/>
        <w:t>но</w:t>
      </w:r>
      <w:r w:rsidRPr="00EF39D2">
        <w:rPr>
          <w:rFonts w:ascii="Times New Roman" w:hAnsi="Times New Roman" w:cs="Times New Roman"/>
          <w:sz w:val="28"/>
          <w:szCs w:val="28"/>
          <w:shd w:val="clear" w:color="auto" w:fill="FCFDFD"/>
        </w:rPr>
        <w:softHyphen/>
        <w:t>го управ</w:t>
      </w:r>
      <w:r w:rsidRPr="00EF39D2">
        <w:rPr>
          <w:rFonts w:ascii="Times New Roman" w:hAnsi="Times New Roman" w:cs="Times New Roman"/>
          <w:sz w:val="28"/>
          <w:szCs w:val="28"/>
          <w:shd w:val="clear" w:color="auto" w:fill="FCFDFD"/>
        </w:rPr>
        <w:softHyphen/>
        <w:t>ле</w:t>
      </w:r>
      <w:r w:rsidRPr="00EF39D2">
        <w:rPr>
          <w:rFonts w:ascii="Times New Roman" w:hAnsi="Times New Roman" w:cs="Times New Roman"/>
          <w:sz w:val="28"/>
          <w:szCs w:val="28"/>
          <w:shd w:val="clear" w:color="auto" w:fill="FCFDFD"/>
        </w:rPr>
        <w:softHyphen/>
        <w:t>ния МВД Рос</w:t>
      </w:r>
      <w:r w:rsidRPr="00EF39D2">
        <w:rPr>
          <w:rFonts w:ascii="Times New Roman" w:hAnsi="Times New Roman" w:cs="Times New Roman"/>
          <w:sz w:val="28"/>
          <w:szCs w:val="28"/>
          <w:shd w:val="clear" w:color="auto" w:fill="FCFDFD"/>
        </w:rPr>
        <w:softHyphen/>
        <w:t>сии по Ал</w:t>
      </w:r>
      <w:r w:rsidRPr="00EF39D2">
        <w:rPr>
          <w:rFonts w:ascii="Times New Roman" w:hAnsi="Times New Roman" w:cs="Times New Roman"/>
          <w:sz w:val="28"/>
          <w:szCs w:val="28"/>
          <w:shd w:val="clear" w:color="auto" w:fill="FCFDFD"/>
        </w:rPr>
        <w:softHyphen/>
        <w:t>тай</w:t>
      </w:r>
      <w:r w:rsidRPr="00EF39D2">
        <w:rPr>
          <w:rFonts w:ascii="Times New Roman" w:hAnsi="Times New Roman" w:cs="Times New Roman"/>
          <w:sz w:val="28"/>
          <w:szCs w:val="28"/>
          <w:shd w:val="clear" w:color="auto" w:fill="FCFDFD"/>
        </w:rPr>
        <w:softHyphen/>
        <w:t>ско</w:t>
      </w:r>
      <w:r w:rsidRPr="00EF39D2">
        <w:rPr>
          <w:rFonts w:ascii="Times New Roman" w:hAnsi="Times New Roman" w:cs="Times New Roman"/>
          <w:sz w:val="28"/>
          <w:szCs w:val="28"/>
          <w:shd w:val="clear" w:color="auto" w:fill="FCFDFD"/>
        </w:rPr>
        <w:softHyphen/>
        <w:t>му краю и Пра</w:t>
      </w:r>
      <w:r w:rsidRPr="00EF39D2">
        <w:rPr>
          <w:rFonts w:ascii="Times New Roman" w:hAnsi="Times New Roman" w:cs="Times New Roman"/>
          <w:sz w:val="28"/>
          <w:szCs w:val="28"/>
          <w:shd w:val="clear" w:color="auto" w:fill="FCFDFD"/>
        </w:rPr>
        <w:softHyphen/>
        <w:t>ви</w:t>
      </w:r>
      <w:r w:rsidRPr="00EF39D2">
        <w:rPr>
          <w:rFonts w:ascii="Times New Roman" w:hAnsi="Times New Roman" w:cs="Times New Roman"/>
          <w:sz w:val="28"/>
          <w:szCs w:val="28"/>
          <w:shd w:val="clear" w:color="auto" w:fill="FCFDFD"/>
        </w:rPr>
        <w:softHyphen/>
        <w:t>тель</w:t>
      </w:r>
      <w:r w:rsidRPr="00EF39D2">
        <w:rPr>
          <w:rFonts w:ascii="Times New Roman" w:hAnsi="Times New Roman" w:cs="Times New Roman"/>
          <w:sz w:val="28"/>
          <w:szCs w:val="28"/>
          <w:shd w:val="clear" w:color="auto" w:fill="FCFDFD"/>
        </w:rPr>
        <w:softHyphen/>
        <w:t>ства Ал</w:t>
      </w:r>
      <w:r w:rsidRPr="00EF39D2">
        <w:rPr>
          <w:rFonts w:ascii="Times New Roman" w:hAnsi="Times New Roman" w:cs="Times New Roman"/>
          <w:sz w:val="28"/>
          <w:szCs w:val="28"/>
          <w:shd w:val="clear" w:color="auto" w:fill="FCFDFD"/>
        </w:rPr>
        <w:softHyphen/>
        <w:t>тай</w:t>
      </w:r>
      <w:r w:rsidRPr="00EF39D2">
        <w:rPr>
          <w:rFonts w:ascii="Times New Roman" w:hAnsi="Times New Roman" w:cs="Times New Roman"/>
          <w:sz w:val="28"/>
          <w:szCs w:val="28"/>
          <w:shd w:val="clear" w:color="auto" w:fill="FCFDFD"/>
        </w:rPr>
        <w:softHyphen/>
        <w:t>ско</w:t>
      </w:r>
      <w:r w:rsidRPr="00EF39D2">
        <w:rPr>
          <w:rFonts w:ascii="Times New Roman" w:hAnsi="Times New Roman" w:cs="Times New Roman"/>
          <w:sz w:val="28"/>
          <w:szCs w:val="28"/>
          <w:shd w:val="clear" w:color="auto" w:fill="FCFDFD"/>
        </w:rPr>
        <w:softHyphen/>
        <w:t>го края.</w:t>
      </w:r>
    </w:p>
    <w:p w:rsidR="002A748E" w:rsidRPr="00EF39D2" w:rsidRDefault="002A748E"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Волонтёрское движение в Бурлинском</w:t>
      </w:r>
      <w:r w:rsidR="00727718" w:rsidRPr="00EF39D2">
        <w:rPr>
          <w:rFonts w:ascii="Times New Roman" w:hAnsi="Times New Roman" w:cs="Times New Roman"/>
          <w:sz w:val="28"/>
          <w:szCs w:val="28"/>
        </w:rPr>
        <w:t xml:space="preserve"> </w:t>
      </w:r>
      <w:r w:rsidRPr="00EF39D2">
        <w:rPr>
          <w:rFonts w:ascii="Times New Roman" w:hAnsi="Times New Roman" w:cs="Times New Roman"/>
          <w:sz w:val="28"/>
          <w:szCs w:val="28"/>
        </w:rPr>
        <w:t>районе растёт и развивается. В 2023 году по сравнению с 2022 годом количество официально зарегистрированных добровольцев</w:t>
      </w:r>
      <w:r w:rsidR="00727718" w:rsidRPr="00EF39D2">
        <w:rPr>
          <w:rFonts w:ascii="Times New Roman" w:hAnsi="Times New Roman" w:cs="Times New Roman"/>
          <w:sz w:val="28"/>
          <w:szCs w:val="28"/>
        </w:rPr>
        <w:t xml:space="preserve"> - волонтеров</w:t>
      </w:r>
      <w:r w:rsidRPr="00EF39D2">
        <w:rPr>
          <w:rFonts w:ascii="Times New Roman" w:hAnsi="Times New Roman" w:cs="Times New Roman"/>
          <w:sz w:val="28"/>
          <w:szCs w:val="28"/>
        </w:rPr>
        <w:t xml:space="preserve"> на территории муниципального образования Бурлински</w:t>
      </w:r>
      <w:r w:rsidR="00727718" w:rsidRPr="00EF39D2">
        <w:rPr>
          <w:rFonts w:ascii="Times New Roman" w:hAnsi="Times New Roman" w:cs="Times New Roman"/>
          <w:sz w:val="28"/>
          <w:szCs w:val="28"/>
        </w:rPr>
        <w:t>й район увеличилось и составило</w:t>
      </w:r>
      <w:r w:rsidRPr="00EF39D2">
        <w:rPr>
          <w:rFonts w:ascii="Times New Roman" w:hAnsi="Times New Roman" w:cs="Times New Roman"/>
          <w:sz w:val="28"/>
          <w:szCs w:val="28"/>
        </w:rPr>
        <w:t xml:space="preserve">    380 челов</w:t>
      </w:r>
      <w:r w:rsidR="00727718" w:rsidRPr="00EF39D2">
        <w:rPr>
          <w:rFonts w:ascii="Times New Roman" w:hAnsi="Times New Roman" w:cs="Times New Roman"/>
          <w:sz w:val="28"/>
          <w:szCs w:val="28"/>
        </w:rPr>
        <w:t>ек (</w:t>
      </w:r>
      <w:r w:rsidRPr="00EF39D2">
        <w:rPr>
          <w:rFonts w:ascii="Times New Roman" w:hAnsi="Times New Roman" w:cs="Times New Roman"/>
          <w:sz w:val="28"/>
          <w:szCs w:val="28"/>
        </w:rPr>
        <w:t>2022</w:t>
      </w:r>
      <w:r w:rsidR="00EF39D2">
        <w:rPr>
          <w:rFonts w:ascii="Times New Roman" w:hAnsi="Times New Roman" w:cs="Times New Roman"/>
          <w:sz w:val="28"/>
          <w:szCs w:val="28"/>
        </w:rPr>
        <w:t xml:space="preserve"> </w:t>
      </w:r>
      <w:r w:rsidRPr="00EF39D2">
        <w:rPr>
          <w:rFonts w:ascii="Times New Roman" w:hAnsi="Times New Roman" w:cs="Times New Roman"/>
          <w:sz w:val="28"/>
          <w:szCs w:val="28"/>
        </w:rPr>
        <w:t>г</w:t>
      </w:r>
      <w:r w:rsidR="00727718" w:rsidRPr="00EF39D2">
        <w:rPr>
          <w:rFonts w:ascii="Times New Roman" w:hAnsi="Times New Roman" w:cs="Times New Roman"/>
          <w:sz w:val="28"/>
          <w:szCs w:val="28"/>
        </w:rPr>
        <w:t>. - 197 чел</w:t>
      </w:r>
      <w:r w:rsidR="00EF39D2">
        <w:rPr>
          <w:rFonts w:ascii="Times New Roman" w:hAnsi="Times New Roman" w:cs="Times New Roman"/>
          <w:sz w:val="28"/>
          <w:szCs w:val="28"/>
        </w:rPr>
        <w:t>.</w:t>
      </w:r>
      <w:r w:rsidR="00727718" w:rsidRPr="00EF39D2">
        <w:rPr>
          <w:rFonts w:ascii="Times New Roman" w:hAnsi="Times New Roman" w:cs="Times New Roman"/>
          <w:sz w:val="28"/>
          <w:szCs w:val="28"/>
        </w:rPr>
        <w:t>), что указывает на</w:t>
      </w:r>
      <w:r w:rsidRPr="00EF39D2">
        <w:rPr>
          <w:rFonts w:ascii="Times New Roman" w:hAnsi="Times New Roman" w:cs="Times New Roman"/>
          <w:sz w:val="28"/>
          <w:szCs w:val="28"/>
        </w:rPr>
        <w:t xml:space="preserve"> положительную динамику роста количества молодежи, вовлекаемой в социальную практику. </w:t>
      </w:r>
    </w:p>
    <w:p w:rsidR="002A748E" w:rsidRPr="002C5685" w:rsidRDefault="002A748E" w:rsidP="00CA19CF">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В районе активно д</w:t>
      </w:r>
      <w:r w:rsidR="001F15C9">
        <w:rPr>
          <w:rFonts w:ascii="Times New Roman" w:hAnsi="Times New Roman" w:cs="Times New Roman"/>
          <w:sz w:val="28"/>
          <w:szCs w:val="28"/>
        </w:rPr>
        <w:t>ействуют 4 волонтёрских отряда:</w:t>
      </w:r>
      <w:r w:rsidRPr="002C5685">
        <w:rPr>
          <w:rFonts w:ascii="Times New Roman" w:hAnsi="Times New Roman" w:cs="Times New Roman"/>
          <w:sz w:val="28"/>
          <w:szCs w:val="28"/>
        </w:rPr>
        <w:t xml:space="preserve"> в с. Михайловка </w:t>
      </w:r>
      <w:r w:rsidR="001F15C9">
        <w:rPr>
          <w:rFonts w:ascii="Times New Roman" w:hAnsi="Times New Roman" w:cs="Times New Roman"/>
          <w:sz w:val="28"/>
          <w:szCs w:val="28"/>
        </w:rPr>
        <w:t xml:space="preserve">- </w:t>
      </w:r>
      <w:r w:rsidRPr="002C5685">
        <w:rPr>
          <w:rFonts w:ascii="Times New Roman" w:hAnsi="Times New Roman" w:cs="Times New Roman"/>
          <w:sz w:val="28"/>
          <w:szCs w:val="28"/>
        </w:rPr>
        <w:t>«Дорога добра», в с. Устьянка</w:t>
      </w:r>
      <w:r w:rsidR="001F15C9">
        <w:rPr>
          <w:rFonts w:ascii="Times New Roman" w:hAnsi="Times New Roman" w:cs="Times New Roman"/>
          <w:sz w:val="28"/>
          <w:szCs w:val="28"/>
        </w:rPr>
        <w:t xml:space="preserve"> -</w:t>
      </w:r>
      <w:r w:rsidRPr="002C5685">
        <w:rPr>
          <w:rFonts w:ascii="Times New Roman" w:hAnsi="Times New Roman" w:cs="Times New Roman"/>
          <w:sz w:val="28"/>
          <w:szCs w:val="28"/>
        </w:rPr>
        <w:t xml:space="preserve"> «Колосок» и </w:t>
      </w:r>
      <w:r w:rsidR="001F15C9">
        <w:rPr>
          <w:rFonts w:ascii="Times New Roman" w:hAnsi="Times New Roman" w:cs="Times New Roman"/>
          <w:sz w:val="28"/>
          <w:szCs w:val="28"/>
        </w:rPr>
        <w:t xml:space="preserve">в </w:t>
      </w:r>
      <w:r w:rsidRPr="002C5685">
        <w:rPr>
          <w:rFonts w:ascii="Times New Roman" w:hAnsi="Times New Roman" w:cs="Times New Roman"/>
          <w:sz w:val="28"/>
          <w:szCs w:val="28"/>
        </w:rPr>
        <w:t xml:space="preserve">с. Бурла 2 отряда </w:t>
      </w:r>
      <w:r w:rsidR="001F15C9">
        <w:rPr>
          <w:rFonts w:ascii="Times New Roman" w:hAnsi="Times New Roman" w:cs="Times New Roman"/>
          <w:sz w:val="28"/>
          <w:szCs w:val="28"/>
        </w:rPr>
        <w:t>-</w:t>
      </w:r>
      <w:r w:rsidRPr="002C5685">
        <w:rPr>
          <w:rFonts w:ascii="Times New Roman" w:hAnsi="Times New Roman" w:cs="Times New Roman"/>
          <w:sz w:val="28"/>
          <w:szCs w:val="28"/>
        </w:rPr>
        <w:t xml:space="preserve"> «Путь добра» и «Импульс».  В сентябре</w:t>
      </w:r>
      <w:r w:rsidR="001F15C9">
        <w:rPr>
          <w:rFonts w:ascii="Times New Roman" w:hAnsi="Times New Roman" w:cs="Times New Roman"/>
          <w:sz w:val="28"/>
          <w:szCs w:val="28"/>
        </w:rPr>
        <w:t xml:space="preserve"> 2023 года</w:t>
      </w:r>
      <w:r w:rsidRPr="002C5685">
        <w:rPr>
          <w:rFonts w:ascii="Times New Roman" w:hAnsi="Times New Roman" w:cs="Times New Roman"/>
          <w:sz w:val="28"/>
          <w:szCs w:val="28"/>
        </w:rPr>
        <w:t xml:space="preserve"> проведен ежегодный слет волонтерских отрядов Бурлинского района.</w:t>
      </w:r>
    </w:p>
    <w:p w:rsidR="002A748E" w:rsidRPr="002C5685" w:rsidRDefault="000C3220" w:rsidP="00CA19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2023 год</w:t>
      </w:r>
      <w:r w:rsidR="002A748E" w:rsidRPr="002C5685">
        <w:rPr>
          <w:rFonts w:ascii="Times New Roman" w:hAnsi="Times New Roman" w:cs="Times New Roman"/>
          <w:sz w:val="28"/>
          <w:szCs w:val="28"/>
        </w:rPr>
        <w:t xml:space="preserve"> волонтерскими отрядами   проведено  более 100 мероприятий.</w:t>
      </w:r>
    </w:p>
    <w:p w:rsidR="002A748E" w:rsidRPr="00EF39D2" w:rsidRDefault="002A748E"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На территории Бурлинского района действует муниципальная программа «Обеспечение жильем молодых семей в Бурлинском районе» на 2021-2025 годы. По состоянию на 01.01.2024 на учете состояло 2 молодых семьи, нуждающихся в улучшении жилищных условий. В 2023 году данной социальной выплатой воспользовалась семья жителя села Бурлы Морозова Романа Станиславовича в составе 2 человек.</w:t>
      </w:r>
    </w:p>
    <w:p w:rsidR="002A748E" w:rsidRPr="00EF39D2" w:rsidRDefault="002A748E" w:rsidP="00CA19CF">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Район располагает достаточно широким полем деятельности для самореализации нашей молодежи.</w:t>
      </w:r>
    </w:p>
    <w:p w:rsidR="00CA19CF" w:rsidRDefault="00CA19CF" w:rsidP="00CA19CF">
      <w:pPr>
        <w:spacing w:after="0" w:line="240" w:lineRule="auto"/>
        <w:ind w:firstLine="709"/>
        <w:jc w:val="both"/>
        <w:rPr>
          <w:rFonts w:ascii="Times New Roman" w:hAnsi="Times New Roman" w:cs="Times New Roman"/>
          <w:b/>
          <w:sz w:val="28"/>
          <w:szCs w:val="28"/>
        </w:rPr>
      </w:pPr>
    </w:p>
    <w:p w:rsidR="00CA19CF" w:rsidRDefault="00CA19CF" w:rsidP="00CA19CF">
      <w:pPr>
        <w:spacing w:after="0" w:line="240" w:lineRule="auto"/>
        <w:ind w:firstLine="709"/>
        <w:jc w:val="both"/>
        <w:rPr>
          <w:rFonts w:ascii="Times New Roman" w:hAnsi="Times New Roman" w:cs="Times New Roman"/>
          <w:b/>
          <w:sz w:val="28"/>
          <w:szCs w:val="28"/>
        </w:rPr>
      </w:pPr>
    </w:p>
    <w:p w:rsidR="00CA19CF" w:rsidRDefault="00CA19CF" w:rsidP="00CA19CF">
      <w:pPr>
        <w:spacing w:after="0" w:line="240" w:lineRule="auto"/>
        <w:ind w:firstLine="709"/>
        <w:jc w:val="both"/>
        <w:rPr>
          <w:rFonts w:ascii="Times New Roman" w:hAnsi="Times New Roman" w:cs="Times New Roman"/>
          <w:b/>
          <w:sz w:val="28"/>
          <w:szCs w:val="28"/>
        </w:rPr>
      </w:pPr>
    </w:p>
    <w:p w:rsidR="00CA19CF" w:rsidRDefault="00CA19CF" w:rsidP="00CA19CF">
      <w:pPr>
        <w:spacing w:after="0" w:line="240" w:lineRule="auto"/>
        <w:ind w:firstLine="709"/>
        <w:jc w:val="both"/>
        <w:rPr>
          <w:rFonts w:ascii="Times New Roman" w:hAnsi="Times New Roman" w:cs="Times New Roman"/>
          <w:b/>
          <w:sz w:val="28"/>
          <w:szCs w:val="28"/>
        </w:rPr>
      </w:pPr>
    </w:p>
    <w:p w:rsidR="00CA19CF" w:rsidRDefault="007200BE" w:rsidP="00CA19C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2.5 Здравоохранение</w:t>
      </w:r>
    </w:p>
    <w:p w:rsidR="007200BE" w:rsidRPr="00CA19CF" w:rsidRDefault="007200BE" w:rsidP="00CA19CF">
      <w:pPr>
        <w:spacing w:after="0" w:line="240" w:lineRule="auto"/>
        <w:ind w:firstLine="709"/>
        <w:jc w:val="both"/>
        <w:rPr>
          <w:rFonts w:ascii="Times New Roman" w:hAnsi="Times New Roman" w:cs="Times New Roman"/>
          <w:b/>
          <w:sz w:val="28"/>
          <w:szCs w:val="28"/>
        </w:rPr>
      </w:pPr>
      <w:r w:rsidRPr="00D63AFA">
        <w:rPr>
          <w:rFonts w:ascii="Times New Roman" w:hAnsi="Times New Roman" w:cs="Times New Roman"/>
          <w:sz w:val="28"/>
          <w:szCs w:val="28"/>
        </w:rPr>
        <w:t>На территории РФ действует Национальный проект «Здравоохранение», в том числе он действует и в Бурлинском районе. В рамках этого Проекта получено 3 единицы техники:</w:t>
      </w:r>
    </w:p>
    <w:p w:rsidR="007200BE" w:rsidRPr="00D63AFA" w:rsidRDefault="007200BE" w:rsidP="00CA19CF">
      <w:pPr>
        <w:pStyle w:val="af3"/>
        <w:widowControl w:val="0"/>
        <w:numPr>
          <w:ilvl w:val="0"/>
          <w:numId w:val="7"/>
        </w:numPr>
        <w:tabs>
          <w:tab w:val="clear" w:pos="1102"/>
          <w:tab w:val="num" w:pos="0"/>
        </w:tabs>
        <w:autoSpaceDE w:val="0"/>
        <w:autoSpaceDN w:val="0"/>
        <w:spacing w:after="0" w:line="240" w:lineRule="auto"/>
        <w:ind w:left="0" w:firstLine="709"/>
        <w:jc w:val="both"/>
        <w:rPr>
          <w:rFonts w:ascii="Times New Roman" w:hAnsi="Times New Roman" w:cs="Times New Roman"/>
          <w:sz w:val="28"/>
          <w:szCs w:val="28"/>
        </w:rPr>
      </w:pPr>
      <w:r w:rsidRPr="00D63AFA">
        <w:rPr>
          <w:rFonts w:ascii="Times New Roman" w:hAnsi="Times New Roman" w:cs="Times New Roman"/>
          <w:sz w:val="28"/>
          <w:szCs w:val="28"/>
        </w:rPr>
        <w:t xml:space="preserve"> Автомобиль ГАЗ-221727 СМП с комплектацией, стоимостью 3 млн руб. С апреля </w:t>
      </w:r>
      <w:smartTag w:uri="urn:schemas-microsoft-com:office:smarttags" w:element="metricconverter">
        <w:smartTagPr>
          <w:attr w:name="ProductID" w:val="2023 г"/>
        </w:smartTagPr>
        <w:r w:rsidRPr="00D63AFA">
          <w:rPr>
            <w:rFonts w:ascii="Times New Roman" w:hAnsi="Times New Roman" w:cs="Times New Roman"/>
            <w:sz w:val="28"/>
            <w:szCs w:val="28"/>
          </w:rPr>
          <w:t>2023 г</w:t>
        </w:r>
      </w:smartTag>
      <w:r w:rsidRPr="00D63AFA">
        <w:rPr>
          <w:rFonts w:ascii="Times New Roman" w:hAnsi="Times New Roman" w:cs="Times New Roman"/>
          <w:sz w:val="28"/>
          <w:szCs w:val="28"/>
        </w:rPr>
        <w:t>. автомобиль работает на линии.</w:t>
      </w:r>
    </w:p>
    <w:p w:rsidR="007200BE" w:rsidRPr="00D63AFA" w:rsidRDefault="007200BE" w:rsidP="00CA19CF">
      <w:pPr>
        <w:pStyle w:val="af3"/>
        <w:widowControl w:val="0"/>
        <w:numPr>
          <w:ilvl w:val="0"/>
          <w:numId w:val="7"/>
        </w:numPr>
        <w:tabs>
          <w:tab w:val="clear" w:pos="1102"/>
          <w:tab w:val="num" w:pos="0"/>
        </w:tabs>
        <w:autoSpaceDE w:val="0"/>
        <w:autoSpaceDN w:val="0"/>
        <w:spacing w:after="0" w:line="240" w:lineRule="auto"/>
        <w:ind w:left="0" w:firstLine="709"/>
        <w:jc w:val="both"/>
        <w:rPr>
          <w:rFonts w:ascii="Times New Roman" w:hAnsi="Times New Roman" w:cs="Times New Roman"/>
          <w:sz w:val="28"/>
          <w:szCs w:val="28"/>
        </w:rPr>
      </w:pPr>
      <w:r w:rsidRPr="00D63AFA">
        <w:rPr>
          <w:rFonts w:ascii="Times New Roman" w:hAnsi="Times New Roman" w:cs="Times New Roman"/>
          <w:sz w:val="28"/>
          <w:szCs w:val="28"/>
        </w:rPr>
        <w:t xml:space="preserve"> Комплекс передвижной медицинского назначения «Луидор» с комплектацией, стоимостью 6,4 млн руб. Ежемесячно составляется график выездов передвижного комплекса.</w:t>
      </w:r>
    </w:p>
    <w:p w:rsidR="007200BE" w:rsidRPr="00D63AFA" w:rsidRDefault="007200BE" w:rsidP="00CA19CF">
      <w:pPr>
        <w:pStyle w:val="af3"/>
        <w:widowControl w:val="0"/>
        <w:numPr>
          <w:ilvl w:val="0"/>
          <w:numId w:val="7"/>
        </w:numPr>
        <w:tabs>
          <w:tab w:val="clear" w:pos="1102"/>
          <w:tab w:val="num" w:pos="0"/>
        </w:tabs>
        <w:autoSpaceDE w:val="0"/>
        <w:autoSpaceDN w:val="0"/>
        <w:spacing w:after="0" w:line="240" w:lineRule="auto"/>
        <w:ind w:left="0" w:firstLine="709"/>
        <w:jc w:val="both"/>
        <w:rPr>
          <w:rFonts w:ascii="Times New Roman" w:hAnsi="Times New Roman" w:cs="Times New Roman"/>
          <w:sz w:val="28"/>
          <w:szCs w:val="28"/>
        </w:rPr>
      </w:pPr>
      <w:r w:rsidRPr="00D63AFA">
        <w:rPr>
          <w:rFonts w:ascii="Times New Roman" w:hAnsi="Times New Roman" w:cs="Times New Roman"/>
          <w:sz w:val="28"/>
          <w:szCs w:val="28"/>
        </w:rPr>
        <w:t xml:space="preserve"> Автомобиль медицинской службы </w:t>
      </w:r>
      <w:r w:rsidRPr="00D63AFA">
        <w:rPr>
          <w:rFonts w:ascii="Times New Roman" w:hAnsi="Times New Roman" w:cs="Times New Roman"/>
          <w:sz w:val="28"/>
          <w:szCs w:val="28"/>
          <w:lang w:val="en-US"/>
        </w:rPr>
        <w:t>LADA</w:t>
      </w:r>
      <w:r w:rsidRPr="00D63AFA">
        <w:rPr>
          <w:rFonts w:ascii="Times New Roman" w:hAnsi="Times New Roman" w:cs="Times New Roman"/>
          <w:sz w:val="28"/>
          <w:szCs w:val="28"/>
        </w:rPr>
        <w:t xml:space="preserve"> </w:t>
      </w:r>
      <w:r w:rsidRPr="00D63AFA">
        <w:rPr>
          <w:rFonts w:ascii="Times New Roman" w:hAnsi="Times New Roman" w:cs="Times New Roman"/>
          <w:sz w:val="28"/>
          <w:szCs w:val="28"/>
          <w:lang w:val="en-US"/>
        </w:rPr>
        <w:t>NIVA</w:t>
      </w:r>
      <w:r w:rsidRPr="00D63AFA">
        <w:rPr>
          <w:rFonts w:ascii="Times New Roman" w:hAnsi="Times New Roman" w:cs="Times New Roman"/>
          <w:sz w:val="28"/>
          <w:szCs w:val="28"/>
        </w:rPr>
        <w:t>-21213 стоимостью 1,3 млн руб. Закреплен за детской поликлиникой.</w:t>
      </w:r>
    </w:p>
    <w:p w:rsidR="007200BE" w:rsidRPr="00D63AFA" w:rsidRDefault="007200BE" w:rsidP="00CA19CF">
      <w:pPr>
        <w:pStyle w:val="af3"/>
        <w:tabs>
          <w:tab w:val="num" w:pos="0"/>
        </w:tabs>
        <w:spacing w:after="0" w:line="240" w:lineRule="auto"/>
        <w:ind w:left="138" w:firstLine="709"/>
        <w:jc w:val="both"/>
        <w:rPr>
          <w:rFonts w:ascii="Times New Roman" w:hAnsi="Times New Roman" w:cs="Times New Roman"/>
          <w:sz w:val="28"/>
          <w:szCs w:val="28"/>
        </w:rPr>
      </w:pPr>
      <w:r w:rsidRPr="00D63AFA">
        <w:rPr>
          <w:rFonts w:ascii="Times New Roman" w:hAnsi="Times New Roman" w:cs="Times New Roman"/>
          <w:sz w:val="28"/>
          <w:szCs w:val="28"/>
        </w:rPr>
        <w:t xml:space="preserve">В декабре получена установка стоматологическая – </w:t>
      </w:r>
      <w:r w:rsidRPr="00D63AFA">
        <w:rPr>
          <w:rFonts w:ascii="Times New Roman" w:hAnsi="Times New Roman" w:cs="Times New Roman"/>
          <w:sz w:val="28"/>
          <w:szCs w:val="28"/>
          <w:lang w:val="en-US"/>
        </w:rPr>
        <w:t>PROMO</w:t>
      </w:r>
      <w:r w:rsidRPr="00D63AFA">
        <w:rPr>
          <w:rFonts w:ascii="Times New Roman" w:hAnsi="Times New Roman" w:cs="Times New Roman"/>
          <w:sz w:val="28"/>
          <w:szCs w:val="28"/>
        </w:rPr>
        <w:t xml:space="preserve">-1 01.12.2023г., стоимостью 1,1 млн руб. </w:t>
      </w:r>
    </w:p>
    <w:p w:rsidR="007200BE" w:rsidRPr="00D63AFA" w:rsidRDefault="007200BE" w:rsidP="00CA19CF">
      <w:pPr>
        <w:pStyle w:val="af3"/>
        <w:tabs>
          <w:tab w:val="num" w:pos="0"/>
        </w:tabs>
        <w:spacing w:after="0" w:line="240" w:lineRule="auto"/>
        <w:ind w:left="138" w:firstLine="709"/>
        <w:jc w:val="both"/>
        <w:rPr>
          <w:rFonts w:ascii="Times New Roman" w:hAnsi="Times New Roman" w:cs="Times New Roman"/>
          <w:sz w:val="28"/>
          <w:szCs w:val="28"/>
        </w:rPr>
      </w:pPr>
      <w:r w:rsidRPr="00D63AFA">
        <w:rPr>
          <w:rFonts w:ascii="Times New Roman" w:hAnsi="Times New Roman" w:cs="Times New Roman"/>
          <w:sz w:val="28"/>
          <w:szCs w:val="28"/>
        </w:rPr>
        <w:t>В 2023г. велись работы по организации строительства нового модульного ФАПа в Лесном. Строительство запланировано на 2024 год. На данный момент подано заявление в Администрацию Бурлинского района на получение разрешения на строительство ФАПа.</w:t>
      </w:r>
    </w:p>
    <w:p w:rsidR="007200BE" w:rsidRPr="00D63AFA" w:rsidRDefault="007200BE" w:rsidP="00CA19CF">
      <w:pPr>
        <w:pStyle w:val="af3"/>
        <w:tabs>
          <w:tab w:val="num" w:pos="0"/>
        </w:tabs>
        <w:spacing w:after="0" w:line="240" w:lineRule="auto"/>
        <w:ind w:left="138" w:firstLine="709"/>
        <w:jc w:val="both"/>
        <w:rPr>
          <w:rFonts w:ascii="Times New Roman" w:hAnsi="Times New Roman" w:cs="Times New Roman"/>
          <w:sz w:val="28"/>
          <w:szCs w:val="28"/>
        </w:rPr>
      </w:pPr>
      <w:r w:rsidRPr="00D63AFA">
        <w:rPr>
          <w:rFonts w:ascii="Times New Roman" w:hAnsi="Times New Roman" w:cs="Times New Roman"/>
          <w:sz w:val="28"/>
          <w:szCs w:val="28"/>
        </w:rPr>
        <w:t xml:space="preserve">Огромной проблемой для жителей Бурлинского района является нехватка кадров в КГБУЗ «Бурлинская ЦРБ». Недостаточное количество врачей, фельдшеров. Нет достаточного количества врачей терапевтов, педиатра, хирурга, анестезиолога, гинеколога, офтальмолога и врача УЗИ-диагностики и функциональной диагностики. </w:t>
      </w:r>
    </w:p>
    <w:p w:rsidR="007200BE" w:rsidRPr="00D63AFA" w:rsidRDefault="007200BE" w:rsidP="00CA19CF">
      <w:pPr>
        <w:pStyle w:val="af3"/>
        <w:tabs>
          <w:tab w:val="num" w:pos="0"/>
        </w:tabs>
        <w:spacing w:after="0" w:line="240" w:lineRule="auto"/>
        <w:ind w:left="138" w:firstLine="709"/>
        <w:jc w:val="both"/>
        <w:rPr>
          <w:rFonts w:ascii="Times New Roman" w:hAnsi="Times New Roman" w:cs="Times New Roman"/>
          <w:sz w:val="28"/>
          <w:szCs w:val="28"/>
        </w:rPr>
      </w:pPr>
      <w:r w:rsidRPr="00D63AFA">
        <w:rPr>
          <w:rFonts w:ascii="Times New Roman" w:hAnsi="Times New Roman" w:cs="Times New Roman"/>
          <w:sz w:val="28"/>
          <w:szCs w:val="28"/>
        </w:rPr>
        <w:t>В 2023 году окончили АГМУ 2 студента лечебного факультета, обучающиеся по целевому направлению от Бурлинской ЦРБ. В результате одна выпускница поступила в ординатуру по терапии в НГМУ, а молодой человек отказался вернуться в район. Сейчас в отношении него ведутся судебные действия по возврату затраченных средств ЦРБ на выплату стипендии.</w:t>
      </w:r>
    </w:p>
    <w:p w:rsidR="007200BE" w:rsidRPr="00D63AFA" w:rsidRDefault="007200BE" w:rsidP="00CA19CF">
      <w:pPr>
        <w:pStyle w:val="af3"/>
        <w:spacing w:after="0" w:line="240" w:lineRule="auto"/>
        <w:ind w:left="138" w:firstLine="709"/>
        <w:jc w:val="both"/>
        <w:rPr>
          <w:rFonts w:ascii="Times New Roman" w:hAnsi="Times New Roman" w:cs="Times New Roman"/>
          <w:sz w:val="28"/>
          <w:szCs w:val="28"/>
        </w:rPr>
      </w:pPr>
      <w:r w:rsidRPr="00D63AFA">
        <w:rPr>
          <w:rFonts w:ascii="Times New Roman" w:hAnsi="Times New Roman" w:cs="Times New Roman"/>
          <w:sz w:val="28"/>
          <w:szCs w:val="28"/>
        </w:rPr>
        <w:t>В 2023 году в район вернулись 2 фельдшера, которые попали в программу «Сельский фельдшер». По данной программе каждая получила по 750 тыс.рублей. Один фельдшер направлен в ФАП в Новопечаном, один работает в отделении СМП.</w:t>
      </w:r>
    </w:p>
    <w:p w:rsidR="007200BE" w:rsidRPr="00D63AFA" w:rsidRDefault="007200BE" w:rsidP="00CA19CF">
      <w:pPr>
        <w:pStyle w:val="af3"/>
        <w:spacing w:after="0" w:line="240" w:lineRule="auto"/>
        <w:ind w:left="138" w:firstLine="709"/>
        <w:jc w:val="both"/>
        <w:rPr>
          <w:rFonts w:ascii="Times New Roman" w:hAnsi="Times New Roman" w:cs="Times New Roman"/>
          <w:sz w:val="28"/>
          <w:szCs w:val="28"/>
        </w:rPr>
      </w:pPr>
      <w:r w:rsidRPr="00D63AFA">
        <w:rPr>
          <w:rFonts w:ascii="Times New Roman" w:hAnsi="Times New Roman" w:cs="Times New Roman"/>
          <w:sz w:val="28"/>
          <w:szCs w:val="28"/>
        </w:rPr>
        <w:t>Особое внимание уделяется диспансерному наблюдению пациентов, состоящих на учете с хроническими неинфекционными заболеваниями. Среди них выделяются группы очень высокого риска и высокого риска развития осложнений. Для контроля за данными пациентами в поликлинике создан колл-центр, оператор которого имеет медицинское образование. Ежедневно производится обзвон не менее чем 50 пациентов из данных групп с мониторингом состояния их здоровья.</w:t>
      </w:r>
    </w:p>
    <w:p w:rsidR="007200BE" w:rsidRPr="00D63AFA" w:rsidRDefault="007200BE" w:rsidP="00CA19CF">
      <w:pPr>
        <w:pStyle w:val="af3"/>
        <w:spacing w:after="0" w:line="240" w:lineRule="auto"/>
        <w:ind w:left="138" w:firstLine="709"/>
        <w:jc w:val="both"/>
        <w:rPr>
          <w:rFonts w:ascii="Times New Roman" w:hAnsi="Times New Roman" w:cs="Times New Roman"/>
          <w:sz w:val="28"/>
          <w:szCs w:val="28"/>
        </w:rPr>
      </w:pPr>
      <w:r w:rsidRPr="00D63AFA">
        <w:rPr>
          <w:rFonts w:ascii="Times New Roman" w:hAnsi="Times New Roman" w:cs="Times New Roman"/>
          <w:sz w:val="28"/>
          <w:szCs w:val="28"/>
        </w:rPr>
        <w:t xml:space="preserve">В </w:t>
      </w:r>
      <w:smartTag w:uri="urn:schemas-microsoft-com:office:smarttags" w:element="metricconverter">
        <w:smartTagPr>
          <w:attr w:name="ProductID" w:val="2023 г"/>
        </w:smartTagPr>
        <w:r w:rsidRPr="00D63AFA">
          <w:rPr>
            <w:rFonts w:ascii="Times New Roman" w:hAnsi="Times New Roman" w:cs="Times New Roman"/>
            <w:sz w:val="28"/>
            <w:szCs w:val="28"/>
          </w:rPr>
          <w:t>2023 г</w:t>
        </w:r>
      </w:smartTag>
      <w:r w:rsidRPr="00D63AFA">
        <w:rPr>
          <w:rFonts w:ascii="Times New Roman" w:hAnsi="Times New Roman" w:cs="Times New Roman"/>
          <w:sz w:val="28"/>
          <w:szCs w:val="28"/>
        </w:rPr>
        <w:t xml:space="preserve">. продолжалась работа по проведению профилактических осмотров взрослого населения: так, на 2023г. был запланирован осмотр 809 человек, осмотрено 718 (88,7%). </w:t>
      </w:r>
    </w:p>
    <w:p w:rsidR="007200BE" w:rsidRPr="00D63AFA" w:rsidRDefault="007200BE" w:rsidP="00CA19CF">
      <w:pPr>
        <w:pStyle w:val="af3"/>
        <w:spacing w:after="0" w:line="240" w:lineRule="auto"/>
        <w:ind w:left="138" w:firstLine="709"/>
        <w:jc w:val="both"/>
        <w:rPr>
          <w:rFonts w:ascii="Times New Roman" w:hAnsi="Times New Roman" w:cs="Times New Roman"/>
          <w:sz w:val="28"/>
          <w:szCs w:val="28"/>
        </w:rPr>
      </w:pPr>
      <w:r w:rsidRPr="00D63AFA">
        <w:rPr>
          <w:rFonts w:ascii="Times New Roman" w:hAnsi="Times New Roman" w:cs="Times New Roman"/>
          <w:sz w:val="28"/>
          <w:szCs w:val="28"/>
        </w:rPr>
        <w:t xml:space="preserve">Углубленная диспансеризация определенных групп взрослого населения, перенесших </w:t>
      </w:r>
      <w:r w:rsidRPr="00D63AFA">
        <w:rPr>
          <w:rFonts w:ascii="Times New Roman" w:hAnsi="Times New Roman" w:cs="Times New Roman"/>
          <w:sz w:val="28"/>
          <w:szCs w:val="28"/>
          <w:lang w:val="en-US"/>
        </w:rPr>
        <w:t>COVID</w:t>
      </w:r>
      <w:r w:rsidRPr="00D63AFA">
        <w:rPr>
          <w:rFonts w:ascii="Times New Roman" w:hAnsi="Times New Roman" w:cs="Times New Roman"/>
          <w:sz w:val="28"/>
          <w:szCs w:val="28"/>
        </w:rPr>
        <w:t>-19. План на 2023 год составил 326 человек, осмотрено 410 (125,7%).</w:t>
      </w:r>
    </w:p>
    <w:p w:rsidR="007200BE" w:rsidRPr="00D63AFA" w:rsidRDefault="007200BE" w:rsidP="00CA19CF">
      <w:pPr>
        <w:pStyle w:val="af3"/>
        <w:spacing w:after="0" w:line="240" w:lineRule="auto"/>
        <w:ind w:left="138" w:firstLine="709"/>
        <w:jc w:val="both"/>
        <w:rPr>
          <w:rFonts w:ascii="Times New Roman" w:hAnsi="Times New Roman" w:cs="Times New Roman"/>
          <w:sz w:val="28"/>
          <w:szCs w:val="28"/>
        </w:rPr>
      </w:pPr>
      <w:r w:rsidRPr="00D63AFA">
        <w:rPr>
          <w:rFonts w:ascii="Times New Roman" w:hAnsi="Times New Roman" w:cs="Times New Roman"/>
          <w:sz w:val="28"/>
          <w:szCs w:val="28"/>
        </w:rPr>
        <w:lastRenderedPageBreak/>
        <w:t>Диспансеризация определенных групп взрослого населения (ДВН). Запланировано на осмотр 2870 человек, осмотрено 2466 человек (85.9%).</w:t>
      </w:r>
    </w:p>
    <w:p w:rsidR="007200BE" w:rsidRPr="00D63AFA" w:rsidRDefault="007200BE" w:rsidP="00CA19CF">
      <w:pPr>
        <w:pStyle w:val="af3"/>
        <w:spacing w:after="0" w:line="240" w:lineRule="auto"/>
        <w:ind w:left="138" w:firstLine="709"/>
        <w:jc w:val="both"/>
        <w:rPr>
          <w:rFonts w:ascii="Times New Roman" w:hAnsi="Times New Roman" w:cs="Times New Roman"/>
          <w:sz w:val="28"/>
          <w:szCs w:val="28"/>
        </w:rPr>
      </w:pPr>
      <w:r w:rsidRPr="00D63AFA">
        <w:rPr>
          <w:rFonts w:ascii="Times New Roman" w:hAnsi="Times New Roman" w:cs="Times New Roman"/>
          <w:sz w:val="28"/>
          <w:szCs w:val="28"/>
        </w:rPr>
        <w:t>В отношении несовершеннолетних, проживающих на территории Бурлинского района, продолжает действовать несколько проектов:</w:t>
      </w:r>
    </w:p>
    <w:p w:rsidR="007200BE" w:rsidRPr="00D63AFA" w:rsidRDefault="007200BE" w:rsidP="00CA19CF">
      <w:pPr>
        <w:pStyle w:val="af3"/>
        <w:widowControl w:val="0"/>
        <w:numPr>
          <w:ilvl w:val="0"/>
          <w:numId w:val="6"/>
        </w:numPr>
        <w:tabs>
          <w:tab w:val="clear" w:pos="1102"/>
          <w:tab w:val="num" w:pos="900"/>
        </w:tabs>
        <w:autoSpaceDE w:val="0"/>
        <w:autoSpaceDN w:val="0"/>
        <w:spacing w:after="0" w:line="240" w:lineRule="auto"/>
        <w:ind w:left="180" w:firstLine="709"/>
        <w:jc w:val="both"/>
        <w:rPr>
          <w:rFonts w:ascii="Times New Roman" w:hAnsi="Times New Roman" w:cs="Times New Roman"/>
          <w:sz w:val="28"/>
          <w:szCs w:val="28"/>
        </w:rPr>
      </w:pPr>
      <w:r w:rsidRPr="00D63AFA">
        <w:rPr>
          <w:rFonts w:ascii="Times New Roman" w:hAnsi="Times New Roman" w:cs="Times New Roman"/>
          <w:sz w:val="28"/>
          <w:szCs w:val="28"/>
        </w:rPr>
        <w:t xml:space="preserve">Медицинский осмотр детей-сирот, находящихся под опекой: Всего проживает в приемных семьях 32 ребенка. Всем был </w:t>
      </w:r>
      <w:r w:rsidR="00EF39D2">
        <w:rPr>
          <w:rFonts w:ascii="Times New Roman" w:hAnsi="Times New Roman" w:cs="Times New Roman"/>
          <w:sz w:val="28"/>
          <w:szCs w:val="28"/>
        </w:rPr>
        <w:t xml:space="preserve">проведен диспансерный осмотр в </w:t>
      </w:r>
      <w:r w:rsidRPr="00D63AFA">
        <w:rPr>
          <w:rFonts w:ascii="Times New Roman" w:hAnsi="Times New Roman" w:cs="Times New Roman"/>
          <w:sz w:val="28"/>
          <w:szCs w:val="28"/>
        </w:rPr>
        <w:t>2023 году;</w:t>
      </w:r>
    </w:p>
    <w:p w:rsidR="007200BE" w:rsidRPr="00D63AFA" w:rsidRDefault="007200BE" w:rsidP="00CA19CF">
      <w:pPr>
        <w:pStyle w:val="af3"/>
        <w:widowControl w:val="0"/>
        <w:numPr>
          <w:ilvl w:val="0"/>
          <w:numId w:val="6"/>
        </w:numPr>
        <w:tabs>
          <w:tab w:val="clear" w:pos="1102"/>
          <w:tab w:val="num" w:pos="900"/>
        </w:tabs>
        <w:autoSpaceDE w:val="0"/>
        <w:autoSpaceDN w:val="0"/>
        <w:spacing w:after="0" w:line="240" w:lineRule="auto"/>
        <w:ind w:left="180" w:firstLine="709"/>
        <w:jc w:val="both"/>
        <w:rPr>
          <w:rFonts w:ascii="Times New Roman" w:hAnsi="Times New Roman" w:cs="Times New Roman"/>
          <w:sz w:val="28"/>
          <w:szCs w:val="28"/>
        </w:rPr>
      </w:pPr>
      <w:r w:rsidRPr="00D63AFA">
        <w:rPr>
          <w:rFonts w:ascii="Times New Roman" w:hAnsi="Times New Roman" w:cs="Times New Roman"/>
          <w:sz w:val="28"/>
          <w:szCs w:val="28"/>
        </w:rPr>
        <w:t>Профилактический медицинский осмотр несовершеннолетних: запланировано 1508 осмотреть, осмотрено -1413 детей (93,7%)</w:t>
      </w:r>
      <w:r w:rsidR="00CD1C2A">
        <w:rPr>
          <w:rFonts w:ascii="Times New Roman" w:hAnsi="Times New Roman" w:cs="Times New Roman"/>
          <w:sz w:val="28"/>
          <w:szCs w:val="28"/>
        </w:rPr>
        <w:t>.</w:t>
      </w:r>
    </w:p>
    <w:p w:rsidR="007200BE" w:rsidRPr="00A451A1" w:rsidRDefault="007200BE" w:rsidP="00CA19CF">
      <w:pPr>
        <w:spacing w:after="0" w:line="240" w:lineRule="auto"/>
        <w:ind w:firstLine="709"/>
        <w:jc w:val="both"/>
        <w:rPr>
          <w:rFonts w:ascii="Times New Roman" w:hAnsi="Times New Roman" w:cs="Times New Roman"/>
          <w:b/>
          <w:sz w:val="28"/>
          <w:szCs w:val="28"/>
        </w:rPr>
      </w:pPr>
    </w:p>
    <w:p w:rsidR="002A748E" w:rsidRPr="007639BF" w:rsidRDefault="007200BE" w:rsidP="00CD1C2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2.6</w:t>
      </w:r>
      <w:r w:rsidR="000C3220" w:rsidRPr="007639BF">
        <w:rPr>
          <w:rFonts w:ascii="Times New Roman" w:hAnsi="Times New Roman" w:cs="Times New Roman"/>
          <w:b/>
          <w:sz w:val="28"/>
          <w:szCs w:val="28"/>
        </w:rPr>
        <w:t xml:space="preserve">. </w:t>
      </w:r>
      <w:r w:rsidR="002A748E" w:rsidRPr="007639BF">
        <w:rPr>
          <w:rFonts w:ascii="Times New Roman" w:hAnsi="Times New Roman" w:cs="Times New Roman"/>
          <w:b/>
          <w:sz w:val="28"/>
          <w:szCs w:val="28"/>
        </w:rPr>
        <w:t>Работа постоянных комиссий</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Деятельность комиссии по делам несовершеннолетних и защите их прав Бурлинского района в 2023 году была направлена на решение следующих задач:</w:t>
      </w:r>
    </w:p>
    <w:p w:rsidR="002A748E" w:rsidRPr="00EF39D2" w:rsidRDefault="00CD1C2A" w:rsidP="00CD1C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2A748E" w:rsidRPr="00EF39D2">
        <w:rPr>
          <w:rFonts w:ascii="Times New Roman" w:hAnsi="Times New Roman" w:cs="Times New Roman"/>
          <w:sz w:val="28"/>
          <w:szCs w:val="28"/>
        </w:rPr>
        <w:t>обеспечение защиты и прав законных интересов несовершеннолетних;</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повышение эффективности работы всех органов и учреждений системы профилактики района по организации и проведению индивидуально-профилактической работы с несовершеннолетними и семьями, находящимися в социально опасном положении;</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w:t>
      </w:r>
      <w:r w:rsidR="00CD1C2A">
        <w:rPr>
          <w:rFonts w:ascii="Times New Roman" w:hAnsi="Times New Roman" w:cs="Times New Roman"/>
          <w:sz w:val="28"/>
          <w:szCs w:val="28"/>
        </w:rPr>
        <w:t xml:space="preserve"> </w:t>
      </w:r>
      <w:r w:rsidRPr="00EF39D2">
        <w:rPr>
          <w:rFonts w:ascii="Times New Roman" w:hAnsi="Times New Roman" w:cs="Times New Roman"/>
          <w:sz w:val="28"/>
          <w:szCs w:val="28"/>
        </w:rPr>
        <w:t>совершенствование профилактической работы, направленной на снижение уровн</w:t>
      </w:r>
      <w:r w:rsidR="000C3220" w:rsidRPr="00EF39D2">
        <w:rPr>
          <w:rFonts w:ascii="Times New Roman" w:hAnsi="Times New Roman" w:cs="Times New Roman"/>
          <w:sz w:val="28"/>
          <w:szCs w:val="28"/>
        </w:rPr>
        <w:t>я преступлений и правонарушений</w:t>
      </w:r>
      <w:r w:rsidRPr="00EF39D2">
        <w:rPr>
          <w:rFonts w:ascii="Times New Roman" w:hAnsi="Times New Roman" w:cs="Times New Roman"/>
          <w:sz w:val="28"/>
          <w:szCs w:val="28"/>
        </w:rPr>
        <w:t xml:space="preserve"> среди несовершеннолетних.</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Бурлинском районе каждый год снижается общее количество проживающих детей.</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За прошлый год в комиссию поступило 111 административных материалов (АППГ – 117), наметилось стойкое снижение рассматриваемых протоколов.</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color w:val="000000"/>
          <w:sz w:val="28"/>
          <w:szCs w:val="28"/>
          <w:lang w:bidi="ru-RU"/>
        </w:rPr>
        <w:t>Заседания комиссии явились основной формой работы. За отчетный период проведено 11 (АППГ - 17) заседаний комиссии.</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настоящее время на учете в комиссии состоит 1 несовершеннолетний</w:t>
      </w:r>
      <w:r w:rsidR="007639BF" w:rsidRPr="00EF39D2">
        <w:rPr>
          <w:rFonts w:ascii="Times New Roman" w:hAnsi="Times New Roman" w:cs="Times New Roman"/>
          <w:sz w:val="28"/>
          <w:szCs w:val="28"/>
        </w:rPr>
        <w:t xml:space="preserve"> </w:t>
      </w:r>
      <w:r w:rsidRPr="00EF39D2">
        <w:rPr>
          <w:rFonts w:ascii="Times New Roman" w:hAnsi="Times New Roman" w:cs="Times New Roman"/>
          <w:sz w:val="28"/>
          <w:szCs w:val="28"/>
        </w:rPr>
        <w:t>(АППГ – 6).   С межведомственного профилактического учета снято 2 (А</w:t>
      </w:r>
      <w:r w:rsidR="008A2EDC" w:rsidRPr="00EF39D2">
        <w:rPr>
          <w:rFonts w:ascii="Times New Roman" w:hAnsi="Times New Roman" w:cs="Times New Roman"/>
          <w:sz w:val="28"/>
          <w:szCs w:val="28"/>
        </w:rPr>
        <w:t>ППГ – 6) несовершеннолетних</w:t>
      </w:r>
      <w:r w:rsidRPr="00EF39D2">
        <w:rPr>
          <w:rFonts w:ascii="Times New Roman" w:hAnsi="Times New Roman" w:cs="Times New Roman"/>
          <w:sz w:val="28"/>
          <w:szCs w:val="28"/>
        </w:rPr>
        <w:t xml:space="preserve"> в связи с переездом на учебу за пределы территории района. </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К административной ответственности привлечено 4 (АППГ – 8) несовершеннолетних, из них: по ст. 6.24 КоАП РФ (нарушение запрета курения табака) – 2; по ст. 19.16 КоАП РФ (потеря паспорта) – 1 (АППГ - 0); по иным статьям КоАП РФ – 1 (АППГ - 2). Вс</w:t>
      </w:r>
      <w:r w:rsidR="00CD67BF" w:rsidRPr="00EF39D2">
        <w:rPr>
          <w:rFonts w:ascii="Times New Roman" w:hAnsi="Times New Roman" w:cs="Times New Roman"/>
          <w:sz w:val="28"/>
          <w:szCs w:val="28"/>
        </w:rPr>
        <w:t>его назначено 1 административное наказание</w:t>
      </w:r>
      <w:r w:rsidRPr="00EF39D2">
        <w:rPr>
          <w:rFonts w:ascii="Times New Roman" w:hAnsi="Times New Roman" w:cs="Times New Roman"/>
          <w:sz w:val="28"/>
          <w:szCs w:val="28"/>
        </w:rPr>
        <w:t xml:space="preserve"> несовершеннолетним, из них в виде штрафа – 1 (АППГ - 8). </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Несовершеннолетних, употребляющих наркотические и токсические вещества, в</w:t>
      </w:r>
      <w:r w:rsidR="00EF39D2">
        <w:rPr>
          <w:rFonts w:ascii="Times New Roman" w:hAnsi="Times New Roman" w:cs="Times New Roman"/>
          <w:sz w:val="28"/>
          <w:szCs w:val="28"/>
        </w:rPr>
        <w:t xml:space="preserve"> </w:t>
      </w:r>
      <w:r w:rsidRPr="00EF39D2">
        <w:rPr>
          <w:rFonts w:ascii="Times New Roman" w:hAnsi="Times New Roman" w:cs="Times New Roman"/>
          <w:sz w:val="28"/>
          <w:szCs w:val="28"/>
        </w:rPr>
        <w:t xml:space="preserve">районе не выявлено. Случаев суицидов за данный период зафиксировано -1(АППГ - 0). </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За истекший период 2023 год н</w:t>
      </w:r>
      <w:r w:rsidR="00EF39D2">
        <w:rPr>
          <w:rFonts w:ascii="Times New Roman" w:hAnsi="Times New Roman" w:cs="Times New Roman"/>
          <w:sz w:val="28"/>
          <w:szCs w:val="28"/>
        </w:rPr>
        <w:t>а территории Бурлинского района</w:t>
      </w:r>
      <w:r w:rsidRPr="00EF39D2">
        <w:rPr>
          <w:rFonts w:ascii="Times New Roman" w:hAnsi="Times New Roman" w:cs="Times New Roman"/>
          <w:sz w:val="28"/>
          <w:szCs w:val="28"/>
        </w:rPr>
        <w:t xml:space="preserve"> несовершеннолетними было совершено 1 преступление (АППГ – 1).  В </w:t>
      </w:r>
      <w:r w:rsidRPr="00EF39D2">
        <w:rPr>
          <w:rFonts w:ascii="Times New Roman" w:hAnsi="Times New Roman" w:cs="Times New Roman"/>
          <w:sz w:val="28"/>
          <w:szCs w:val="28"/>
        </w:rPr>
        <w:lastRenderedPageBreak/>
        <w:t>комиссию поступило 6 постановлений об отказе в возбуждении уголовного дела, в отношении несовершеннолетних</w:t>
      </w:r>
      <w:r w:rsidR="00CD67BF" w:rsidRPr="00EF39D2">
        <w:rPr>
          <w:rFonts w:ascii="Times New Roman" w:hAnsi="Times New Roman" w:cs="Times New Roman"/>
          <w:sz w:val="28"/>
          <w:szCs w:val="28"/>
        </w:rPr>
        <w:t>,</w:t>
      </w:r>
      <w:r w:rsidRPr="00EF39D2">
        <w:rPr>
          <w:rFonts w:ascii="Times New Roman" w:hAnsi="Times New Roman" w:cs="Times New Roman"/>
          <w:sz w:val="28"/>
          <w:szCs w:val="28"/>
        </w:rPr>
        <w:t xml:space="preserve"> не достигших</w:t>
      </w:r>
      <w:r w:rsidR="00CD67BF" w:rsidRPr="00EF39D2">
        <w:rPr>
          <w:rFonts w:ascii="Times New Roman" w:hAnsi="Times New Roman" w:cs="Times New Roman"/>
          <w:sz w:val="28"/>
          <w:szCs w:val="28"/>
        </w:rPr>
        <w:t xml:space="preserve"> возраста привлечения (АППГ-1). Один несовершеннолетний в 2023 г. был помещен</w:t>
      </w:r>
      <w:r w:rsidRPr="00EF39D2">
        <w:rPr>
          <w:rFonts w:ascii="Times New Roman" w:hAnsi="Times New Roman" w:cs="Times New Roman"/>
          <w:sz w:val="28"/>
          <w:szCs w:val="28"/>
        </w:rPr>
        <w:t xml:space="preserve"> Бурлинским районным судом в Центр временного содержания для несовершеннолетних правонарушителей при ГУ МВД РФ по Алтайскому краю в г. Барнауле (АППГ 2).</w:t>
      </w:r>
    </w:p>
    <w:p w:rsidR="00CD67BF" w:rsidRPr="00EF39D2" w:rsidRDefault="00EF39D2" w:rsidP="00CD1C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состоянию на 01.01.2024</w:t>
      </w:r>
      <w:r w:rsidR="002A748E" w:rsidRPr="00EF39D2">
        <w:rPr>
          <w:rFonts w:ascii="Times New Roman" w:hAnsi="Times New Roman" w:cs="Times New Roman"/>
          <w:sz w:val="28"/>
          <w:szCs w:val="28"/>
        </w:rPr>
        <w:t xml:space="preserve"> в комиссии числится 28 семей, находящихся в социально опасном положении</w:t>
      </w:r>
      <w:r>
        <w:rPr>
          <w:rFonts w:ascii="Times New Roman" w:hAnsi="Times New Roman" w:cs="Times New Roman"/>
          <w:sz w:val="28"/>
          <w:szCs w:val="28"/>
        </w:rPr>
        <w:t xml:space="preserve"> </w:t>
      </w:r>
      <w:r w:rsidR="002A748E" w:rsidRPr="00EF39D2">
        <w:rPr>
          <w:rFonts w:ascii="Times New Roman" w:hAnsi="Times New Roman" w:cs="Times New Roman"/>
          <w:sz w:val="28"/>
          <w:szCs w:val="28"/>
        </w:rPr>
        <w:t xml:space="preserve">(АППГ - 28) семей, находящихся в социально опасном положении, в которых воспитывается 79 детей, из них в возрасте до 6,5 лет </w:t>
      </w:r>
      <w:r w:rsidR="00CD67BF" w:rsidRPr="00EF39D2">
        <w:rPr>
          <w:rFonts w:ascii="Times New Roman" w:hAnsi="Times New Roman" w:cs="Times New Roman"/>
          <w:sz w:val="28"/>
          <w:szCs w:val="28"/>
        </w:rPr>
        <w:t>–</w:t>
      </w:r>
      <w:r w:rsidR="002A748E" w:rsidRPr="00EF39D2">
        <w:rPr>
          <w:rFonts w:ascii="Times New Roman" w:hAnsi="Times New Roman" w:cs="Times New Roman"/>
          <w:sz w:val="28"/>
          <w:szCs w:val="28"/>
        </w:rPr>
        <w:t xml:space="preserve"> 34</w:t>
      </w:r>
      <w:r w:rsidR="00CD67BF" w:rsidRPr="00EF39D2">
        <w:rPr>
          <w:rFonts w:ascii="Times New Roman" w:hAnsi="Times New Roman" w:cs="Times New Roman"/>
          <w:sz w:val="28"/>
          <w:szCs w:val="28"/>
        </w:rPr>
        <w:t>.</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Крайней</w:t>
      </w:r>
      <w:r w:rsidR="00EF39D2">
        <w:rPr>
          <w:rFonts w:ascii="Times New Roman" w:hAnsi="Times New Roman" w:cs="Times New Roman"/>
          <w:sz w:val="28"/>
          <w:szCs w:val="28"/>
        </w:rPr>
        <w:t xml:space="preserve"> мерой профилактической работы </w:t>
      </w:r>
      <w:r w:rsidRPr="00EF39D2">
        <w:rPr>
          <w:rFonts w:ascii="Times New Roman" w:hAnsi="Times New Roman" w:cs="Times New Roman"/>
          <w:sz w:val="28"/>
          <w:szCs w:val="28"/>
        </w:rPr>
        <w:t>с семьями является лишение родительских прав. В Бурлинский районный суд направлено 3 исковых заявлений на лишение родительских прав, либо об ограничении родительских прав (АППГ – 5</w:t>
      </w:r>
      <w:r w:rsidR="00501A73" w:rsidRPr="00EF39D2">
        <w:rPr>
          <w:rFonts w:ascii="Times New Roman" w:hAnsi="Times New Roman" w:cs="Times New Roman"/>
          <w:sz w:val="28"/>
          <w:szCs w:val="28"/>
        </w:rPr>
        <w:t>).  1 иск удовлетворен</w:t>
      </w:r>
      <w:r w:rsidRPr="00EF39D2">
        <w:rPr>
          <w:rFonts w:ascii="Times New Roman" w:hAnsi="Times New Roman" w:cs="Times New Roman"/>
          <w:sz w:val="28"/>
          <w:szCs w:val="28"/>
        </w:rPr>
        <w:t xml:space="preserve"> районным с</w:t>
      </w:r>
      <w:r w:rsidR="00501A73" w:rsidRPr="00EF39D2">
        <w:rPr>
          <w:rFonts w:ascii="Times New Roman" w:hAnsi="Times New Roman" w:cs="Times New Roman"/>
          <w:sz w:val="28"/>
          <w:szCs w:val="28"/>
        </w:rPr>
        <w:t>удом в полном объеме, 2 – находя</w:t>
      </w:r>
      <w:r w:rsidRPr="00EF39D2">
        <w:rPr>
          <w:rFonts w:ascii="Times New Roman" w:hAnsi="Times New Roman" w:cs="Times New Roman"/>
          <w:sz w:val="28"/>
          <w:szCs w:val="28"/>
        </w:rPr>
        <w:t xml:space="preserve">тся на рассмотрении. Иски инициированы: 2 – органом опеки и попечительства, 1 – комиссией. </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Привлечено к ответств</w:t>
      </w:r>
      <w:r w:rsidR="001158ED" w:rsidRPr="00EF39D2">
        <w:rPr>
          <w:rFonts w:ascii="Times New Roman" w:hAnsi="Times New Roman" w:cs="Times New Roman"/>
          <w:sz w:val="28"/>
          <w:szCs w:val="28"/>
        </w:rPr>
        <w:t>енности 111 (АППГ – 93) родителей</w:t>
      </w:r>
      <w:r w:rsidRPr="00EF39D2">
        <w:rPr>
          <w:rFonts w:ascii="Times New Roman" w:hAnsi="Times New Roman" w:cs="Times New Roman"/>
          <w:sz w:val="28"/>
          <w:szCs w:val="28"/>
        </w:rPr>
        <w:t xml:space="preserve"> и (</w:t>
      </w:r>
      <w:r w:rsidR="001158ED" w:rsidRPr="00EF39D2">
        <w:rPr>
          <w:rFonts w:ascii="Times New Roman" w:hAnsi="Times New Roman" w:cs="Times New Roman"/>
          <w:sz w:val="28"/>
          <w:szCs w:val="28"/>
        </w:rPr>
        <w:t>или) иных законных представителей</w:t>
      </w:r>
      <w:r w:rsidRPr="00EF39D2">
        <w:rPr>
          <w:rFonts w:ascii="Times New Roman" w:hAnsi="Times New Roman" w:cs="Times New Roman"/>
          <w:sz w:val="28"/>
          <w:szCs w:val="28"/>
        </w:rPr>
        <w:t>, из них: по ст. 5.35 КоАП РФ (неисполнение родителями или иными законными представителями несовершеннолетних обязанностей по содержанию и воспитанию несовершеннолетних) – 107 (АППГ – 87); по ст. 20.22 КоАП РФ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 0(АППГ - 4).</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Всего назначе</w:t>
      </w:r>
      <w:r w:rsidR="001158ED" w:rsidRPr="00EF39D2">
        <w:rPr>
          <w:rFonts w:ascii="Times New Roman" w:hAnsi="Times New Roman" w:cs="Times New Roman"/>
          <w:sz w:val="28"/>
          <w:szCs w:val="28"/>
        </w:rPr>
        <w:t>но 78 административных наказаний</w:t>
      </w:r>
      <w:r w:rsidRPr="00EF39D2">
        <w:rPr>
          <w:rFonts w:ascii="Times New Roman" w:hAnsi="Times New Roman" w:cs="Times New Roman"/>
          <w:sz w:val="28"/>
          <w:szCs w:val="28"/>
        </w:rPr>
        <w:t xml:space="preserve"> родителям, иным законным представителям, из них в виде штрафа – 29 (АППГ - 63), в виде предупреждения – 48(АППГ - 65).</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Рассмотрено 10 обще профилактических вопросов, принято 45 постановлений. На заседаниях комиссии заслушиваются представители органов и учреждений системы профилактики о состоянии работы и принимаемым мерам по улучшению положения детей и семей, находящихся в социально опасном положении и оказавшихся в трудной жизненной ситуации.</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Бурлинском районе проведены межведомственные комплексные профилактические мероприятия: операция «Подросток»; акции «Малыш», «Каникулы», «Неформал», «Соберем детей в школу», «Вернем детей в школу», «Классный час. Наркотики. Ответственность».</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В целях эффективности профилактики правонарушений несовершеннолетних, а также для выполнения закона № 99 –ЗС «Об ограничении пребывания несовершеннолетних в общественных местах на территории Алтайского края», разработан и утвержден план-график </w:t>
      </w:r>
      <w:r w:rsidR="00EF39D2">
        <w:rPr>
          <w:rFonts w:ascii="Times New Roman" w:hAnsi="Times New Roman" w:cs="Times New Roman"/>
          <w:sz w:val="28"/>
          <w:szCs w:val="28"/>
        </w:rPr>
        <w:t xml:space="preserve">для осуществления </w:t>
      </w:r>
      <w:r w:rsidRPr="00EF39D2">
        <w:rPr>
          <w:rFonts w:ascii="Times New Roman" w:hAnsi="Times New Roman" w:cs="Times New Roman"/>
          <w:sz w:val="28"/>
          <w:szCs w:val="28"/>
        </w:rPr>
        <w:t xml:space="preserve">рейдовых мероприятий на 2023 год всеми службами системы профилактики.    Регулярно в вечернее и ночное время проводятся рейдовые мероприятия, проверяются места массовой дислокации молодежи: кафе.  За 2023 год проведено 13 рейдов, выявлено 30 </w:t>
      </w:r>
      <w:r w:rsidR="00EF39D2">
        <w:rPr>
          <w:rFonts w:ascii="Times New Roman" w:hAnsi="Times New Roman" w:cs="Times New Roman"/>
          <w:sz w:val="28"/>
          <w:szCs w:val="28"/>
        </w:rPr>
        <w:t xml:space="preserve">фактов нарушения закона </w:t>
      </w:r>
      <w:r w:rsidR="00EF39D2">
        <w:rPr>
          <w:rFonts w:ascii="Times New Roman" w:hAnsi="Times New Roman" w:cs="Times New Roman"/>
          <w:sz w:val="28"/>
          <w:szCs w:val="28"/>
        </w:rPr>
        <w:lastRenderedPageBreak/>
        <w:t>№ 99</w:t>
      </w:r>
      <w:r w:rsidR="00EF39D2">
        <w:rPr>
          <w:rFonts w:ascii="Times New Roman" w:hAnsi="Times New Roman" w:cs="Times New Roman"/>
          <w:sz w:val="28"/>
          <w:szCs w:val="28"/>
        </w:rPr>
        <w:noBreakHyphen/>
      </w:r>
      <w:r w:rsidRPr="00EF39D2">
        <w:rPr>
          <w:rFonts w:ascii="Times New Roman" w:hAnsi="Times New Roman" w:cs="Times New Roman"/>
          <w:sz w:val="28"/>
          <w:szCs w:val="28"/>
        </w:rPr>
        <w:t>ЗС</w:t>
      </w:r>
      <w:r w:rsidR="00EF39D2">
        <w:rPr>
          <w:rFonts w:ascii="Times New Roman" w:hAnsi="Times New Roman" w:cs="Times New Roman"/>
          <w:sz w:val="28"/>
          <w:szCs w:val="28"/>
        </w:rPr>
        <w:t xml:space="preserve"> </w:t>
      </w:r>
      <w:r w:rsidRPr="00EF39D2">
        <w:rPr>
          <w:rFonts w:ascii="Times New Roman" w:hAnsi="Times New Roman" w:cs="Times New Roman"/>
          <w:sz w:val="28"/>
          <w:szCs w:val="28"/>
        </w:rPr>
        <w:t>«Об ограничении пребывания несовершеннолетних в общественных местах на территории Алтайского края».</w:t>
      </w:r>
    </w:p>
    <w:p w:rsidR="002A748E" w:rsidRPr="00EF39D2" w:rsidRDefault="002A748E" w:rsidP="00CD1C2A">
      <w:pPr>
        <w:pStyle w:val="20"/>
        <w:shd w:val="clear" w:color="auto" w:fill="auto"/>
        <w:spacing w:line="240" w:lineRule="auto"/>
        <w:ind w:firstLine="709"/>
        <w:jc w:val="both"/>
        <w:rPr>
          <w:rFonts w:ascii="Times New Roman" w:hAnsi="Times New Roman" w:cs="Times New Roman"/>
          <w:b w:val="0"/>
          <w:sz w:val="28"/>
          <w:szCs w:val="28"/>
        </w:rPr>
      </w:pPr>
      <w:r w:rsidRPr="00EF39D2">
        <w:rPr>
          <w:rFonts w:ascii="Times New Roman" w:hAnsi="Times New Roman" w:cs="Times New Roman"/>
          <w:b w:val="0"/>
          <w:color w:val="000000"/>
          <w:sz w:val="28"/>
          <w:szCs w:val="28"/>
          <w:lang w:bidi="ru-RU"/>
        </w:rPr>
        <w:t xml:space="preserve">Учреждениями системы профилактики реализуются мероприятия по вовлечению несовершеннолетних в массовые виды спорта. Члены комиссии </w:t>
      </w:r>
      <w:r w:rsidR="0045711D" w:rsidRPr="00EF39D2">
        <w:rPr>
          <w:rFonts w:ascii="Times New Roman" w:hAnsi="Times New Roman" w:cs="Times New Roman"/>
          <w:b w:val="0"/>
          <w:color w:val="000000"/>
          <w:sz w:val="28"/>
          <w:szCs w:val="28"/>
          <w:lang w:bidi="ru-RU"/>
        </w:rPr>
        <w:t>участвовали в привлечении детей</w:t>
      </w:r>
      <w:r w:rsidRPr="00EF39D2">
        <w:rPr>
          <w:rFonts w:ascii="Times New Roman" w:hAnsi="Times New Roman" w:cs="Times New Roman"/>
          <w:b w:val="0"/>
          <w:color w:val="000000"/>
          <w:sz w:val="28"/>
          <w:szCs w:val="28"/>
          <w:lang w:bidi="ru-RU"/>
        </w:rPr>
        <w:t xml:space="preserve"> из семе</w:t>
      </w:r>
      <w:r w:rsidR="0045711D" w:rsidRPr="00EF39D2">
        <w:rPr>
          <w:rFonts w:ascii="Times New Roman" w:hAnsi="Times New Roman" w:cs="Times New Roman"/>
          <w:b w:val="0"/>
          <w:color w:val="000000"/>
          <w:sz w:val="28"/>
          <w:szCs w:val="28"/>
          <w:lang w:bidi="ru-RU"/>
        </w:rPr>
        <w:t>й СОП, к районным спортивным и культурным мероприятиям.</w:t>
      </w:r>
      <w:r w:rsidRPr="00EF39D2">
        <w:rPr>
          <w:rFonts w:ascii="Times New Roman" w:hAnsi="Times New Roman" w:cs="Times New Roman"/>
          <w:b w:val="0"/>
          <w:color w:val="000000"/>
          <w:sz w:val="28"/>
          <w:szCs w:val="28"/>
          <w:lang w:bidi="ru-RU"/>
        </w:rPr>
        <w:t xml:space="preserve"> Специалисты учреждений</w:t>
      </w:r>
      <w:r w:rsidR="00910F1E" w:rsidRPr="00EF39D2">
        <w:rPr>
          <w:rFonts w:ascii="Times New Roman" w:hAnsi="Times New Roman" w:cs="Times New Roman"/>
          <w:b w:val="0"/>
          <w:color w:val="000000"/>
          <w:sz w:val="28"/>
          <w:szCs w:val="28"/>
          <w:lang w:bidi="ru-RU"/>
        </w:rPr>
        <w:t xml:space="preserve"> </w:t>
      </w:r>
      <w:r w:rsidRPr="00EF39D2">
        <w:rPr>
          <w:rFonts w:ascii="Times New Roman" w:hAnsi="Times New Roman" w:cs="Times New Roman"/>
          <w:b w:val="0"/>
          <w:color w:val="000000"/>
          <w:sz w:val="28"/>
          <w:szCs w:val="28"/>
          <w:lang w:bidi="ru-RU"/>
        </w:rPr>
        <w:t>культуры ежемесячно приглашают семьи, находящиеся в социально-опасном положении</w:t>
      </w:r>
      <w:r w:rsidR="00910F1E" w:rsidRPr="00EF39D2">
        <w:rPr>
          <w:rFonts w:ascii="Times New Roman" w:hAnsi="Times New Roman" w:cs="Times New Roman"/>
          <w:b w:val="0"/>
          <w:color w:val="000000"/>
          <w:sz w:val="28"/>
          <w:szCs w:val="28"/>
          <w:lang w:bidi="ru-RU"/>
        </w:rPr>
        <w:t>,</w:t>
      </w:r>
      <w:r w:rsidRPr="00EF39D2">
        <w:rPr>
          <w:rFonts w:ascii="Times New Roman" w:hAnsi="Times New Roman" w:cs="Times New Roman"/>
          <w:b w:val="0"/>
          <w:color w:val="000000"/>
          <w:sz w:val="28"/>
          <w:szCs w:val="28"/>
          <w:lang w:bidi="ru-RU"/>
        </w:rPr>
        <w:t xml:space="preserve"> принять участие в культурно-досуговых мероприятиях, проводи</w:t>
      </w:r>
      <w:r w:rsidRPr="00EF39D2">
        <w:rPr>
          <w:rFonts w:ascii="Times New Roman" w:hAnsi="Times New Roman" w:cs="Times New Roman"/>
          <w:b w:val="0"/>
          <w:color w:val="000000"/>
          <w:sz w:val="28"/>
          <w:szCs w:val="28"/>
          <w:lang w:bidi="ru-RU"/>
        </w:rPr>
        <w:softHyphen/>
        <w:t>мых в Домах культуры, сельских библиотеках.</w:t>
      </w:r>
    </w:p>
    <w:p w:rsidR="002A748E" w:rsidRPr="00EF39D2" w:rsidRDefault="002A748E" w:rsidP="00CD1C2A">
      <w:pPr>
        <w:pStyle w:val="20"/>
        <w:shd w:val="clear" w:color="auto" w:fill="auto"/>
        <w:spacing w:line="240" w:lineRule="auto"/>
        <w:ind w:firstLine="709"/>
        <w:jc w:val="both"/>
        <w:rPr>
          <w:rFonts w:ascii="Times New Roman" w:hAnsi="Times New Roman" w:cs="Times New Roman"/>
          <w:b w:val="0"/>
          <w:sz w:val="28"/>
          <w:szCs w:val="28"/>
        </w:rPr>
      </w:pPr>
      <w:r w:rsidRPr="00EF39D2">
        <w:rPr>
          <w:rFonts w:ascii="Times New Roman" w:hAnsi="Times New Roman" w:cs="Times New Roman"/>
          <w:b w:val="0"/>
          <w:color w:val="000000"/>
          <w:sz w:val="28"/>
          <w:szCs w:val="28"/>
          <w:lang w:bidi="ru-RU"/>
        </w:rPr>
        <w:t>Действенной формой профилактики правонарушений несовершенно</w:t>
      </w:r>
      <w:r w:rsidRPr="00EF39D2">
        <w:rPr>
          <w:rFonts w:ascii="Times New Roman" w:hAnsi="Times New Roman" w:cs="Times New Roman"/>
          <w:b w:val="0"/>
          <w:color w:val="000000"/>
          <w:sz w:val="28"/>
          <w:szCs w:val="28"/>
          <w:lang w:bidi="ru-RU"/>
        </w:rPr>
        <w:softHyphen/>
        <w:t>летних является организация их досуга, особенно в летний период. Должное внимание уделялось трудоустройству подростков в летний период.</w:t>
      </w:r>
    </w:p>
    <w:p w:rsidR="000C3220"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2023 году необходимо продолжить практику работы комиссии по повышению результативности правозащитной деятельности, по устранению причин и условий детской безнадзорности и преступности.</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bCs/>
          <w:sz w:val="28"/>
          <w:szCs w:val="28"/>
        </w:rPr>
        <w:t>В 2023 году административной комиссией при Администрации Бурлинского района было проведено 10 заседаний и рассмотрено 18 протоколов об административных правонарушениях</w:t>
      </w:r>
      <w:r w:rsidR="007C21FD" w:rsidRPr="00EF39D2">
        <w:rPr>
          <w:rFonts w:ascii="Times New Roman" w:hAnsi="Times New Roman" w:cs="Times New Roman"/>
          <w:bCs/>
          <w:sz w:val="28"/>
          <w:szCs w:val="28"/>
        </w:rPr>
        <w:t>,</w:t>
      </w:r>
      <w:r w:rsidRPr="00EF39D2">
        <w:rPr>
          <w:rFonts w:ascii="Times New Roman" w:hAnsi="Times New Roman" w:cs="Times New Roman"/>
          <w:bCs/>
          <w:sz w:val="28"/>
          <w:szCs w:val="28"/>
        </w:rPr>
        <w:t xml:space="preserve"> ответственность за которые предусмотрена законом Алтайског</w:t>
      </w:r>
      <w:r w:rsidR="00EF39D2">
        <w:rPr>
          <w:rFonts w:ascii="Times New Roman" w:hAnsi="Times New Roman" w:cs="Times New Roman"/>
          <w:bCs/>
          <w:sz w:val="28"/>
          <w:szCs w:val="28"/>
        </w:rPr>
        <w:t>о края от 10 июля 2002 года №46</w:t>
      </w:r>
      <w:r w:rsidR="00EF39D2">
        <w:rPr>
          <w:rFonts w:ascii="Times New Roman" w:hAnsi="Times New Roman" w:cs="Times New Roman"/>
          <w:bCs/>
          <w:sz w:val="28"/>
          <w:szCs w:val="28"/>
        </w:rPr>
        <w:noBreakHyphen/>
      </w:r>
      <w:r w:rsidRPr="00EF39D2">
        <w:rPr>
          <w:rFonts w:ascii="Times New Roman" w:hAnsi="Times New Roman" w:cs="Times New Roman"/>
          <w:bCs/>
          <w:sz w:val="28"/>
          <w:szCs w:val="28"/>
        </w:rPr>
        <w:t xml:space="preserve">ЗС. </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Основная масса рассмотренных дел приходится на нарушения правил содержания домашнего скота, нарушение закона о тишине и причинения собаками физического или материального ущерба. </w:t>
      </w:r>
    </w:p>
    <w:p w:rsidR="002A748E" w:rsidRPr="00EF39D2" w:rsidRDefault="002A748E"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Из рассмотренных протоколов вынесено решений в виде предупреждения – 5, в виде штрафа – 5. </w:t>
      </w:r>
    </w:p>
    <w:p w:rsidR="002A748E" w:rsidRPr="002C5685" w:rsidRDefault="002A748E" w:rsidP="00CD1C2A">
      <w:pPr>
        <w:spacing w:after="0" w:line="240" w:lineRule="auto"/>
        <w:ind w:firstLine="709"/>
        <w:jc w:val="both"/>
        <w:rPr>
          <w:rFonts w:ascii="Times New Roman" w:hAnsi="Times New Roman" w:cs="Times New Roman"/>
          <w:bCs/>
          <w:sz w:val="28"/>
          <w:szCs w:val="28"/>
        </w:rPr>
      </w:pPr>
      <w:r w:rsidRPr="002C5685">
        <w:rPr>
          <w:rFonts w:ascii="Times New Roman" w:hAnsi="Times New Roman" w:cs="Times New Roman"/>
          <w:bCs/>
          <w:sz w:val="28"/>
          <w:szCs w:val="28"/>
        </w:rPr>
        <w:t xml:space="preserve">Отмечается рост правонарушений связанных с нападением собак, однако административные комиссии могут рассматривать подобные дела только в том случае, если у питомца есть хозяин. Вынесение решений, связанных с бродячими животными, в том числе собаками, не входит в полномочия комиссии. В то же время, ситуация, связанная с ростом количества бродячих собак достаточно серьезная, поскольку отловом и содержанием их в рамках действующего законодательства имеет право </w:t>
      </w:r>
      <w:r w:rsidR="007C21FD">
        <w:rPr>
          <w:rFonts w:ascii="Times New Roman" w:hAnsi="Times New Roman" w:cs="Times New Roman"/>
          <w:bCs/>
          <w:sz w:val="28"/>
          <w:szCs w:val="28"/>
        </w:rPr>
        <w:t xml:space="preserve">заниматься </w:t>
      </w:r>
      <w:r w:rsidRPr="002C5685">
        <w:rPr>
          <w:rFonts w:ascii="Times New Roman" w:hAnsi="Times New Roman" w:cs="Times New Roman"/>
          <w:bCs/>
          <w:sz w:val="28"/>
          <w:szCs w:val="28"/>
        </w:rPr>
        <w:t>только специализированная организация. Дееспособной таковой сегодня пока нет.  Поэтому приходится ограничиваться только профилактическими</w:t>
      </w:r>
      <w:r w:rsidR="00815538">
        <w:rPr>
          <w:rFonts w:ascii="Times New Roman" w:hAnsi="Times New Roman" w:cs="Times New Roman"/>
          <w:bCs/>
          <w:sz w:val="28"/>
          <w:szCs w:val="28"/>
        </w:rPr>
        <w:t>, достато</w:t>
      </w:r>
      <w:r w:rsidR="007C21FD">
        <w:rPr>
          <w:rFonts w:ascii="Times New Roman" w:hAnsi="Times New Roman" w:cs="Times New Roman"/>
          <w:bCs/>
          <w:sz w:val="28"/>
          <w:szCs w:val="28"/>
        </w:rPr>
        <w:t>чно</w:t>
      </w:r>
      <w:r w:rsidRPr="002C5685">
        <w:rPr>
          <w:rFonts w:ascii="Times New Roman" w:hAnsi="Times New Roman" w:cs="Times New Roman"/>
          <w:bCs/>
          <w:sz w:val="28"/>
          <w:szCs w:val="28"/>
        </w:rPr>
        <w:t xml:space="preserve"> неэффективными мерами.</w:t>
      </w:r>
    </w:p>
    <w:p w:rsidR="002A748E" w:rsidRPr="002C5685" w:rsidRDefault="002A748E" w:rsidP="00CD1C2A">
      <w:pPr>
        <w:spacing w:after="0" w:line="240" w:lineRule="auto"/>
        <w:ind w:firstLine="709"/>
        <w:jc w:val="both"/>
        <w:rPr>
          <w:rFonts w:ascii="Times New Roman" w:hAnsi="Times New Roman" w:cs="Times New Roman"/>
          <w:bCs/>
          <w:sz w:val="28"/>
          <w:szCs w:val="28"/>
        </w:rPr>
      </w:pPr>
      <w:r w:rsidRPr="002C5685">
        <w:rPr>
          <w:rFonts w:ascii="Times New Roman" w:hAnsi="Times New Roman" w:cs="Times New Roman"/>
          <w:bCs/>
          <w:sz w:val="28"/>
          <w:szCs w:val="28"/>
        </w:rPr>
        <w:t xml:space="preserve">Также наблюдается стойкая сезонная тенденция, связанная с нарушением </w:t>
      </w:r>
      <w:r w:rsidR="00815538">
        <w:rPr>
          <w:rFonts w:ascii="Times New Roman" w:hAnsi="Times New Roman" w:cs="Times New Roman"/>
          <w:bCs/>
          <w:sz w:val="28"/>
          <w:szCs w:val="28"/>
        </w:rPr>
        <w:t xml:space="preserve"> правил </w:t>
      </w:r>
      <w:r w:rsidRPr="002C5685">
        <w:rPr>
          <w:rFonts w:ascii="Times New Roman" w:hAnsi="Times New Roman" w:cs="Times New Roman"/>
          <w:bCs/>
          <w:sz w:val="28"/>
          <w:szCs w:val="28"/>
        </w:rPr>
        <w:t>выпаса сельскохозяйственных животных. Основная масса рассматриваемых правонарушений приходится на весенне-летний период, когда скот оставляют без присмотра.</w:t>
      </w:r>
    </w:p>
    <w:p w:rsidR="002A748E" w:rsidRPr="002C5685" w:rsidRDefault="002A748E" w:rsidP="00CD1C2A">
      <w:pPr>
        <w:spacing w:after="0" w:line="240" w:lineRule="auto"/>
        <w:ind w:firstLine="709"/>
        <w:rPr>
          <w:rFonts w:ascii="Times New Roman" w:hAnsi="Times New Roman" w:cs="Times New Roman"/>
          <w:sz w:val="28"/>
          <w:szCs w:val="28"/>
        </w:rPr>
      </w:pPr>
    </w:p>
    <w:p w:rsidR="00EF2FC5" w:rsidRPr="004844D3" w:rsidRDefault="002A748E" w:rsidP="00CD1C2A">
      <w:pPr>
        <w:spacing w:after="0" w:line="240" w:lineRule="auto"/>
        <w:ind w:firstLine="709"/>
        <w:jc w:val="both"/>
        <w:rPr>
          <w:rFonts w:ascii="Times New Roman" w:hAnsi="Times New Roman" w:cs="Times New Roman"/>
          <w:b/>
          <w:sz w:val="28"/>
          <w:szCs w:val="28"/>
        </w:rPr>
      </w:pPr>
      <w:r w:rsidRPr="002C5685">
        <w:rPr>
          <w:rFonts w:ascii="Times New Roman" w:hAnsi="Times New Roman" w:cs="Times New Roman"/>
          <w:sz w:val="28"/>
          <w:szCs w:val="28"/>
        </w:rPr>
        <w:br w:type="page"/>
      </w:r>
      <w:r w:rsidR="000C3220" w:rsidRPr="004844D3">
        <w:rPr>
          <w:rFonts w:ascii="Times New Roman" w:hAnsi="Times New Roman" w:cs="Times New Roman"/>
          <w:b/>
          <w:sz w:val="28"/>
          <w:szCs w:val="28"/>
        </w:rPr>
        <w:lastRenderedPageBreak/>
        <w:t>Раздел 3. Исполнение полномочий в сферах гражданской обороны, мобилизационной подготовки, предотвращения и ликвидации последствий чрезвычайных ситуаций, профилактике терроризма и экстремизма</w:t>
      </w:r>
    </w:p>
    <w:p w:rsidR="00CD1C2A" w:rsidRDefault="00CD1C2A" w:rsidP="00CD1C2A">
      <w:pPr>
        <w:spacing w:after="0" w:line="240" w:lineRule="auto"/>
        <w:ind w:firstLine="709"/>
        <w:jc w:val="both"/>
        <w:rPr>
          <w:rFonts w:ascii="Times New Roman" w:hAnsi="Times New Roman" w:cs="Times New Roman"/>
          <w:sz w:val="28"/>
          <w:szCs w:val="28"/>
        </w:rPr>
      </w:pP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Выполнение предусмотренных действующим законодательством полномочий в сферах гражданской обороны, предотвращением и ликвидации последствий чрезвычайных ситуаций, профилактике терроризма</w:t>
      </w:r>
      <w:r w:rsidR="000C3220" w:rsidRPr="00EF39D2">
        <w:rPr>
          <w:rFonts w:ascii="Times New Roman" w:hAnsi="Times New Roman" w:cs="Times New Roman"/>
          <w:sz w:val="28"/>
          <w:szCs w:val="28"/>
        </w:rPr>
        <w:t xml:space="preserve"> осуществлялось руководством</w:t>
      </w:r>
      <w:r w:rsidR="004844D3" w:rsidRPr="00EF39D2">
        <w:rPr>
          <w:rFonts w:ascii="Times New Roman" w:hAnsi="Times New Roman" w:cs="Times New Roman"/>
          <w:sz w:val="28"/>
          <w:szCs w:val="28"/>
        </w:rPr>
        <w:t xml:space="preserve"> </w:t>
      </w:r>
      <w:r w:rsidRPr="00EF39D2">
        <w:rPr>
          <w:rFonts w:ascii="Times New Roman" w:hAnsi="Times New Roman" w:cs="Times New Roman"/>
          <w:sz w:val="28"/>
          <w:szCs w:val="28"/>
        </w:rPr>
        <w:t>района посредством уполномоченных органов: районной комиссии по чрезвычайным ситуациям и обеспечению пожарной безопасности, антитеррористической комиссией и отделом ГОЧС и МОБ работы Администрации района.</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соответствии с возложенными задачами, отделом ГОЧС и МОБ работы Администрации района осуществлялись следующие функции:</w:t>
      </w:r>
    </w:p>
    <w:p w:rsidR="00EF2FC5" w:rsidRPr="00EF39D2" w:rsidRDefault="00CD1C2A" w:rsidP="00CD1C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EF2FC5" w:rsidRPr="00EF39D2">
        <w:rPr>
          <w:rFonts w:ascii="Times New Roman" w:hAnsi="Times New Roman" w:cs="Times New Roman"/>
          <w:sz w:val="28"/>
          <w:szCs w:val="28"/>
        </w:rPr>
        <w:t>Организация и осуществление мероприятий по гражданской обороне;</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2. Участие в предупреждении и ликвидации последствий чрезвычайных ситуаций на территории района;</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3. Участие в профилактике терроризма, минимизации и ликвидации последствий их проявлений;</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4.  Осуществление мероприятий по обеспечению безопасности людей на водных объектах, охране их жизни и здоровья;</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5. Организация мероприятий по мобилизационной подготовке, мобилизации и отбором на военную службу по контракту. </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Вся основная работа по линии ГО и ЧС строилась в соответствии с утвержденным  ежегодным  Планом основных мероприятий по вопросам гражданской обороны, предупреждения и ликвидации чрезвычайных ситуации, обеспечения пожарной безопасности и безопасности людей на водных объектах Бурлинского района Алтайского края на 2023 год, согласованного с Главным управлением МЧС России по Алтайскому краю, ККУ «Управление гражданской обороны, чрезвычайных ситуаций и пожарной безопасности  Алтайского края» и утверждённого Главой района. Все запланированные мероприятия выполнены.</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В 2023 году режим чрезвычайной ситуации на территории района не вводился.  Режим повышенной готовности вводился 3 раза, в связи неблагоприятными метеорологическими условиями и повышением угрозы возникновения природных пожаров. </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За период с 01.01.2023 г. по 31.12.2023 г. на территории района зарегистрировано 168 сообщений о пожарах и возгораниях:</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- 123 сообщения о возгорании мусора, сухой травы, тополиного пуха, камыша;</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- 26 сообщения о техногенных пожарах;</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- 19 иных сообщений.</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Основными причинами произошедших в 2023 г. пожаров являются:</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нарушение правил эксплуатации печного отопления (1 пожар);</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lastRenderedPageBreak/>
        <w:t>- нарушение правил эксплуатации электрооборудования (9 пожаров);</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неосторожное обращение с огнем (7 пожаров);</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иные причины (9 пожаров).</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рамках действующего особого противопожарного режима и пожароопасного периода не допущено случаев возгорания населенных пунктов, объектов жизнедеятельности.</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В 2023 г. погибло 2 человека, травмированных нет.  </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Основной задачей на период 2023 года было:</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обеспечение готовности органов управления, сил и средств территориальной подсистемы РСЧС к реагированию на чрезвычайные ситуации, совершенствование системы мониторинга и прогнозирования ЧС, развитие систем информационного обеспечения.</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В целях реализации данной задачи, был проведен комплекс мероприятий, включая обязательные практические тренировки и учения, которых в 2023 году проведено 11. </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рамках организации материально-технического обеспечения мероприятий по гражданской обороне и предотвращению чрезвычайных ситуаций за счет средств местного бюджета приобретены на сумму 140,4 тыс. рублей 20 противопожарных ранцев, для оснащения патрульно-маневренных групп сельсоветов.</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Оказана материальная помощь двум семьям, пострадавшим от пожаров на сумму 100 тыс. рублей.</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Отдел ГОЧС и МОБ работы организовывал работу четырех комиссий:</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комиссии по чрезвычайным ситуациям и обеспечению пожарной безопасности;</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 антитеррористической комиссии; </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эвакоприемной комиссии;</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комиссии по устойчивости функционирования экономики района.</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За 2023 год проведено: </w:t>
      </w:r>
    </w:p>
    <w:p w:rsidR="00EF2FC5" w:rsidRPr="00EF39D2" w:rsidRDefault="00CD1C2A" w:rsidP="00CD1C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F2FC5" w:rsidRPr="00EF39D2">
        <w:rPr>
          <w:rFonts w:ascii="Times New Roman" w:hAnsi="Times New Roman" w:cs="Times New Roman"/>
          <w:sz w:val="28"/>
          <w:szCs w:val="28"/>
        </w:rPr>
        <w:t>12 заседаний комиссии по предупреждению и ликвидации</w:t>
      </w:r>
      <w:r>
        <w:rPr>
          <w:rFonts w:ascii="Times New Roman" w:hAnsi="Times New Roman" w:cs="Times New Roman"/>
          <w:sz w:val="28"/>
          <w:szCs w:val="28"/>
        </w:rPr>
        <w:t xml:space="preserve"> </w:t>
      </w:r>
      <w:r w:rsidR="00EF2FC5" w:rsidRPr="00EF39D2">
        <w:rPr>
          <w:rFonts w:ascii="Times New Roman" w:hAnsi="Times New Roman" w:cs="Times New Roman"/>
          <w:sz w:val="28"/>
          <w:szCs w:val="28"/>
        </w:rPr>
        <w:t xml:space="preserve">чрезвычайных ситуаций и обеспечению пожарной безопасности, рассмотрено 35 вопросов; </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w:t>
      </w:r>
      <w:r w:rsidR="00CD1C2A">
        <w:rPr>
          <w:rFonts w:ascii="Times New Roman" w:hAnsi="Times New Roman" w:cs="Times New Roman"/>
          <w:sz w:val="28"/>
          <w:szCs w:val="28"/>
        </w:rPr>
        <w:t> </w:t>
      </w:r>
      <w:r w:rsidRPr="00EF39D2">
        <w:rPr>
          <w:rFonts w:ascii="Times New Roman" w:hAnsi="Times New Roman" w:cs="Times New Roman"/>
          <w:sz w:val="28"/>
          <w:szCs w:val="28"/>
        </w:rPr>
        <w:t xml:space="preserve">4 заседания антитеррористической комиссии, на которых рассмотрено 10 вопросов, проведены проверки антитеррористической защищенности семи объектов подлежащих антитеррористической защите, по итогам проверки составлены акты; </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- 3 заседания эвакоприемной комиссии и 2 заседания комиссии по поддержанию и устойчивому функционированию экономики Бурлинского района.</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Уделялось большое внимание совершенствованию деятельности районного звена Единой дежурно-диспетчерской службы (ЕДДС) - органа повседневного управления районной подсистемы единой государственной системы предупреждения и ликвидации чрезвычайных ситуаций, предназначенного для координации действий дежурных и диспетчерских (дежурно-диспетчерских) служб (ДДС).  Основной целью ЕДДС являлось </w:t>
      </w:r>
      <w:r w:rsidRPr="00EF39D2">
        <w:rPr>
          <w:rFonts w:ascii="Times New Roman" w:hAnsi="Times New Roman" w:cs="Times New Roman"/>
          <w:sz w:val="28"/>
          <w:szCs w:val="28"/>
        </w:rPr>
        <w:lastRenderedPageBreak/>
        <w:t>повышение готовности Администрации и служб района к реагированию на угрозу или возникновение чрезвычайных ситуаций, эффективности взаимодействия привлекаемых сил и средств районных служб при их совместных действиях по предупреждению и ликвидации ЧС.</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По линии ГУ МЧС России по Алтайскому краю в 2023 году проведено 12 плановых тренировок по отработке действий ЕДДС при возникновении ЧС природного и техногенного характера. Также пр</w:t>
      </w:r>
      <w:r w:rsidR="00661D4F" w:rsidRPr="00EF39D2">
        <w:rPr>
          <w:rFonts w:ascii="Times New Roman" w:hAnsi="Times New Roman" w:cs="Times New Roman"/>
          <w:sz w:val="28"/>
          <w:szCs w:val="28"/>
        </w:rPr>
        <w:t>оведено 7 внеплановых тренировок</w:t>
      </w:r>
      <w:r w:rsidRPr="00EF39D2">
        <w:rPr>
          <w:rFonts w:ascii="Times New Roman" w:hAnsi="Times New Roman" w:cs="Times New Roman"/>
          <w:sz w:val="28"/>
          <w:szCs w:val="28"/>
        </w:rPr>
        <w:t>, которые были оценены на «хорошо» и «удовлетворительно».</w:t>
      </w:r>
    </w:p>
    <w:p w:rsidR="00EF2FC5"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течение 2023 года на единый номер службы «112» поступило 2088 звонков.</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В течение отчётного периода в СМИ было опубликовано 2 статьи и 30 информационных материалов размещено на сайте Администрации района, по тематике ГОЧС, обеспечения противопожарной безопасности и антитеррористической деятельности.</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3 человека, ответственных за организацию ГО в организациях и учреждениях района, прошли обучение на курсах Учебно-методического центра ККУ «УГОЧС и ПБ Алтайского края». </w:t>
      </w:r>
    </w:p>
    <w:p w:rsidR="00AA4B2E" w:rsidRPr="00EF39D2" w:rsidRDefault="00EF2FC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В рамках проведения мобилизационной работы и бронирования граждан, а также отбора и направления граждан, пребывающих в запасе, на военную службу по контракту в 2023 году призвано 19 человек изъявивших желание проходить военную службу по контракту в рядах Вооруженных Сил Российской Федерации. Проведено бронирование </w:t>
      </w:r>
      <w:r w:rsidR="001069C9" w:rsidRPr="00EF39D2">
        <w:rPr>
          <w:rFonts w:ascii="Times New Roman" w:hAnsi="Times New Roman" w:cs="Times New Roman"/>
          <w:sz w:val="28"/>
          <w:szCs w:val="28"/>
        </w:rPr>
        <w:t>граждан,</w:t>
      </w:r>
      <w:r w:rsidRPr="00EF39D2">
        <w:rPr>
          <w:rFonts w:ascii="Times New Roman" w:hAnsi="Times New Roman" w:cs="Times New Roman"/>
          <w:sz w:val="28"/>
          <w:szCs w:val="28"/>
        </w:rPr>
        <w:t xml:space="preserve"> пребывающих в запасе, работающих в организациях, учреждениях и предприятиях района.</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Основными задачами на 2024 год, являются:</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xml:space="preserve">-  продолжение отбора и обучения операторов «Системы 112»; </w:t>
      </w:r>
    </w:p>
    <w:p w:rsidR="00EF2FC5" w:rsidRPr="002C5685" w:rsidRDefault="00EF2FC5" w:rsidP="00CD1C2A">
      <w:pPr>
        <w:tabs>
          <w:tab w:val="left" w:pos="284"/>
        </w:tabs>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w:t>
      </w:r>
      <w:r w:rsidR="00CD1C2A">
        <w:rPr>
          <w:rFonts w:ascii="Times New Roman" w:hAnsi="Times New Roman" w:cs="Times New Roman"/>
          <w:sz w:val="28"/>
          <w:szCs w:val="28"/>
        </w:rPr>
        <w:t> </w:t>
      </w:r>
      <w:r w:rsidRPr="002C5685">
        <w:rPr>
          <w:rFonts w:ascii="Times New Roman" w:hAnsi="Times New Roman" w:cs="Times New Roman"/>
          <w:sz w:val="28"/>
          <w:szCs w:val="28"/>
        </w:rPr>
        <w:t>дальнейшее совершенствование межведомственного информационног</w:t>
      </w:r>
      <w:r w:rsidR="00AA4B2E">
        <w:rPr>
          <w:rFonts w:ascii="Times New Roman" w:hAnsi="Times New Roman" w:cs="Times New Roman"/>
          <w:sz w:val="28"/>
          <w:szCs w:val="28"/>
        </w:rPr>
        <w:t xml:space="preserve">о </w:t>
      </w:r>
      <w:r w:rsidRPr="002C5685">
        <w:rPr>
          <w:rFonts w:ascii="Times New Roman" w:hAnsi="Times New Roman" w:cs="Times New Roman"/>
          <w:sz w:val="28"/>
          <w:szCs w:val="28"/>
        </w:rPr>
        <w:t>взаимодействия в вопросах предупреждения и ликвидации чрезвычайных ситуаций со службами ДДС и другими организациями;</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дальнейшая работа по улучшению технического обеспечения ЕДДС района;</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продолжение совершенствования местной системы оповещения населения;</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создание запаса резервов для нужд гражданской обороны;</w:t>
      </w:r>
    </w:p>
    <w:p w:rsidR="00EF2FC5" w:rsidRPr="002C5685" w:rsidRDefault="00EF2FC5" w:rsidP="00CD1C2A">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 обновление и совершенствование нормативно-правовой базы в области гражданской обороны и защиты населения в чрезвычайных ситуациях.</w:t>
      </w:r>
    </w:p>
    <w:p w:rsidR="00CD1C2A" w:rsidRDefault="00CD1C2A" w:rsidP="00CD1C2A">
      <w:pPr>
        <w:spacing w:after="0" w:line="240" w:lineRule="auto"/>
        <w:ind w:firstLine="709"/>
        <w:rPr>
          <w:rFonts w:ascii="Times New Roman" w:hAnsi="Times New Roman" w:cs="Times New Roman"/>
          <w:sz w:val="28"/>
          <w:szCs w:val="28"/>
        </w:rPr>
      </w:pPr>
    </w:p>
    <w:p w:rsidR="00EF2FC5" w:rsidRPr="002C5685" w:rsidRDefault="00EF2FC5" w:rsidP="00CD1C2A">
      <w:pPr>
        <w:spacing w:after="0" w:line="240" w:lineRule="auto"/>
        <w:ind w:firstLine="709"/>
        <w:rPr>
          <w:rFonts w:ascii="Times New Roman" w:hAnsi="Times New Roman" w:cs="Times New Roman"/>
          <w:sz w:val="28"/>
          <w:szCs w:val="28"/>
        </w:rPr>
      </w:pPr>
    </w:p>
    <w:p w:rsidR="000C3220" w:rsidRPr="00F507E1" w:rsidRDefault="000C3220" w:rsidP="000C3220">
      <w:pPr>
        <w:jc w:val="both"/>
        <w:rPr>
          <w:rFonts w:ascii="Times New Roman" w:hAnsi="Times New Roman" w:cs="Times New Roman"/>
          <w:b/>
          <w:sz w:val="28"/>
          <w:szCs w:val="28"/>
        </w:rPr>
      </w:pPr>
      <w:r w:rsidRPr="00F507E1">
        <w:rPr>
          <w:rFonts w:ascii="Times New Roman" w:hAnsi="Times New Roman" w:cs="Times New Roman"/>
          <w:b/>
          <w:sz w:val="28"/>
          <w:szCs w:val="28"/>
        </w:rPr>
        <w:t>Раздел 4. Организаторская работа по решению вопросов местного значения МО, осуществлению деятельности Администрации района по социально-экономическому развитию, контрольно-правовому и организационному обеспечению</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Главной составляющей механизма успешной реализации широкого круга полномочий муниципалитетом района и мероприятий намеченной </w:t>
      </w:r>
      <w:r w:rsidRPr="00EF39D2">
        <w:rPr>
          <w:rFonts w:ascii="Times New Roman" w:hAnsi="Times New Roman" w:cs="Times New Roman"/>
          <w:sz w:val="28"/>
          <w:szCs w:val="28"/>
        </w:rPr>
        <w:lastRenderedPageBreak/>
        <w:t>программы социально-экономического развития района является плановая, целевая организаторская работа Администрации района, ее структурных подразделений, обеспечивающих взаимодействие и координацию деятельности органов местного самоуправления всех уровней, предприятий, организаций, учреждений, предпринимательского сообщества, общественности для выполнения намеченных задач. Способы и методы этой важнейшей работы достаточно разнообразны и требуют взвешенного и систематического подхода, необходимой профессиональной подготовки, учета специфики территории, социальной обстановки и интересов граждан.</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Эффективность решения вопросов местного значения зависит от финансового и материально-технического обеспечения, уровня организаторской работы по формированию действующего механизма исполнения органами местного самоуправления многочисленных полномочий, а также, от наличия совершенной правовой базы.</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Элементарный сбой в работе хотя бы одного из указанных компонентов не позволяет достичь желаемого результата, от которого зачастую непосредственно зависит решение ежедневных вопросов жизнеобеспечения населения, удовлетворение его потребностей</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В силу этого, органы местного самоуправления, постоянно находящиеся на острие непосредственного взаимодействия с населением, несут основную нагрузку и ответственность по реализации на территории муниципального образования решений органов власти всех уровней, созданию в районе комфортных для проживания граждан условий.  </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Несмотря на имеющиеся проблемы и существенное увеличение нагрузки и требований к деятельности органов местного самоуправления, согласованные, заинтересованные действия работников районного и сельских муниципальных образований позволили в большей мере не только поддерживать определенную стабильность ситуации на подведомственной территории, но и достаточно успешно решать большинств</w:t>
      </w:r>
      <w:r w:rsidR="001069C9">
        <w:rPr>
          <w:rFonts w:ascii="Times New Roman" w:hAnsi="Times New Roman" w:cs="Times New Roman"/>
          <w:sz w:val="28"/>
          <w:szCs w:val="28"/>
        </w:rPr>
        <w:t xml:space="preserve">о проблем </w:t>
      </w:r>
      <w:r w:rsidRPr="00EF39D2">
        <w:rPr>
          <w:rFonts w:ascii="Times New Roman" w:hAnsi="Times New Roman" w:cs="Times New Roman"/>
          <w:sz w:val="28"/>
          <w:szCs w:val="28"/>
        </w:rPr>
        <w:t xml:space="preserve">жизнеобеспечения нашего населения. Добрых слов и благодарности заслуживают главы сельских поселений, </w:t>
      </w:r>
      <w:r w:rsidR="001069C9" w:rsidRPr="00EF39D2">
        <w:rPr>
          <w:rFonts w:ascii="Times New Roman" w:hAnsi="Times New Roman" w:cs="Times New Roman"/>
          <w:sz w:val="28"/>
          <w:szCs w:val="28"/>
        </w:rPr>
        <w:t>местные депутаты,</w:t>
      </w:r>
      <w:r w:rsidRPr="00EF39D2">
        <w:rPr>
          <w:rFonts w:ascii="Times New Roman" w:hAnsi="Times New Roman" w:cs="Times New Roman"/>
          <w:sz w:val="28"/>
          <w:szCs w:val="28"/>
        </w:rPr>
        <w:t xml:space="preserve"> взявшие на себя ответственность за выполнение ряда переданных из района специфических полномочий, понимая, что от этого прежде всего выиграют люди, а не районная власть. А поддержка им всегда была и будет. Это очевидно.</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Уделялось традиционно большое внимание организации деятельности и взаимодействия с представительными органами местного самоуправления, выстроена целостная система по совместной подготовке и принятию нормативных актов, обеспечению соблюдения установленного регламента работы районного Совета народных депутатов, конструктивному обсуждению вопросов на заседаниях постоянных комиссий и сессиях.</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Подавляющее количество вопросов для рассмотрения на заседаниях районного представительного органа разрабатывалось и вносилось по инициативе Администрации района.</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Вся организаторская работа муниципалитета района, состоящая из множества разноплановых рабочих фрагментов, строилась на основании </w:t>
      </w:r>
      <w:r w:rsidRPr="00EF39D2">
        <w:rPr>
          <w:rFonts w:ascii="Times New Roman" w:hAnsi="Times New Roman" w:cs="Times New Roman"/>
          <w:sz w:val="28"/>
          <w:szCs w:val="28"/>
        </w:rPr>
        <w:lastRenderedPageBreak/>
        <w:t>утвержденного перспективного плана работы на 2023 год, скорректированными и дополненными ежемесячными планами мероприятий районного уровня с учетом мероприятий сельсоветов.</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рамках реализации стратегии социально-экономического развития района в 2023 году Администрация района проводила активную работу по повышению открытости муниципальной власти, учитывая тот факт, что в существующих условиях невозможно принимать эффективные управленческие решения без учета мнения населения.</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Приоритетом для районной власти здесь всегда являлось и является необходимость максимального использования проводимых мероприятий для постоянного общения и встреч с людьми в территориях, доступность и открытость перед местным сообществом.</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 В 2023 году глава и руководители структурных подразделений Администрации района приняли непосредственное участие в работе сельских сходов граждан, проводимых заседаниях представительных органов сельсоветов, встречах с местным населением, праздничных и иных массовых мероприятий в населенных пунктах района.</w:t>
      </w:r>
    </w:p>
    <w:p w:rsidR="009A3649" w:rsidRPr="00EF39D2" w:rsidRDefault="009A3649" w:rsidP="00CD1C2A">
      <w:pPr>
        <w:pStyle w:val="ad"/>
        <w:shd w:val="clear" w:color="auto" w:fill="FFFFFF"/>
        <w:spacing w:before="0" w:beforeAutospacing="0" w:after="0" w:afterAutospacing="0"/>
        <w:ind w:firstLine="708"/>
        <w:jc w:val="both"/>
        <w:rPr>
          <w:rFonts w:eastAsiaTheme="minorHAnsi"/>
          <w:sz w:val="28"/>
          <w:szCs w:val="28"/>
          <w:lang w:eastAsia="en-US"/>
        </w:rPr>
      </w:pPr>
      <w:r w:rsidRPr="00EF39D2">
        <w:rPr>
          <w:rFonts w:eastAsiaTheme="minorHAnsi"/>
          <w:sz w:val="28"/>
          <w:szCs w:val="28"/>
          <w:lang w:eastAsia="en-US"/>
        </w:rPr>
        <w:t>Обеспечение эффективного управления неразрывно связано с целенаправленной работой по повышению профессионального уровня муниципальных служащих. Реализация принципа профессионализма и компетентности на муниципальной службе обеспечивается системой профессиональной подготовки, переподготовки и повышения квалификации муниципальных служащих. Под профессиональной подготовкой муниципального служащего следует понимать процесс обучения профессиональным знаниям, умениям и навыкам, необходимым для надлежащего исполнения должностных обязанностей по замещаемой муниципальной должности муниципальной службы.</w:t>
      </w:r>
    </w:p>
    <w:p w:rsidR="003E0FB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2023 году в Администрации района повышение квалификации по</w:t>
      </w:r>
      <w:r w:rsidR="007540C7" w:rsidRPr="00EF39D2">
        <w:rPr>
          <w:rFonts w:ascii="Times New Roman" w:hAnsi="Times New Roman" w:cs="Times New Roman"/>
          <w:sz w:val="28"/>
          <w:szCs w:val="28"/>
        </w:rPr>
        <w:t xml:space="preserve"> </w:t>
      </w:r>
      <w:r w:rsidRPr="00EF39D2">
        <w:rPr>
          <w:rFonts w:ascii="Times New Roman" w:hAnsi="Times New Roman" w:cs="Times New Roman"/>
          <w:sz w:val="28"/>
          <w:szCs w:val="28"/>
        </w:rPr>
        <w:t xml:space="preserve">своей должности прошли 6 муниципальных служащих, профессиональную переподготовку прошли 3 сотрудника. </w:t>
      </w:r>
      <w:r w:rsidR="005931A9" w:rsidRPr="00EF39D2">
        <w:rPr>
          <w:rFonts w:ascii="Times New Roman" w:hAnsi="Times New Roman" w:cs="Times New Roman"/>
          <w:sz w:val="28"/>
          <w:szCs w:val="28"/>
        </w:rPr>
        <w:t>Проведена аттестация муниципальных служащих районного звена.</w:t>
      </w:r>
    </w:p>
    <w:p w:rsidR="009A3649" w:rsidRPr="00EF39D2" w:rsidRDefault="003E0FB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Один из знаменитых лозунгов ушедшей эпохи </w:t>
      </w:r>
      <w:r w:rsidR="00451471" w:rsidRPr="00EF39D2">
        <w:rPr>
          <w:rFonts w:ascii="Times New Roman" w:hAnsi="Times New Roman" w:cs="Times New Roman"/>
          <w:sz w:val="28"/>
          <w:szCs w:val="28"/>
        </w:rPr>
        <w:t>«</w:t>
      </w:r>
      <w:r w:rsidRPr="00EF39D2">
        <w:rPr>
          <w:rFonts w:ascii="Times New Roman" w:hAnsi="Times New Roman" w:cs="Times New Roman"/>
          <w:sz w:val="28"/>
          <w:szCs w:val="28"/>
        </w:rPr>
        <w:t>Кадры решают все</w:t>
      </w:r>
      <w:r w:rsidR="00451471" w:rsidRPr="00EF39D2">
        <w:rPr>
          <w:rFonts w:ascii="Times New Roman" w:hAnsi="Times New Roman" w:cs="Times New Roman"/>
          <w:sz w:val="28"/>
          <w:szCs w:val="28"/>
        </w:rPr>
        <w:t>!»</w:t>
      </w:r>
      <w:r w:rsidR="009A3649" w:rsidRPr="00EF39D2">
        <w:rPr>
          <w:rFonts w:ascii="Times New Roman" w:hAnsi="Times New Roman" w:cs="Times New Roman"/>
          <w:sz w:val="28"/>
          <w:szCs w:val="28"/>
        </w:rPr>
        <w:t> </w:t>
      </w:r>
      <w:r w:rsidR="00085CDD" w:rsidRPr="00EF39D2">
        <w:rPr>
          <w:rFonts w:ascii="Times New Roman" w:hAnsi="Times New Roman" w:cs="Times New Roman"/>
          <w:sz w:val="28"/>
          <w:szCs w:val="28"/>
        </w:rPr>
        <w:t>сегодня актуален не только для сфер образования и здравоохранения, но и для</w:t>
      </w:r>
      <w:r w:rsidR="006C71CF" w:rsidRPr="00EF39D2">
        <w:rPr>
          <w:rFonts w:ascii="Times New Roman" w:hAnsi="Times New Roman" w:cs="Times New Roman"/>
          <w:sz w:val="28"/>
          <w:szCs w:val="28"/>
        </w:rPr>
        <w:t xml:space="preserve"> немногочисленного</w:t>
      </w:r>
      <w:r w:rsidR="00085CDD" w:rsidRPr="00EF39D2">
        <w:rPr>
          <w:rFonts w:ascii="Times New Roman" w:hAnsi="Times New Roman" w:cs="Times New Roman"/>
          <w:sz w:val="28"/>
          <w:szCs w:val="28"/>
        </w:rPr>
        <w:t xml:space="preserve"> управленческого аппа</w:t>
      </w:r>
      <w:r w:rsidR="006C71CF" w:rsidRPr="00EF39D2">
        <w:rPr>
          <w:rFonts w:ascii="Times New Roman" w:hAnsi="Times New Roman" w:cs="Times New Roman"/>
          <w:sz w:val="28"/>
          <w:szCs w:val="28"/>
        </w:rPr>
        <w:t xml:space="preserve">рата муниципальных образований. </w:t>
      </w:r>
      <w:r w:rsidR="009A3649" w:rsidRPr="00EF39D2">
        <w:rPr>
          <w:rFonts w:ascii="Times New Roman" w:hAnsi="Times New Roman" w:cs="Times New Roman"/>
          <w:sz w:val="28"/>
          <w:szCs w:val="28"/>
        </w:rPr>
        <w:t xml:space="preserve"> </w:t>
      </w:r>
      <w:r w:rsidR="0007323C" w:rsidRPr="00EF39D2">
        <w:rPr>
          <w:rFonts w:ascii="Times New Roman" w:hAnsi="Times New Roman" w:cs="Times New Roman"/>
          <w:sz w:val="28"/>
          <w:szCs w:val="28"/>
        </w:rPr>
        <w:t>Вся огромная,</w:t>
      </w:r>
      <w:r w:rsidR="001F2FB7" w:rsidRPr="00EF39D2">
        <w:rPr>
          <w:rFonts w:ascii="Times New Roman" w:hAnsi="Times New Roman" w:cs="Times New Roman"/>
          <w:sz w:val="28"/>
          <w:szCs w:val="28"/>
        </w:rPr>
        <w:t xml:space="preserve"> ненормированная</w:t>
      </w:r>
      <w:r w:rsidR="0007323C" w:rsidRPr="00EF39D2">
        <w:rPr>
          <w:rFonts w:ascii="Times New Roman" w:hAnsi="Times New Roman" w:cs="Times New Roman"/>
          <w:sz w:val="28"/>
          <w:szCs w:val="28"/>
        </w:rPr>
        <w:t xml:space="preserve"> работа по обеспечению выполнения мно</w:t>
      </w:r>
      <w:r w:rsidR="001F2FB7" w:rsidRPr="00EF39D2">
        <w:rPr>
          <w:rFonts w:ascii="Times New Roman" w:hAnsi="Times New Roman" w:cs="Times New Roman"/>
          <w:sz w:val="28"/>
          <w:szCs w:val="28"/>
        </w:rPr>
        <w:t>гочисленных собственных полномочий и задач, определенных органами государственной власти всех уровней осуществлялась в районе 66 муниципальными служащими, из которых непосредственно в аппарате Администрации района работали 25 человек, 24 – в структурных подразделениях муниципалитета и 17 – в администрациях сельсоветов.</w:t>
      </w:r>
    </w:p>
    <w:p w:rsidR="001F2FB7" w:rsidRPr="00EF39D2" w:rsidRDefault="00912C8C"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Необходимо подчеркнуть, что</w:t>
      </w:r>
      <w:r w:rsidR="001F2FB7" w:rsidRPr="00EF39D2">
        <w:rPr>
          <w:rFonts w:ascii="Times New Roman" w:hAnsi="Times New Roman" w:cs="Times New Roman"/>
          <w:sz w:val="28"/>
          <w:szCs w:val="28"/>
        </w:rPr>
        <w:t xml:space="preserve"> служба в муниципалитете</w:t>
      </w:r>
      <w:r w:rsidR="00B47040" w:rsidRPr="00EF39D2">
        <w:rPr>
          <w:rFonts w:ascii="Times New Roman" w:hAnsi="Times New Roman" w:cs="Times New Roman"/>
          <w:sz w:val="28"/>
          <w:szCs w:val="28"/>
        </w:rPr>
        <w:t xml:space="preserve"> предполагает</w:t>
      </w:r>
      <w:r w:rsidR="001F2FB7" w:rsidRPr="00EF39D2">
        <w:rPr>
          <w:rFonts w:ascii="Times New Roman" w:hAnsi="Times New Roman" w:cs="Times New Roman"/>
          <w:sz w:val="28"/>
          <w:szCs w:val="28"/>
        </w:rPr>
        <w:t xml:space="preserve"> особые требования</w:t>
      </w:r>
      <w:r w:rsidR="00B47040" w:rsidRPr="00EF39D2">
        <w:rPr>
          <w:rFonts w:ascii="Times New Roman" w:hAnsi="Times New Roman" w:cs="Times New Roman"/>
          <w:sz w:val="28"/>
          <w:szCs w:val="28"/>
        </w:rPr>
        <w:t xml:space="preserve"> к работнику: наличие соответствующего уровня профессионального образования, организаторских способностей, умения работать с оргтехникой, документами, соблюдение дисциплины и </w:t>
      </w:r>
      <w:r w:rsidRPr="00EF39D2">
        <w:rPr>
          <w:rFonts w:ascii="Times New Roman" w:hAnsi="Times New Roman" w:cs="Times New Roman"/>
          <w:sz w:val="28"/>
          <w:szCs w:val="28"/>
        </w:rPr>
        <w:lastRenderedPageBreak/>
        <w:t>ответственное отношение к исполнению должностных обязанностей.  Однако, самое главное, желание и умение работать с людьми, делая все возможное для удовлетворения их запросов и потребностей в рамках имеющихся возможностей.</w:t>
      </w:r>
      <w:r w:rsidR="00FB5B22" w:rsidRPr="00EF39D2">
        <w:rPr>
          <w:rFonts w:ascii="Times New Roman" w:hAnsi="Times New Roman" w:cs="Times New Roman"/>
          <w:sz w:val="28"/>
          <w:szCs w:val="28"/>
        </w:rPr>
        <w:t xml:space="preserve"> </w:t>
      </w:r>
    </w:p>
    <w:p w:rsidR="00FB5B22" w:rsidRPr="00EF39D2" w:rsidRDefault="00FB5B22"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За последние годы состав работников аппарата муниципалитета района существенно изменился, помолодел. Средний возраст муниципального коллектива составляет 45 лет, высшее </w:t>
      </w:r>
      <w:r w:rsidR="00A54EE5">
        <w:rPr>
          <w:rFonts w:ascii="Times New Roman" w:hAnsi="Times New Roman" w:cs="Times New Roman"/>
          <w:sz w:val="28"/>
          <w:szCs w:val="28"/>
        </w:rPr>
        <w:t xml:space="preserve">образование имеют 84 % из них, </w:t>
      </w:r>
      <w:r w:rsidRPr="00EF39D2">
        <w:rPr>
          <w:rFonts w:ascii="Times New Roman" w:hAnsi="Times New Roman" w:cs="Times New Roman"/>
          <w:sz w:val="28"/>
          <w:szCs w:val="28"/>
        </w:rPr>
        <w:t>средний стаж работы составляет 12 лет. Непросто стало подбирать соответствующих специалистов для работы на муни</w:t>
      </w:r>
      <w:r w:rsidR="00CF19AC" w:rsidRPr="00EF39D2">
        <w:rPr>
          <w:rFonts w:ascii="Times New Roman" w:hAnsi="Times New Roman" w:cs="Times New Roman"/>
          <w:sz w:val="28"/>
          <w:szCs w:val="28"/>
        </w:rPr>
        <w:t>ципальной службе, продолжительное время имеются вакантные должности. Далеко не всех претендентов</w:t>
      </w:r>
      <w:r w:rsidR="00A54EE5">
        <w:rPr>
          <w:rFonts w:ascii="Times New Roman" w:hAnsi="Times New Roman" w:cs="Times New Roman"/>
          <w:sz w:val="28"/>
          <w:szCs w:val="28"/>
        </w:rPr>
        <w:t xml:space="preserve"> устраивают строгие требования </w:t>
      </w:r>
      <w:r w:rsidR="00CF19AC" w:rsidRPr="00EF39D2">
        <w:rPr>
          <w:rFonts w:ascii="Times New Roman" w:hAnsi="Times New Roman" w:cs="Times New Roman"/>
          <w:sz w:val="28"/>
          <w:szCs w:val="28"/>
        </w:rPr>
        <w:t>к муниципальным служащим, уровень оплаты труда и объем работы.</w:t>
      </w:r>
    </w:p>
    <w:p w:rsidR="009A3649" w:rsidRPr="00EF39D2" w:rsidRDefault="00CD05FC"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течение года д</w:t>
      </w:r>
      <w:r w:rsidR="009A3649" w:rsidRPr="00EF39D2">
        <w:rPr>
          <w:rFonts w:ascii="Times New Roman" w:hAnsi="Times New Roman" w:cs="Times New Roman"/>
          <w:sz w:val="28"/>
          <w:szCs w:val="28"/>
        </w:rPr>
        <w:t>остаточно много внимания уделялось вопросам обеспечения эффективного взаимодействия с органами государственной власти в лице Правительства Алтайского края, его структурных подразделений и Министерств путем выстраивания деловых отношений и налаживания необходимых контактов для результативного решения перспективных и проблемных вопросов развития нашего района.</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Закрытых дверей нет, всегда открывают тому, кто стучится.</w:t>
      </w:r>
    </w:p>
    <w:p w:rsidR="009A3649" w:rsidRPr="00EF39D2" w:rsidRDefault="009A3649" w:rsidP="00CD1C2A">
      <w:pPr>
        <w:spacing w:after="0" w:line="240" w:lineRule="auto"/>
        <w:ind w:firstLine="709"/>
        <w:jc w:val="both"/>
        <w:rPr>
          <w:rFonts w:ascii="Times New Roman" w:hAnsi="Times New Roman" w:cs="Times New Roman"/>
          <w:sz w:val="28"/>
          <w:szCs w:val="28"/>
        </w:rPr>
      </w:pPr>
    </w:p>
    <w:p w:rsidR="009A3649" w:rsidRPr="00EF39D2" w:rsidRDefault="009C4FCB"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Одним из важных направлений</w:t>
      </w:r>
      <w:r w:rsidR="009A3649" w:rsidRPr="00EF39D2">
        <w:rPr>
          <w:rFonts w:ascii="Times New Roman" w:hAnsi="Times New Roman" w:cs="Times New Roman"/>
          <w:sz w:val="28"/>
          <w:szCs w:val="28"/>
        </w:rPr>
        <w:t xml:space="preserve"> в деятельности Администрации района являлось</w:t>
      </w:r>
      <w:r w:rsidRPr="00EF39D2">
        <w:rPr>
          <w:rFonts w:ascii="Times New Roman" w:hAnsi="Times New Roman" w:cs="Times New Roman"/>
          <w:sz w:val="28"/>
          <w:szCs w:val="28"/>
        </w:rPr>
        <w:t xml:space="preserve"> </w:t>
      </w:r>
      <w:r w:rsidR="009A3649" w:rsidRPr="00EF39D2">
        <w:rPr>
          <w:rFonts w:ascii="Times New Roman" w:hAnsi="Times New Roman" w:cs="Times New Roman"/>
          <w:sz w:val="28"/>
          <w:szCs w:val="28"/>
        </w:rPr>
        <w:t xml:space="preserve">формирование и совершенствование нормативно – правовой базы муниципалитета, транслирование и реализация в рамках полномочий директивных документов Правительства </w:t>
      </w:r>
      <w:r w:rsidRPr="00EF39D2">
        <w:rPr>
          <w:rFonts w:ascii="Times New Roman" w:hAnsi="Times New Roman" w:cs="Times New Roman"/>
          <w:sz w:val="28"/>
          <w:szCs w:val="28"/>
        </w:rPr>
        <w:t xml:space="preserve">РФ, Алтайского края, контроль реализации </w:t>
      </w:r>
      <w:r w:rsidR="009A3649" w:rsidRPr="00EF39D2">
        <w:rPr>
          <w:rFonts w:ascii="Times New Roman" w:hAnsi="Times New Roman" w:cs="Times New Roman"/>
          <w:sz w:val="28"/>
          <w:szCs w:val="28"/>
        </w:rPr>
        <w:t>принимаемых решений.</w:t>
      </w:r>
    </w:p>
    <w:p w:rsidR="009A3649" w:rsidRPr="00EF39D2" w:rsidRDefault="009A3649" w:rsidP="00CD1C2A">
      <w:pPr>
        <w:spacing w:after="0" w:line="240" w:lineRule="auto"/>
        <w:ind w:firstLine="708"/>
        <w:jc w:val="both"/>
        <w:rPr>
          <w:rFonts w:ascii="Times New Roman" w:hAnsi="Times New Roman" w:cs="Times New Roman"/>
          <w:sz w:val="28"/>
          <w:szCs w:val="28"/>
        </w:rPr>
      </w:pPr>
      <w:r w:rsidRPr="00EF39D2">
        <w:rPr>
          <w:rFonts w:ascii="Times New Roman" w:hAnsi="Times New Roman" w:cs="Times New Roman"/>
          <w:sz w:val="28"/>
          <w:szCs w:val="28"/>
        </w:rPr>
        <w:t>В 2023 году главой Бурлинского ра</w:t>
      </w:r>
      <w:r w:rsidR="00CD1C2A">
        <w:rPr>
          <w:rFonts w:ascii="Times New Roman" w:hAnsi="Times New Roman" w:cs="Times New Roman"/>
          <w:sz w:val="28"/>
          <w:szCs w:val="28"/>
        </w:rPr>
        <w:t xml:space="preserve">йона принято 372 постановления, </w:t>
      </w:r>
      <w:r w:rsidRPr="00EF39D2">
        <w:rPr>
          <w:rFonts w:ascii="Times New Roman" w:hAnsi="Times New Roman" w:cs="Times New Roman"/>
          <w:sz w:val="28"/>
          <w:szCs w:val="28"/>
        </w:rPr>
        <w:t xml:space="preserve">что на </w:t>
      </w:r>
      <w:r w:rsidR="001756B1" w:rsidRPr="00EF39D2">
        <w:rPr>
          <w:rFonts w:ascii="Times New Roman" w:hAnsi="Times New Roman" w:cs="Times New Roman"/>
          <w:sz w:val="28"/>
          <w:szCs w:val="28"/>
        </w:rPr>
        <w:t>62</w:t>
      </w:r>
      <w:r w:rsidRPr="00EF39D2">
        <w:rPr>
          <w:rFonts w:ascii="Times New Roman" w:hAnsi="Times New Roman" w:cs="Times New Roman"/>
          <w:sz w:val="28"/>
          <w:szCs w:val="28"/>
        </w:rPr>
        <w:t xml:space="preserve"> меньше чем в 2022 г.</w:t>
      </w:r>
    </w:p>
    <w:p w:rsidR="009A3649" w:rsidRPr="009A3649" w:rsidRDefault="009A3649" w:rsidP="00CD1C2A">
      <w:pPr>
        <w:spacing w:after="0" w:line="240" w:lineRule="auto"/>
        <w:ind w:firstLine="708"/>
        <w:rPr>
          <w:rFonts w:ascii="Times New Roman" w:hAnsi="Times New Roman" w:cs="Times New Roman"/>
          <w:sz w:val="28"/>
          <w:szCs w:val="28"/>
        </w:rPr>
      </w:pPr>
      <w:r w:rsidRPr="009A3649">
        <w:rPr>
          <w:rFonts w:ascii="Times New Roman" w:hAnsi="Times New Roman" w:cs="Times New Roman"/>
          <w:sz w:val="28"/>
          <w:szCs w:val="28"/>
        </w:rPr>
        <w:t>Основной тематикой распорядительных документов стали вопросы:</w:t>
      </w:r>
    </w:p>
    <w:p w:rsidR="009A3649" w:rsidRPr="009A3649" w:rsidRDefault="009A3649" w:rsidP="00CD1C2A">
      <w:pPr>
        <w:spacing w:after="0" w:line="240" w:lineRule="auto"/>
        <w:rPr>
          <w:rFonts w:ascii="Times New Roman" w:hAnsi="Times New Roman" w:cs="Times New Roman"/>
          <w:sz w:val="28"/>
          <w:szCs w:val="28"/>
        </w:rPr>
      </w:pPr>
      <w:r w:rsidRPr="009A3649">
        <w:rPr>
          <w:rFonts w:ascii="Times New Roman" w:hAnsi="Times New Roman" w:cs="Times New Roman"/>
          <w:sz w:val="28"/>
          <w:szCs w:val="28"/>
        </w:rPr>
        <w:t xml:space="preserve">Земельных отношений – 104 </w:t>
      </w:r>
    </w:p>
    <w:p w:rsidR="009A3649" w:rsidRPr="009A3649" w:rsidRDefault="009A3649" w:rsidP="00CD1C2A">
      <w:pPr>
        <w:spacing w:after="0" w:line="240" w:lineRule="auto"/>
        <w:rPr>
          <w:rFonts w:ascii="Times New Roman" w:hAnsi="Times New Roman" w:cs="Times New Roman"/>
          <w:sz w:val="28"/>
          <w:szCs w:val="28"/>
        </w:rPr>
      </w:pPr>
      <w:r w:rsidRPr="009A3649">
        <w:rPr>
          <w:rFonts w:ascii="Times New Roman" w:hAnsi="Times New Roman" w:cs="Times New Roman"/>
          <w:sz w:val="28"/>
          <w:szCs w:val="28"/>
        </w:rPr>
        <w:t xml:space="preserve">Вопросы опекунства – 50 </w:t>
      </w:r>
    </w:p>
    <w:p w:rsidR="009A3649" w:rsidRPr="009A3649" w:rsidRDefault="009A3649" w:rsidP="00CD1C2A">
      <w:pPr>
        <w:spacing w:after="0" w:line="240" w:lineRule="auto"/>
        <w:rPr>
          <w:rFonts w:ascii="Times New Roman" w:hAnsi="Times New Roman" w:cs="Times New Roman"/>
          <w:sz w:val="28"/>
          <w:szCs w:val="28"/>
        </w:rPr>
      </w:pPr>
      <w:r w:rsidRPr="009A3649">
        <w:rPr>
          <w:rFonts w:ascii="Times New Roman" w:hAnsi="Times New Roman" w:cs="Times New Roman"/>
          <w:sz w:val="28"/>
          <w:szCs w:val="28"/>
        </w:rPr>
        <w:t>ЖКХ – 20</w:t>
      </w:r>
    </w:p>
    <w:p w:rsidR="009A3649" w:rsidRPr="009A3649" w:rsidRDefault="009A3649" w:rsidP="00CD1C2A">
      <w:pPr>
        <w:spacing w:after="0" w:line="240" w:lineRule="auto"/>
        <w:rPr>
          <w:rFonts w:ascii="Times New Roman" w:hAnsi="Times New Roman" w:cs="Times New Roman"/>
          <w:sz w:val="28"/>
          <w:szCs w:val="28"/>
        </w:rPr>
      </w:pPr>
      <w:r w:rsidRPr="009A3649">
        <w:rPr>
          <w:rFonts w:ascii="Times New Roman" w:hAnsi="Times New Roman" w:cs="Times New Roman"/>
          <w:sz w:val="28"/>
          <w:szCs w:val="28"/>
        </w:rPr>
        <w:t xml:space="preserve">Нормативно-правовых актов – 34 </w:t>
      </w:r>
    </w:p>
    <w:p w:rsidR="009A3649" w:rsidRPr="009A3649" w:rsidRDefault="009A3649" w:rsidP="00CD1C2A">
      <w:pPr>
        <w:spacing w:after="0" w:line="240" w:lineRule="auto"/>
        <w:rPr>
          <w:rFonts w:ascii="Times New Roman" w:hAnsi="Times New Roman" w:cs="Times New Roman"/>
          <w:sz w:val="28"/>
          <w:szCs w:val="28"/>
        </w:rPr>
      </w:pPr>
      <w:r w:rsidRPr="009A3649">
        <w:rPr>
          <w:rFonts w:ascii="Times New Roman" w:hAnsi="Times New Roman" w:cs="Times New Roman"/>
          <w:sz w:val="28"/>
          <w:szCs w:val="28"/>
        </w:rPr>
        <w:t xml:space="preserve">Социально-экономического развития – 62 </w:t>
      </w:r>
    </w:p>
    <w:p w:rsidR="009A3649" w:rsidRPr="009A3649" w:rsidRDefault="009A3649" w:rsidP="00CD1C2A">
      <w:pPr>
        <w:spacing w:after="0" w:line="240" w:lineRule="auto"/>
        <w:rPr>
          <w:rFonts w:ascii="Times New Roman" w:hAnsi="Times New Roman" w:cs="Times New Roman"/>
          <w:sz w:val="28"/>
          <w:szCs w:val="28"/>
        </w:rPr>
      </w:pPr>
      <w:r w:rsidRPr="009A3649">
        <w:rPr>
          <w:rFonts w:ascii="Times New Roman" w:hAnsi="Times New Roman" w:cs="Times New Roman"/>
          <w:sz w:val="28"/>
          <w:szCs w:val="28"/>
        </w:rPr>
        <w:t xml:space="preserve">Финансово-хозяйственной деятельности – 26 </w:t>
      </w:r>
    </w:p>
    <w:p w:rsidR="009A3649" w:rsidRPr="009A3649" w:rsidRDefault="009A3649" w:rsidP="00CD1C2A">
      <w:pPr>
        <w:spacing w:after="0" w:line="240" w:lineRule="auto"/>
        <w:rPr>
          <w:rFonts w:ascii="Times New Roman" w:hAnsi="Times New Roman" w:cs="Times New Roman"/>
          <w:sz w:val="28"/>
          <w:szCs w:val="28"/>
        </w:rPr>
      </w:pPr>
      <w:r w:rsidRPr="009A3649">
        <w:rPr>
          <w:rFonts w:ascii="Times New Roman" w:hAnsi="Times New Roman" w:cs="Times New Roman"/>
          <w:sz w:val="28"/>
          <w:szCs w:val="28"/>
        </w:rPr>
        <w:t xml:space="preserve">Защиты населения от ЧС – 39 </w:t>
      </w:r>
    </w:p>
    <w:p w:rsidR="009A3649" w:rsidRPr="009A3649" w:rsidRDefault="009A3649" w:rsidP="00CD1C2A">
      <w:pPr>
        <w:spacing w:after="0" w:line="240" w:lineRule="auto"/>
        <w:rPr>
          <w:rFonts w:ascii="Times New Roman" w:hAnsi="Times New Roman" w:cs="Times New Roman"/>
          <w:sz w:val="28"/>
          <w:szCs w:val="28"/>
        </w:rPr>
      </w:pPr>
      <w:r w:rsidRPr="009A3649">
        <w:rPr>
          <w:rFonts w:ascii="Times New Roman" w:hAnsi="Times New Roman" w:cs="Times New Roman"/>
          <w:sz w:val="28"/>
          <w:szCs w:val="28"/>
        </w:rPr>
        <w:t>Оплаты труда -14</w:t>
      </w:r>
    </w:p>
    <w:p w:rsidR="009A3649" w:rsidRPr="009A3649" w:rsidRDefault="009A3649" w:rsidP="00CD1C2A">
      <w:pPr>
        <w:spacing w:after="0" w:line="240" w:lineRule="auto"/>
        <w:rPr>
          <w:rFonts w:ascii="Times New Roman" w:hAnsi="Times New Roman" w:cs="Times New Roman"/>
          <w:sz w:val="28"/>
          <w:szCs w:val="28"/>
        </w:rPr>
      </w:pPr>
      <w:r w:rsidRPr="009A3649">
        <w:rPr>
          <w:rFonts w:ascii="Times New Roman" w:hAnsi="Times New Roman" w:cs="Times New Roman"/>
          <w:sz w:val="28"/>
          <w:szCs w:val="28"/>
        </w:rPr>
        <w:t xml:space="preserve">Образования, спорта, культуры – 23 </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Кроме того, принято 438 распоряжений по основной деятельности.</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этих документах вся жизнь района: от вопросов организации и работы жилищно-коммунального хозяйства, ремонта и реконструкции водопроводных и тепловых сетей, земельных отношений до вопросов опеки и попечительства.</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С каждым годом увеличивается документооборот, через руки делопроизводителя за год проходит более 13 тысяч писем, телеграмм, ходатайств, обращений и прочее:</w:t>
      </w:r>
    </w:p>
    <w:tbl>
      <w:tblPr>
        <w:tblW w:w="991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4961"/>
        <w:gridCol w:w="1993"/>
        <w:gridCol w:w="2366"/>
      </w:tblGrid>
      <w:tr w:rsidR="009A3649" w:rsidRPr="009A3649" w:rsidTr="00E03E41">
        <w:trPr>
          <w:trHeight w:val="416"/>
        </w:trPr>
        <w:tc>
          <w:tcPr>
            <w:tcW w:w="599" w:type="dxa"/>
            <w:noWrap/>
          </w:tcPr>
          <w:p w:rsidR="009A3649" w:rsidRPr="009A3649" w:rsidRDefault="009A3649" w:rsidP="00CD1C2A">
            <w:pPr>
              <w:shd w:val="clear" w:color="auto" w:fill="FFFFFF"/>
              <w:spacing w:after="0" w:line="240" w:lineRule="auto"/>
              <w:ind w:firstLine="709"/>
              <w:jc w:val="both"/>
              <w:rPr>
                <w:rFonts w:ascii="Times New Roman" w:hAnsi="Times New Roman" w:cs="Times New Roman"/>
                <w:sz w:val="28"/>
                <w:szCs w:val="28"/>
              </w:rPr>
            </w:pPr>
          </w:p>
          <w:p w:rsidR="009A3649" w:rsidRPr="009A3649" w:rsidRDefault="009A3649" w:rsidP="00CD1C2A">
            <w:pPr>
              <w:shd w:val="clear" w:color="auto" w:fill="FFFFFF"/>
              <w:spacing w:after="0" w:line="240" w:lineRule="auto"/>
              <w:jc w:val="both"/>
              <w:rPr>
                <w:rFonts w:ascii="Times New Roman" w:hAnsi="Times New Roman" w:cs="Times New Roman"/>
                <w:sz w:val="28"/>
                <w:szCs w:val="28"/>
              </w:rPr>
            </w:pPr>
            <w:r w:rsidRPr="009A3649">
              <w:rPr>
                <w:rFonts w:ascii="Times New Roman" w:hAnsi="Times New Roman" w:cs="Times New Roman"/>
                <w:sz w:val="28"/>
                <w:szCs w:val="28"/>
              </w:rPr>
              <w:t>№</w:t>
            </w:r>
          </w:p>
        </w:tc>
        <w:tc>
          <w:tcPr>
            <w:tcW w:w="4961" w:type="dxa"/>
          </w:tcPr>
          <w:p w:rsidR="009A3649" w:rsidRPr="009A3649" w:rsidRDefault="009A3649" w:rsidP="00CD1C2A">
            <w:pPr>
              <w:shd w:val="clear" w:color="auto" w:fill="FFFFFF"/>
              <w:spacing w:after="0" w:line="240" w:lineRule="auto"/>
              <w:ind w:left="346"/>
              <w:rPr>
                <w:rFonts w:ascii="Times New Roman" w:hAnsi="Times New Roman" w:cs="Times New Roman"/>
                <w:sz w:val="28"/>
                <w:szCs w:val="28"/>
              </w:rPr>
            </w:pPr>
          </w:p>
          <w:p w:rsidR="009A3649" w:rsidRPr="009A3649" w:rsidRDefault="009A3649" w:rsidP="00CD1C2A">
            <w:pPr>
              <w:shd w:val="clear" w:color="auto" w:fill="FFFFFF"/>
              <w:spacing w:after="0" w:line="240" w:lineRule="auto"/>
              <w:rPr>
                <w:rFonts w:ascii="Times New Roman" w:hAnsi="Times New Roman" w:cs="Times New Roman"/>
                <w:sz w:val="28"/>
                <w:szCs w:val="28"/>
              </w:rPr>
            </w:pPr>
            <w:r w:rsidRPr="009A3649">
              <w:rPr>
                <w:rFonts w:ascii="Times New Roman" w:hAnsi="Times New Roman" w:cs="Times New Roman"/>
                <w:sz w:val="28"/>
                <w:szCs w:val="28"/>
              </w:rPr>
              <w:t>Вид работы</w:t>
            </w:r>
          </w:p>
        </w:tc>
        <w:tc>
          <w:tcPr>
            <w:tcW w:w="1993" w:type="dxa"/>
          </w:tcPr>
          <w:p w:rsidR="009A3649" w:rsidRPr="009A3649" w:rsidRDefault="009A3649" w:rsidP="00CD1C2A">
            <w:pPr>
              <w:spacing w:after="0" w:line="240" w:lineRule="auto"/>
              <w:jc w:val="center"/>
              <w:rPr>
                <w:rFonts w:ascii="Times New Roman" w:hAnsi="Times New Roman" w:cs="Times New Roman"/>
                <w:sz w:val="28"/>
                <w:szCs w:val="28"/>
              </w:rPr>
            </w:pPr>
          </w:p>
          <w:p w:rsidR="009A3649" w:rsidRPr="009A3649" w:rsidRDefault="009A3649" w:rsidP="00CD1C2A">
            <w:pPr>
              <w:shd w:val="clear" w:color="auto" w:fill="FFFFFF"/>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2022 год</w:t>
            </w:r>
          </w:p>
        </w:tc>
        <w:tc>
          <w:tcPr>
            <w:tcW w:w="2366" w:type="dxa"/>
          </w:tcPr>
          <w:p w:rsidR="009A3649" w:rsidRPr="009A3649" w:rsidRDefault="009A3649" w:rsidP="00CD1C2A">
            <w:pPr>
              <w:spacing w:after="0" w:line="240" w:lineRule="auto"/>
              <w:jc w:val="center"/>
              <w:rPr>
                <w:rFonts w:ascii="Times New Roman" w:hAnsi="Times New Roman" w:cs="Times New Roman"/>
                <w:sz w:val="28"/>
                <w:szCs w:val="28"/>
              </w:rPr>
            </w:pPr>
          </w:p>
          <w:p w:rsidR="009A3649" w:rsidRPr="009A3649" w:rsidRDefault="009A3649" w:rsidP="00CD1C2A">
            <w:pPr>
              <w:shd w:val="clear" w:color="auto" w:fill="FFFFFF"/>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2023 год</w:t>
            </w:r>
          </w:p>
        </w:tc>
      </w:tr>
      <w:tr w:rsidR="009A3649" w:rsidRPr="009A3649" w:rsidTr="00E03E41">
        <w:trPr>
          <w:trHeight w:val="563"/>
        </w:trPr>
        <w:tc>
          <w:tcPr>
            <w:tcW w:w="599" w:type="dxa"/>
            <w:noWrap/>
          </w:tcPr>
          <w:p w:rsidR="009A3649" w:rsidRPr="009A3649" w:rsidRDefault="009A3649" w:rsidP="00E03E41">
            <w:pPr>
              <w:shd w:val="clear" w:color="auto" w:fill="FFFFFF"/>
              <w:spacing w:after="0" w:line="240" w:lineRule="auto"/>
              <w:jc w:val="both"/>
              <w:rPr>
                <w:rFonts w:ascii="Times New Roman" w:hAnsi="Times New Roman" w:cs="Times New Roman"/>
                <w:sz w:val="28"/>
                <w:szCs w:val="28"/>
              </w:rPr>
            </w:pPr>
            <w:r w:rsidRPr="009A3649">
              <w:rPr>
                <w:rFonts w:ascii="Times New Roman" w:hAnsi="Times New Roman" w:cs="Times New Roman"/>
                <w:sz w:val="28"/>
                <w:szCs w:val="28"/>
              </w:rPr>
              <w:t>1</w:t>
            </w:r>
          </w:p>
        </w:tc>
        <w:tc>
          <w:tcPr>
            <w:tcW w:w="4961" w:type="dxa"/>
          </w:tcPr>
          <w:p w:rsidR="009A3649" w:rsidRPr="009A3649" w:rsidRDefault="009A3649" w:rsidP="00CD1C2A">
            <w:pPr>
              <w:shd w:val="clear" w:color="auto" w:fill="FFFFFF"/>
              <w:spacing w:after="0" w:line="240" w:lineRule="auto"/>
              <w:rPr>
                <w:rFonts w:ascii="Times New Roman" w:hAnsi="Times New Roman" w:cs="Times New Roman"/>
                <w:sz w:val="28"/>
                <w:szCs w:val="28"/>
              </w:rPr>
            </w:pPr>
            <w:r w:rsidRPr="009A3649">
              <w:rPr>
                <w:rFonts w:ascii="Times New Roman" w:hAnsi="Times New Roman" w:cs="Times New Roman"/>
                <w:sz w:val="28"/>
                <w:szCs w:val="28"/>
              </w:rPr>
              <w:t>Поступило в адрес администрации района с использованием системы «Дело»</w:t>
            </w:r>
          </w:p>
        </w:tc>
        <w:tc>
          <w:tcPr>
            <w:tcW w:w="1993"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5679</w:t>
            </w:r>
          </w:p>
        </w:tc>
        <w:tc>
          <w:tcPr>
            <w:tcW w:w="2366"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6272</w:t>
            </w:r>
          </w:p>
        </w:tc>
      </w:tr>
      <w:tr w:rsidR="009A3649" w:rsidRPr="009A3649" w:rsidTr="00E03E41">
        <w:trPr>
          <w:trHeight w:val="563"/>
        </w:trPr>
        <w:tc>
          <w:tcPr>
            <w:tcW w:w="599" w:type="dxa"/>
            <w:noWrap/>
          </w:tcPr>
          <w:p w:rsidR="009A3649" w:rsidRPr="009A3649" w:rsidRDefault="00E03E41" w:rsidP="00E03E4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961" w:type="dxa"/>
          </w:tcPr>
          <w:p w:rsidR="009A3649" w:rsidRPr="009A3649" w:rsidRDefault="00A54EE5" w:rsidP="00CD1C2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Направлено корреспонденции</w:t>
            </w:r>
            <w:r w:rsidR="009A3649" w:rsidRPr="009A3649">
              <w:rPr>
                <w:rFonts w:ascii="Times New Roman" w:hAnsi="Times New Roman" w:cs="Times New Roman"/>
                <w:sz w:val="28"/>
                <w:szCs w:val="28"/>
              </w:rPr>
              <w:t>, из них заказной и простой почтовой корреспонденции, с использованием системы «Дело»</w:t>
            </w:r>
          </w:p>
        </w:tc>
        <w:tc>
          <w:tcPr>
            <w:tcW w:w="1993"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1470 (540)</w:t>
            </w:r>
          </w:p>
        </w:tc>
        <w:tc>
          <w:tcPr>
            <w:tcW w:w="2366"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1473 (590)</w:t>
            </w:r>
          </w:p>
        </w:tc>
      </w:tr>
      <w:tr w:rsidR="009A3649" w:rsidRPr="009A3649" w:rsidTr="00E03E41">
        <w:trPr>
          <w:trHeight w:val="563"/>
        </w:trPr>
        <w:tc>
          <w:tcPr>
            <w:tcW w:w="599" w:type="dxa"/>
            <w:noWrap/>
          </w:tcPr>
          <w:p w:rsidR="009A3649" w:rsidRPr="009A3649" w:rsidRDefault="00E03E41" w:rsidP="00E03E4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961" w:type="dxa"/>
          </w:tcPr>
          <w:p w:rsidR="009A3649" w:rsidRPr="009A3649" w:rsidRDefault="009A3649" w:rsidP="00CD1C2A">
            <w:pPr>
              <w:shd w:val="clear" w:color="auto" w:fill="FFFFFF"/>
              <w:spacing w:after="0" w:line="240" w:lineRule="auto"/>
              <w:rPr>
                <w:rFonts w:ascii="Times New Roman" w:hAnsi="Times New Roman" w:cs="Times New Roman"/>
                <w:sz w:val="28"/>
                <w:szCs w:val="28"/>
              </w:rPr>
            </w:pPr>
            <w:r w:rsidRPr="009A3649">
              <w:rPr>
                <w:rFonts w:ascii="Times New Roman" w:hAnsi="Times New Roman" w:cs="Times New Roman"/>
                <w:sz w:val="28"/>
                <w:szCs w:val="28"/>
              </w:rPr>
              <w:t>Поступило и обработано ходатайств</w:t>
            </w:r>
          </w:p>
        </w:tc>
        <w:tc>
          <w:tcPr>
            <w:tcW w:w="1993"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648</w:t>
            </w:r>
          </w:p>
        </w:tc>
        <w:tc>
          <w:tcPr>
            <w:tcW w:w="2366"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662</w:t>
            </w:r>
          </w:p>
        </w:tc>
      </w:tr>
      <w:tr w:rsidR="009A3649" w:rsidRPr="009A3649" w:rsidTr="00E03E41">
        <w:trPr>
          <w:trHeight w:val="563"/>
        </w:trPr>
        <w:tc>
          <w:tcPr>
            <w:tcW w:w="599" w:type="dxa"/>
            <w:noWrap/>
          </w:tcPr>
          <w:p w:rsidR="009A3649" w:rsidRPr="009A3649" w:rsidRDefault="00E03E41" w:rsidP="00E03E4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961" w:type="dxa"/>
          </w:tcPr>
          <w:p w:rsidR="009A3649" w:rsidRPr="009A3649" w:rsidRDefault="009A3649" w:rsidP="00CD1C2A">
            <w:pPr>
              <w:shd w:val="clear" w:color="auto" w:fill="FFFFFF"/>
              <w:spacing w:after="0" w:line="240" w:lineRule="auto"/>
              <w:rPr>
                <w:rFonts w:ascii="Times New Roman" w:hAnsi="Times New Roman" w:cs="Times New Roman"/>
                <w:sz w:val="28"/>
                <w:szCs w:val="28"/>
              </w:rPr>
            </w:pPr>
            <w:r w:rsidRPr="009A3649">
              <w:rPr>
                <w:rFonts w:ascii="Times New Roman" w:hAnsi="Times New Roman" w:cs="Times New Roman"/>
                <w:sz w:val="28"/>
                <w:szCs w:val="28"/>
              </w:rPr>
              <w:t>Сформировано дел, журналов и нарядов, подлежащих сдаче в архив с временным сроком хранения</w:t>
            </w:r>
          </w:p>
        </w:tc>
        <w:tc>
          <w:tcPr>
            <w:tcW w:w="1993"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22</w:t>
            </w:r>
          </w:p>
        </w:tc>
        <w:tc>
          <w:tcPr>
            <w:tcW w:w="2366"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23</w:t>
            </w:r>
          </w:p>
        </w:tc>
      </w:tr>
      <w:tr w:rsidR="009A3649" w:rsidRPr="009A3649" w:rsidTr="00E03E41">
        <w:trPr>
          <w:trHeight w:val="563"/>
        </w:trPr>
        <w:tc>
          <w:tcPr>
            <w:tcW w:w="599" w:type="dxa"/>
            <w:noWrap/>
          </w:tcPr>
          <w:p w:rsidR="009A3649" w:rsidRPr="009A3649" w:rsidRDefault="009A3649" w:rsidP="00E03E41">
            <w:pPr>
              <w:shd w:val="clear" w:color="auto" w:fill="FFFFFF"/>
              <w:spacing w:after="0" w:line="240" w:lineRule="auto"/>
              <w:jc w:val="both"/>
              <w:rPr>
                <w:rFonts w:ascii="Times New Roman" w:hAnsi="Times New Roman" w:cs="Times New Roman"/>
                <w:sz w:val="28"/>
                <w:szCs w:val="28"/>
              </w:rPr>
            </w:pPr>
            <w:r w:rsidRPr="009A3649">
              <w:rPr>
                <w:rFonts w:ascii="Times New Roman" w:hAnsi="Times New Roman" w:cs="Times New Roman"/>
                <w:sz w:val="28"/>
                <w:szCs w:val="28"/>
              </w:rPr>
              <w:t>5</w:t>
            </w:r>
          </w:p>
        </w:tc>
        <w:tc>
          <w:tcPr>
            <w:tcW w:w="4961" w:type="dxa"/>
          </w:tcPr>
          <w:p w:rsidR="009A3649" w:rsidRPr="009A3649" w:rsidRDefault="009A3649" w:rsidP="00CD1C2A">
            <w:pPr>
              <w:shd w:val="clear" w:color="auto" w:fill="FFFFFF"/>
              <w:spacing w:after="0" w:line="240" w:lineRule="auto"/>
              <w:rPr>
                <w:rFonts w:ascii="Times New Roman" w:hAnsi="Times New Roman" w:cs="Times New Roman"/>
                <w:sz w:val="28"/>
                <w:szCs w:val="28"/>
              </w:rPr>
            </w:pPr>
            <w:r w:rsidRPr="009A3649">
              <w:rPr>
                <w:rFonts w:ascii="Times New Roman" w:hAnsi="Times New Roman" w:cs="Times New Roman"/>
                <w:sz w:val="28"/>
                <w:szCs w:val="28"/>
              </w:rPr>
              <w:t>Направлено телефонограмм и извещений электронной почтой, в том числе с использованием связи Интернет</w:t>
            </w:r>
          </w:p>
        </w:tc>
        <w:tc>
          <w:tcPr>
            <w:tcW w:w="1993"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732</w:t>
            </w:r>
          </w:p>
        </w:tc>
        <w:tc>
          <w:tcPr>
            <w:tcW w:w="2366"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881</w:t>
            </w:r>
          </w:p>
        </w:tc>
      </w:tr>
      <w:tr w:rsidR="009A3649" w:rsidRPr="009A3649" w:rsidTr="00E03E41">
        <w:trPr>
          <w:trHeight w:val="563"/>
        </w:trPr>
        <w:tc>
          <w:tcPr>
            <w:tcW w:w="599" w:type="dxa"/>
            <w:noWrap/>
          </w:tcPr>
          <w:p w:rsidR="009A3649" w:rsidRPr="009A3649" w:rsidRDefault="00E03E41" w:rsidP="00E03E41">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961" w:type="dxa"/>
          </w:tcPr>
          <w:p w:rsidR="009A3649" w:rsidRPr="009A3649" w:rsidRDefault="009A3649" w:rsidP="00CD1C2A">
            <w:pPr>
              <w:shd w:val="clear" w:color="auto" w:fill="FFFFFF"/>
              <w:spacing w:after="0" w:line="240" w:lineRule="auto"/>
              <w:rPr>
                <w:rFonts w:ascii="Times New Roman" w:hAnsi="Times New Roman" w:cs="Times New Roman"/>
                <w:sz w:val="28"/>
                <w:szCs w:val="28"/>
              </w:rPr>
            </w:pPr>
            <w:r w:rsidRPr="009A3649">
              <w:rPr>
                <w:rFonts w:ascii="Times New Roman" w:hAnsi="Times New Roman" w:cs="Times New Roman"/>
                <w:sz w:val="28"/>
                <w:szCs w:val="28"/>
              </w:rPr>
              <w:t xml:space="preserve">Сотрудничество с отделами и управлениями по вопросам обеспечения документацией, поступившей в адрес администрации с </w:t>
            </w:r>
            <w:r w:rsidR="00A54EE5">
              <w:rPr>
                <w:rFonts w:ascii="Times New Roman" w:hAnsi="Times New Roman" w:cs="Times New Roman"/>
                <w:sz w:val="28"/>
                <w:szCs w:val="28"/>
              </w:rPr>
              <w:t>использованием системы «Дело» (</w:t>
            </w:r>
            <w:r w:rsidRPr="009A3649">
              <w:rPr>
                <w:rFonts w:ascii="Times New Roman" w:hAnsi="Times New Roman" w:cs="Times New Roman"/>
                <w:sz w:val="28"/>
                <w:szCs w:val="28"/>
              </w:rPr>
              <w:t>приложения к документам)</w:t>
            </w:r>
          </w:p>
        </w:tc>
        <w:tc>
          <w:tcPr>
            <w:tcW w:w="1993"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4873</w:t>
            </w:r>
          </w:p>
        </w:tc>
        <w:tc>
          <w:tcPr>
            <w:tcW w:w="2366"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5523</w:t>
            </w:r>
          </w:p>
        </w:tc>
      </w:tr>
      <w:tr w:rsidR="009A3649" w:rsidRPr="009A3649" w:rsidTr="00E03E41">
        <w:trPr>
          <w:trHeight w:val="563"/>
        </w:trPr>
        <w:tc>
          <w:tcPr>
            <w:tcW w:w="599" w:type="dxa"/>
            <w:noWrap/>
          </w:tcPr>
          <w:p w:rsidR="009A3649" w:rsidRPr="009A3649" w:rsidRDefault="009A3649" w:rsidP="00E03E41">
            <w:pPr>
              <w:shd w:val="clear" w:color="auto" w:fill="FFFFFF"/>
              <w:spacing w:after="0" w:line="240" w:lineRule="auto"/>
              <w:jc w:val="both"/>
              <w:rPr>
                <w:rFonts w:ascii="Times New Roman" w:hAnsi="Times New Roman" w:cs="Times New Roman"/>
                <w:sz w:val="28"/>
                <w:szCs w:val="28"/>
              </w:rPr>
            </w:pPr>
            <w:r w:rsidRPr="009A3649">
              <w:rPr>
                <w:rFonts w:ascii="Times New Roman" w:hAnsi="Times New Roman" w:cs="Times New Roman"/>
                <w:sz w:val="28"/>
                <w:szCs w:val="28"/>
              </w:rPr>
              <w:t xml:space="preserve">7 </w:t>
            </w:r>
          </w:p>
        </w:tc>
        <w:tc>
          <w:tcPr>
            <w:tcW w:w="4961" w:type="dxa"/>
          </w:tcPr>
          <w:p w:rsidR="009A3649" w:rsidRPr="009A3649" w:rsidRDefault="009A3649" w:rsidP="00CD1C2A">
            <w:pPr>
              <w:shd w:val="clear" w:color="auto" w:fill="FFFFFF"/>
              <w:spacing w:after="0" w:line="240" w:lineRule="auto"/>
              <w:rPr>
                <w:rFonts w:ascii="Times New Roman" w:hAnsi="Times New Roman" w:cs="Times New Roman"/>
                <w:sz w:val="28"/>
                <w:szCs w:val="28"/>
              </w:rPr>
            </w:pPr>
            <w:r w:rsidRPr="009A3649">
              <w:rPr>
                <w:rFonts w:ascii="Times New Roman" w:hAnsi="Times New Roman" w:cs="Times New Roman"/>
                <w:sz w:val="28"/>
                <w:szCs w:val="28"/>
              </w:rPr>
              <w:t>Работа с обращениями граждан (регистрация, направление ответов)</w:t>
            </w:r>
          </w:p>
        </w:tc>
        <w:tc>
          <w:tcPr>
            <w:tcW w:w="1993"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36</w:t>
            </w:r>
          </w:p>
        </w:tc>
        <w:tc>
          <w:tcPr>
            <w:tcW w:w="2366" w:type="dxa"/>
          </w:tcPr>
          <w:p w:rsidR="009A3649" w:rsidRPr="009A3649" w:rsidRDefault="009A3649" w:rsidP="00CD1C2A">
            <w:pPr>
              <w:spacing w:after="0" w:line="240" w:lineRule="auto"/>
              <w:jc w:val="center"/>
              <w:rPr>
                <w:rFonts w:ascii="Times New Roman" w:hAnsi="Times New Roman" w:cs="Times New Roman"/>
                <w:sz w:val="28"/>
                <w:szCs w:val="28"/>
              </w:rPr>
            </w:pPr>
            <w:r w:rsidRPr="009A3649">
              <w:rPr>
                <w:rFonts w:ascii="Times New Roman" w:hAnsi="Times New Roman" w:cs="Times New Roman"/>
                <w:sz w:val="28"/>
                <w:szCs w:val="28"/>
              </w:rPr>
              <w:t>49</w:t>
            </w:r>
          </w:p>
        </w:tc>
      </w:tr>
    </w:tbl>
    <w:p w:rsidR="009A3649" w:rsidRDefault="009A3649" w:rsidP="00CD1C2A">
      <w:pPr>
        <w:shd w:val="clear" w:color="auto" w:fill="FFFFFF"/>
        <w:spacing w:after="0" w:line="240" w:lineRule="auto"/>
        <w:ind w:firstLine="709"/>
        <w:jc w:val="both"/>
        <w:rPr>
          <w:rFonts w:ascii="Times New Roman" w:hAnsi="Times New Roman" w:cs="Times New Roman"/>
          <w:sz w:val="28"/>
          <w:szCs w:val="28"/>
        </w:rPr>
      </w:pPr>
    </w:p>
    <w:p w:rsidR="00AB41A9" w:rsidRPr="00EF39D2" w:rsidRDefault="00AB41A9" w:rsidP="00CD1C2A">
      <w:pPr>
        <w:shd w:val="clear" w:color="auto" w:fill="FFFFFF"/>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Как снежный ком нарастает количество</w:t>
      </w:r>
      <w:r w:rsidR="00C201DB" w:rsidRPr="00EF39D2">
        <w:rPr>
          <w:rFonts w:ascii="Times New Roman" w:hAnsi="Times New Roman" w:cs="Times New Roman"/>
          <w:sz w:val="28"/>
          <w:szCs w:val="28"/>
        </w:rPr>
        <w:t xml:space="preserve"> запросов и документов из прокуратуры, зачастую требующих значительного времени для их рассмотрения и подготовки ответов.</w:t>
      </w:r>
      <w:r w:rsidR="00FF3BEE" w:rsidRPr="00EF39D2">
        <w:rPr>
          <w:rFonts w:ascii="Times New Roman" w:hAnsi="Times New Roman" w:cs="Times New Roman"/>
          <w:sz w:val="28"/>
          <w:szCs w:val="28"/>
        </w:rPr>
        <w:t xml:space="preserve"> За период 2023 года по линии прокуратуры поступило   </w:t>
      </w:r>
      <w:r w:rsidR="00487DA5" w:rsidRPr="00EF39D2">
        <w:rPr>
          <w:rFonts w:ascii="Times New Roman" w:hAnsi="Times New Roman" w:cs="Times New Roman"/>
          <w:sz w:val="28"/>
          <w:szCs w:val="28"/>
        </w:rPr>
        <w:t>57</w:t>
      </w:r>
      <w:r w:rsidR="00FF3BEE" w:rsidRPr="00EF39D2">
        <w:rPr>
          <w:rFonts w:ascii="Times New Roman" w:hAnsi="Times New Roman" w:cs="Times New Roman"/>
          <w:sz w:val="28"/>
          <w:szCs w:val="28"/>
        </w:rPr>
        <w:t xml:space="preserve">        разноплановых документов.</w:t>
      </w:r>
    </w:p>
    <w:p w:rsidR="009A3649" w:rsidRPr="00EF39D2" w:rsidRDefault="009A3649" w:rsidP="00CD1C2A">
      <w:pPr>
        <w:spacing w:after="0" w:line="240" w:lineRule="auto"/>
        <w:ind w:firstLine="709"/>
        <w:jc w:val="both"/>
        <w:rPr>
          <w:rFonts w:ascii="Times New Roman" w:hAnsi="Times New Roman" w:cs="Times New Roman"/>
          <w:sz w:val="28"/>
          <w:szCs w:val="28"/>
        </w:rPr>
      </w:pP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При главе района ведет свою работу </w:t>
      </w:r>
      <w:r w:rsidR="00506A55" w:rsidRPr="00EF39D2">
        <w:rPr>
          <w:rFonts w:ascii="Times New Roman" w:hAnsi="Times New Roman" w:cs="Times New Roman"/>
          <w:sz w:val="28"/>
          <w:szCs w:val="28"/>
        </w:rPr>
        <w:t xml:space="preserve">Совет Администрации района – </w:t>
      </w:r>
      <w:r w:rsidRPr="00EF39D2">
        <w:rPr>
          <w:rFonts w:ascii="Times New Roman" w:hAnsi="Times New Roman" w:cs="Times New Roman"/>
          <w:sz w:val="28"/>
          <w:szCs w:val="28"/>
        </w:rPr>
        <w:t>постоянно действующий совещательный орган. За прошедший 2023 год состоялось 5 заседаний, на которых было рассмотрено 32 вопроса. По всем рассматриваемым вопросам приняты соответствующие постановления. 6 из рассмотренных вопросов остались на контроле и будут заслушаны в 2024 году.</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В целях координации деятельности сельсоветов и структурных подразделений Администрации района ежемесячно проводятся совещания с главами сельсоветов. На этих совещаниях рассматриваются самые «больные» вопросы села, выстраивается алгоритм действий по их разрешению. </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Выездные мероприятия так же позволяют «держать руку на пульсе» насущных проблем местного населения. В прошлом году глава района, </w:t>
      </w:r>
      <w:r w:rsidRPr="00EF39D2">
        <w:rPr>
          <w:rFonts w:ascii="Times New Roman" w:hAnsi="Times New Roman" w:cs="Times New Roman"/>
          <w:sz w:val="28"/>
          <w:szCs w:val="28"/>
        </w:rPr>
        <w:lastRenderedPageBreak/>
        <w:t>заместители, специалисты Администрации посетили 11 сходов сел, 27 сессий представительных органов сельсоветов.</w:t>
      </w:r>
    </w:p>
    <w:p w:rsidR="009A3649" w:rsidRPr="00EF39D2" w:rsidRDefault="00506A55"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Ежемесячно главой</w:t>
      </w:r>
      <w:r w:rsidR="009A3649" w:rsidRPr="00EF39D2">
        <w:rPr>
          <w:rFonts w:ascii="Times New Roman" w:hAnsi="Times New Roman" w:cs="Times New Roman"/>
          <w:sz w:val="28"/>
          <w:szCs w:val="28"/>
        </w:rPr>
        <w:t xml:space="preserve"> района проводит</w:t>
      </w:r>
      <w:r w:rsidRPr="00EF39D2">
        <w:rPr>
          <w:rFonts w:ascii="Times New Roman" w:hAnsi="Times New Roman" w:cs="Times New Roman"/>
          <w:sz w:val="28"/>
          <w:szCs w:val="28"/>
        </w:rPr>
        <w:t>ся</w:t>
      </w:r>
      <w:r w:rsidR="009A3649" w:rsidRPr="00EF39D2">
        <w:rPr>
          <w:rFonts w:ascii="Times New Roman" w:hAnsi="Times New Roman" w:cs="Times New Roman"/>
          <w:sz w:val="28"/>
          <w:szCs w:val="28"/>
        </w:rPr>
        <w:t xml:space="preserve"> совещание с руководителями предприятий, учреждений и организаций района, на котором рассматриваются важнейшие вопросы жизнедеятельности района, требующие коллективного обсуждения и принятия решения.</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В целях выработки форм и методов решения по согласованию действий структурных подра</w:t>
      </w:r>
      <w:r w:rsidR="00506A55">
        <w:rPr>
          <w:rFonts w:ascii="Times New Roman" w:hAnsi="Times New Roman" w:cs="Times New Roman"/>
          <w:sz w:val="28"/>
          <w:szCs w:val="28"/>
        </w:rPr>
        <w:t>зделений Администрации района</w:t>
      </w:r>
      <w:r w:rsidR="00A54EE5">
        <w:rPr>
          <w:rFonts w:ascii="Times New Roman" w:hAnsi="Times New Roman" w:cs="Times New Roman"/>
          <w:sz w:val="28"/>
          <w:szCs w:val="28"/>
        </w:rPr>
        <w:t xml:space="preserve"> </w:t>
      </w:r>
      <w:r w:rsidR="00506A55">
        <w:rPr>
          <w:rFonts w:ascii="Times New Roman" w:hAnsi="Times New Roman" w:cs="Times New Roman"/>
          <w:sz w:val="28"/>
          <w:szCs w:val="28"/>
        </w:rPr>
        <w:t>в вопросах, возникающих</w:t>
      </w:r>
      <w:r w:rsidRPr="009A3649">
        <w:rPr>
          <w:rFonts w:ascii="Times New Roman" w:hAnsi="Times New Roman" w:cs="Times New Roman"/>
          <w:sz w:val="28"/>
          <w:szCs w:val="28"/>
        </w:rPr>
        <w:t xml:space="preserve"> при выполнении задач и функций, мероприятий и поручений, а также в целях информирования сотрудников при главе района проводятся аппаратные совещания не реже одного раза в месяц. Регулярное подведение итогов и анализ деятельности Администрации за короткий период позволяет понять правильность принятых управленческих решений и необходимость их своевременной корректировки для достижения намеченных целей и планов.</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При Администрации района действует 13 комиссий,</w:t>
      </w:r>
      <w:r w:rsidR="00506A55">
        <w:rPr>
          <w:rFonts w:ascii="Times New Roman" w:hAnsi="Times New Roman" w:cs="Times New Roman"/>
          <w:sz w:val="28"/>
          <w:szCs w:val="28"/>
        </w:rPr>
        <w:t xml:space="preserve"> в том числе и межведомственные, которые свою работу</w:t>
      </w:r>
      <w:r w:rsidRPr="009A3649">
        <w:rPr>
          <w:rFonts w:ascii="Times New Roman" w:hAnsi="Times New Roman" w:cs="Times New Roman"/>
          <w:sz w:val="28"/>
          <w:szCs w:val="28"/>
        </w:rPr>
        <w:t xml:space="preserve"> ведут в соответствии с утвержденным планом. За прошлый год состоялось 71 заседание (АППГ – 69). </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В</w:t>
      </w:r>
      <w:r w:rsidR="006047FD">
        <w:rPr>
          <w:rFonts w:ascii="Times New Roman" w:hAnsi="Times New Roman" w:cs="Times New Roman"/>
          <w:sz w:val="28"/>
          <w:szCs w:val="28"/>
        </w:rPr>
        <w:t xml:space="preserve"> целях обеспечения </w:t>
      </w:r>
      <w:r w:rsidRPr="009A3649">
        <w:rPr>
          <w:rFonts w:ascii="Times New Roman" w:hAnsi="Times New Roman" w:cs="Times New Roman"/>
          <w:sz w:val="28"/>
          <w:szCs w:val="28"/>
        </w:rPr>
        <w:t> исполнения  муниципальными служащими  обязанностей, ограничений и запретов, связанных с прохождением муниципальной службы</w:t>
      </w:r>
      <w:r w:rsidR="006047FD">
        <w:rPr>
          <w:rFonts w:ascii="Times New Roman" w:hAnsi="Times New Roman" w:cs="Times New Roman"/>
          <w:sz w:val="28"/>
          <w:szCs w:val="28"/>
        </w:rPr>
        <w:t xml:space="preserve">, </w:t>
      </w:r>
      <w:r w:rsidRPr="009A3649">
        <w:rPr>
          <w:rFonts w:ascii="Times New Roman" w:hAnsi="Times New Roman" w:cs="Times New Roman"/>
          <w:sz w:val="28"/>
          <w:szCs w:val="28"/>
        </w:rPr>
        <w:t xml:space="preserve"> создана</w:t>
      </w:r>
      <w:r w:rsidR="006047FD">
        <w:rPr>
          <w:rFonts w:ascii="Times New Roman" w:hAnsi="Times New Roman" w:cs="Times New Roman"/>
          <w:sz w:val="28"/>
          <w:szCs w:val="28"/>
        </w:rPr>
        <w:t xml:space="preserve"> и функционирует</w:t>
      </w:r>
      <w:r w:rsidRPr="009A3649">
        <w:rPr>
          <w:rFonts w:ascii="Times New Roman" w:hAnsi="Times New Roman" w:cs="Times New Roman"/>
          <w:sz w:val="28"/>
          <w:szCs w:val="28"/>
        </w:rPr>
        <w:t xml:space="preserve"> комиссия по соблюдению требований к служебному поведению и урегулированию конфликта интересов. Комиссия активно внедряет механизмы контроля соблюдения муниципальными служащими требований к служебному поведению и проводит внутренний контроль деятельности муниципальных служащих, исполняющих обязанности, в наибольшей мере подверженных риску коррупционных проявлений. В 2023 году состоялось 3 заседания</w:t>
      </w:r>
      <w:r w:rsidR="007D616F">
        <w:rPr>
          <w:rFonts w:ascii="Times New Roman" w:hAnsi="Times New Roman" w:cs="Times New Roman"/>
          <w:sz w:val="28"/>
          <w:szCs w:val="28"/>
        </w:rPr>
        <w:t xml:space="preserve"> комиссии</w:t>
      </w:r>
      <w:r w:rsidRPr="009A3649">
        <w:rPr>
          <w:rFonts w:ascii="Times New Roman" w:hAnsi="Times New Roman" w:cs="Times New Roman"/>
          <w:sz w:val="28"/>
          <w:szCs w:val="28"/>
        </w:rPr>
        <w:t>.</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Еще одно важное направление в нашей работе – это организация выборов и их информационное сопровождение. Подготовка и проведение выборов – одно из самых масштабных организационных мероприятий. Это связано с продолжительностью и количеством участников этого процесса. Организационная работа неотъемлема от целей и задач нашей территориальной избирательной комиссии. Ведется разъяснительная работа с населением, проводится учеба членов территориальной и</w:t>
      </w:r>
      <w:r w:rsidR="00A477AF" w:rsidRPr="00EF39D2">
        <w:rPr>
          <w:rFonts w:ascii="Times New Roman" w:hAnsi="Times New Roman" w:cs="Times New Roman"/>
          <w:sz w:val="28"/>
          <w:szCs w:val="28"/>
        </w:rPr>
        <w:t xml:space="preserve"> 18</w:t>
      </w:r>
      <w:r w:rsidRPr="00EF39D2">
        <w:rPr>
          <w:rFonts w:ascii="Times New Roman" w:hAnsi="Times New Roman" w:cs="Times New Roman"/>
          <w:sz w:val="28"/>
          <w:szCs w:val="28"/>
        </w:rPr>
        <w:t xml:space="preserve"> участковых избирательных</w:t>
      </w:r>
      <w:r w:rsidR="00A477AF" w:rsidRPr="00EF39D2">
        <w:rPr>
          <w:rFonts w:ascii="Times New Roman" w:hAnsi="Times New Roman" w:cs="Times New Roman"/>
          <w:sz w:val="28"/>
          <w:szCs w:val="28"/>
        </w:rPr>
        <w:t xml:space="preserve"> комиссий. </w:t>
      </w:r>
    </w:p>
    <w:p w:rsidR="00A477AF" w:rsidRPr="00EF39D2" w:rsidRDefault="00A477AF"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2023 году жители Бурлинского района приняли активное участие</w:t>
      </w:r>
      <w:r w:rsidR="00424D1C" w:rsidRPr="00EF39D2">
        <w:rPr>
          <w:rFonts w:ascii="Times New Roman" w:hAnsi="Times New Roman" w:cs="Times New Roman"/>
          <w:sz w:val="28"/>
          <w:szCs w:val="28"/>
        </w:rPr>
        <w:t xml:space="preserve"> в масштабной избирательной компании по выборам Губернатора Алтайского края, показав при этом явку 41,5 %. </w:t>
      </w:r>
      <w:r w:rsidR="0084581B" w:rsidRPr="00EF39D2">
        <w:rPr>
          <w:rFonts w:ascii="Times New Roman" w:hAnsi="Times New Roman" w:cs="Times New Roman"/>
          <w:sz w:val="28"/>
          <w:szCs w:val="28"/>
        </w:rPr>
        <w:t>В поддержку избранного Губернатора Алтайского края В.П.</w:t>
      </w:r>
      <w:r w:rsidR="00A54EE5">
        <w:rPr>
          <w:rFonts w:ascii="Times New Roman" w:hAnsi="Times New Roman" w:cs="Times New Roman"/>
          <w:sz w:val="28"/>
          <w:szCs w:val="28"/>
        </w:rPr>
        <w:t xml:space="preserve"> </w:t>
      </w:r>
      <w:r w:rsidR="0084581B" w:rsidRPr="00EF39D2">
        <w:rPr>
          <w:rFonts w:ascii="Times New Roman" w:hAnsi="Times New Roman" w:cs="Times New Roman"/>
          <w:sz w:val="28"/>
          <w:szCs w:val="28"/>
        </w:rPr>
        <w:t>Томенко отдали голоса 70,5% бурлинцев.</w:t>
      </w:r>
    </w:p>
    <w:p w:rsidR="009A3649" w:rsidRPr="00EF39D2" w:rsidRDefault="009A3649" w:rsidP="00CD1C2A">
      <w:pPr>
        <w:suppressAutoHyphens/>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отчётном году</w:t>
      </w:r>
      <w:r w:rsidR="00916720" w:rsidRPr="00EF39D2">
        <w:rPr>
          <w:rFonts w:ascii="Times New Roman" w:hAnsi="Times New Roman" w:cs="Times New Roman"/>
          <w:sz w:val="28"/>
          <w:szCs w:val="28"/>
        </w:rPr>
        <w:t xml:space="preserve"> Администрация приняла непосредственное участие</w:t>
      </w:r>
      <w:r w:rsidR="00A53394" w:rsidRPr="00EF39D2">
        <w:rPr>
          <w:rFonts w:ascii="Times New Roman" w:hAnsi="Times New Roman" w:cs="Times New Roman"/>
          <w:sz w:val="28"/>
          <w:szCs w:val="28"/>
        </w:rPr>
        <w:t xml:space="preserve"> в подготовке и проведении</w:t>
      </w:r>
      <w:r w:rsidRPr="00EF39D2">
        <w:rPr>
          <w:rFonts w:ascii="Times New Roman" w:hAnsi="Times New Roman" w:cs="Times New Roman"/>
          <w:sz w:val="28"/>
          <w:szCs w:val="28"/>
        </w:rPr>
        <w:t xml:space="preserve"> 7 сессий район</w:t>
      </w:r>
      <w:r w:rsidR="00916720" w:rsidRPr="00EF39D2">
        <w:rPr>
          <w:rFonts w:ascii="Times New Roman" w:hAnsi="Times New Roman" w:cs="Times New Roman"/>
          <w:sz w:val="28"/>
          <w:szCs w:val="28"/>
        </w:rPr>
        <w:t xml:space="preserve">ного Совета народных депутатов. </w:t>
      </w:r>
      <w:r w:rsidRPr="00EF39D2">
        <w:rPr>
          <w:rFonts w:ascii="Times New Roman" w:hAnsi="Times New Roman" w:cs="Times New Roman"/>
          <w:sz w:val="28"/>
          <w:szCs w:val="28"/>
        </w:rPr>
        <w:t xml:space="preserve"> </w:t>
      </w:r>
      <w:r w:rsidR="00A53394" w:rsidRPr="00EF39D2">
        <w:rPr>
          <w:rFonts w:ascii="Times New Roman" w:hAnsi="Times New Roman" w:cs="Times New Roman"/>
          <w:sz w:val="28"/>
          <w:szCs w:val="28"/>
        </w:rPr>
        <w:t>При этом р</w:t>
      </w:r>
      <w:r w:rsidRPr="00EF39D2">
        <w:rPr>
          <w:rFonts w:ascii="Times New Roman" w:hAnsi="Times New Roman" w:cs="Times New Roman"/>
          <w:sz w:val="28"/>
          <w:szCs w:val="28"/>
        </w:rPr>
        <w:t>ассмотрено 50 вопросов (из них 24 – нормативные правовые акты), по каждому принято соответствующее решение.</w:t>
      </w:r>
    </w:p>
    <w:p w:rsidR="009A3649" w:rsidRPr="00EF39D2" w:rsidRDefault="00967B74"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Проведена определенная</w:t>
      </w:r>
      <w:r w:rsidR="009A3649" w:rsidRPr="00EF39D2">
        <w:rPr>
          <w:rFonts w:ascii="Times New Roman" w:hAnsi="Times New Roman" w:cs="Times New Roman"/>
          <w:sz w:val="28"/>
          <w:szCs w:val="28"/>
        </w:rPr>
        <w:t xml:space="preserve"> работа по обработке материалов и формированию пакетов документов для представления кандидатов к </w:t>
      </w:r>
      <w:r w:rsidR="009A3649" w:rsidRPr="00EF39D2">
        <w:rPr>
          <w:rFonts w:ascii="Times New Roman" w:hAnsi="Times New Roman" w:cs="Times New Roman"/>
          <w:sz w:val="28"/>
          <w:szCs w:val="28"/>
        </w:rPr>
        <w:lastRenderedPageBreak/>
        <w:t>поощрению и награждению наградами Алтайского края, различных министерств и ведомств Алтайского края. За 2023 год были награждены 32 гражданина нашего района.</w:t>
      </w:r>
    </w:p>
    <w:p w:rsidR="009A3649" w:rsidRPr="009A3649" w:rsidRDefault="00967B74" w:rsidP="00CD1C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w:t>
      </w:r>
      <w:r w:rsidR="009A3649" w:rsidRPr="009A3649">
        <w:rPr>
          <w:rFonts w:ascii="Times New Roman" w:hAnsi="Times New Roman" w:cs="Times New Roman"/>
          <w:sz w:val="28"/>
          <w:szCs w:val="28"/>
        </w:rPr>
        <w:t xml:space="preserve"> в деятельности Администрации Бурлинского района уделяется работе с населением. Жителям района доступны все формы обращений, используемые органами местного самоуправления. </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 xml:space="preserve">В 2023 году в адрес главы Бурлинского района поступило 35 письменных обращений граждан, что на два обращения меньше, чем в 2021 году. </w:t>
      </w:r>
      <w:r w:rsidRPr="009A3649">
        <w:rPr>
          <w:rFonts w:ascii="Times New Roman" w:hAnsi="Times New Roman" w:cs="Times New Roman"/>
          <w:sz w:val="28"/>
          <w:szCs w:val="28"/>
        </w:rPr>
        <w:t>Из них наибольшее количество поступило от жителей Бурлинского сельсовета – (17). Из Новоандреевского – (5) и Михайловского –(5). Из  Устьянского – (2), Ореховского – (1). От жителей других районов Алтайского края поступило 5 письменных обращений.</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Обращения классифицируются по следующим разделам:</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 «Жилищно-коммунальная сфера» - 10 (28,57%);</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 «Социальная сфера» - 19 (38,78%);</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 «Государство, общество, политика» - 7 (14,29%);</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 «Экономика» - 11 (22,44%);</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 xml:space="preserve">- «Оборона, безопасность,  законность» - 2 (4,08%).   </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В письменных обращениях ставились вопросы о предоставлении социальных гарантий, услуг жилищно-коммунального хозяйства, соблюдения законности.</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Особое место в работе с обращениями граждан занимают личные приёмы руководителей Администрации района. Главой района и его заместителями принято в 2022 году 25 человек, 97% были удовлетворены полученными в ходе беседы раз</w:t>
      </w:r>
      <w:r w:rsidR="00A54EE5">
        <w:rPr>
          <w:rFonts w:ascii="Times New Roman" w:hAnsi="Times New Roman" w:cs="Times New Roman"/>
          <w:sz w:val="28"/>
          <w:szCs w:val="28"/>
        </w:rPr>
        <w:t>ъяснениями, кроме того в отделы</w:t>
      </w:r>
      <w:r w:rsidRPr="00EF39D2">
        <w:rPr>
          <w:rFonts w:ascii="Times New Roman" w:hAnsi="Times New Roman" w:cs="Times New Roman"/>
          <w:sz w:val="28"/>
          <w:szCs w:val="28"/>
        </w:rPr>
        <w:t xml:space="preserve"> Администрации</w:t>
      </w:r>
      <w:r w:rsidR="00A54EE5">
        <w:rPr>
          <w:rFonts w:ascii="Times New Roman" w:hAnsi="Times New Roman" w:cs="Times New Roman"/>
          <w:sz w:val="28"/>
          <w:szCs w:val="28"/>
        </w:rPr>
        <w:t xml:space="preserve"> </w:t>
      </w:r>
      <w:r w:rsidRPr="00EF39D2">
        <w:rPr>
          <w:rFonts w:ascii="Times New Roman" w:hAnsi="Times New Roman" w:cs="Times New Roman"/>
          <w:sz w:val="28"/>
          <w:szCs w:val="28"/>
        </w:rPr>
        <w:t>обращалось 154 человека.</w:t>
      </w:r>
      <w:r w:rsidRPr="00967B74">
        <w:rPr>
          <w:rFonts w:ascii="Times New Roman" w:hAnsi="Times New Roman" w:cs="Times New Roman"/>
          <w:b/>
          <w:sz w:val="28"/>
          <w:szCs w:val="28"/>
        </w:rPr>
        <w:t xml:space="preserve"> </w:t>
      </w:r>
      <w:r w:rsidRPr="009A3649">
        <w:rPr>
          <w:rFonts w:ascii="Times New Roman" w:hAnsi="Times New Roman" w:cs="Times New Roman"/>
          <w:sz w:val="28"/>
          <w:szCs w:val="28"/>
        </w:rPr>
        <w:t>Наибольшее количество обращений по имущественным и земельным отношениям, по вопросам ЖКХ, по предоставлению социальных гарантий. Все обратившиеся граждане получили подробные разъяснения и консультации по интересующим их вопросам.</w:t>
      </w:r>
    </w:p>
    <w:p w:rsidR="009A3649" w:rsidRPr="00EF39D2" w:rsidRDefault="009A3649" w:rsidP="00CD1C2A">
      <w:pPr>
        <w:spacing w:after="0" w:line="240" w:lineRule="auto"/>
        <w:ind w:firstLine="709"/>
        <w:jc w:val="both"/>
        <w:rPr>
          <w:rFonts w:ascii="Times New Roman" w:hAnsi="Times New Roman" w:cs="Times New Roman"/>
          <w:sz w:val="28"/>
          <w:szCs w:val="28"/>
        </w:rPr>
      </w:pPr>
      <w:r w:rsidRPr="00EF39D2">
        <w:rPr>
          <w:rFonts w:ascii="Times New Roman" w:hAnsi="Times New Roman" w:cs="Times New Roman"/>
          <w:sz w:val="28"/>
          <w:szCs w:val="28"/>
        </w:rPr>
        <w:t>В 2023 г. состоялась «Прямая линия» с главой Бурлинского района</w:t>
      </w:r>
      <w:r w:rsidR="00EF39D2">
        <w:rPr>
          <w:rFonts w:ascii="Times New Roman" w:hAnsi="Times New Roman" w:cs="Times New Roman"/>
          <w:sz w:val="28"/>
          <w:szCs w:val="28"/>
        </w:rPr>
        <w:t xml:space="preserve"> </w:t>
      </w:r>
      <w:r w:rsidRPr="00EF39D2">
        <w:rPr>
          <w:rFonts w:ascii="Times New Roman" w:hAnsi="Times New Roman" w:cs="Times New Roman"/>
          <w:sz w:val="28"/>
          <w:szCs w:val="28"/>
        </w:rPr>
        <w:t>Давыденко С.А. Это прямое общ</w:t>
      </w:r>
      <w:r w:rsidR="006826D4" w:rsidRPr="00EF39D2">
        <w:rPr>
          <w:rFonts w:ascii="Times New Roman" w:hAnsi="Times New Roman" w:cs="Times New Roman"/>
          <w:sz w:val="28"/>
          <w:szCs w:val="28"/>
        </w:rPr>
        <w:t>ение с жителями района уже стало</w:t>
      </w:r>
      <w:r w:rsidRPr="00EF39D2">
        <w:rPr>
          <w:rFonts w:ascii="Times New Roman" w:hAnsi="Times New Roman" w:cs="Times New Roman"/>
          <w:sz w:val="28"/>
          <w:szCs w:val="28"/>
        </w:rPr>
        <w:t xml:space="preserve"> хорошей традицией. Всего поступило 11 обращений, на все вопросы были даны подробные</w:t>
      </w:r>
      <w:r w:rsidR="006826D4" w:rsidRPr="00EF39D2">
        <w:rPr>
          <w:rFonts w:ascii="Times New Roman" w:hAnsi="Times New Roman" w:cs="Times New Roman"/>
          <w:sz w:val="28"/>
          <w:szCs w:val="28"/>
        </w:rPr>
        <w:t xml:space="preserve"> разъяснения.</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Личный приём граждан в Администрации района ведётся в соответствии с графиком приёма граждан по личным вопросам. Отработана система работы с письмами, жалобами и заявлениями граждан во всех структурных подразделениях Администрации района и администрациях сельсоветов.</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Наибольшее количество письменных обращений граждан поступило в управление по экономическому развитию, имущественным и земельным отношениям Администрации района (525), Архивный отдел (860), и в комитет по культуре (15).</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 xml:space="preserve">В отчётном периоде все обращения рассмотрены в установленный срок, ответы направлены обратившимся лицам с подробными разъяснениями </w:t>
      </w:r>
      <w:r w:rsidRPr="009A3649">
        <w:rPr>
          <w:rFonts w:ascii="Times New Roman" w:hAnsi="Times New Roman" w:cs="Times New Roman"/>
          <w:sz w:val="28"/>
          <w:szCs w:val="28"/>
        </w:rPr>
        <w:lastRenderedPageBreak/>
        <w:t>по всем затронутым в обращении вопросам. По результатам рассмотрения жалоб, вызванных нарушением прав обратившихся граждан, приняты соответствующие меры по предотвращению в дальнейшем причин, которые привели к нарушению законных прав и интересов.</w:t>
      </w:r>
    </w:p>
    <w:p w:rsidR="009A3649" w:rsidRPr="009A3649" w:rsidRDefault="009A3649" w:rsidP="00CD1C2A">
      <w:pPr>
        <w:spacing w:after="0" w:line="240" w:lineRule="auto"/>
        <w:ind w:firstLine="709"/>
        <w:jc w:val="both"/>
        <w:rPr>
          <w:rFonts w:ascii="Times New Roman" w:hAnsi="Times New Roman" w:cs="Times New Roman"/>
          <w:sz w:val="28"/>
          <w:szCs w:val="28"/>
        </w:rPr>
      </w:pPr>
      <w:r w:rsidRPr="009A3649">
        <w:rPr>
          <w:rFonts w:ascii="Times New Roman" w:hAnsi="Times New Roman" w:cs="Times New Roman"/>
          <w:sz w:val="28"/>
          <w:szCs w:val="28"/>
        </w:rPr>
        <w:t>Защита прав и закон</w:t>
      </w:r>
      <w:r w:rsidR="00780BD0">
        <w:rPr>
          <w:rFonts w:ascii="Times New Roman" w:hAnsi="Times New Roman" w:cs="Times New Roman"/>
          <w:sz w:val="28"/>
          <w:szCs w:val="28"/>
        </w:rPr>
        <w:t>ных интересов граждан являются</w:t>
      </w:r>
      <w:r w:rsidRPr="009A3649">
        <w:rPr>
          <w:rFonts w:ascii="Times New Roman" w:hAnsi="Times New Roman" w:cs="Times New Roman"/>
          <w:sz w:val="28"/>
          <w:szCs w:val="28"/>
        </w:rPr>
        <w:t xml:space="preserve"> приоритетом в деятельности Администрации муниципального образования Бурлинский района. Вместе с тем препятствие</w:t>
      </w:r>
      <w:r w:rsidR="00780BD0">
        <w:rPr>
          <w:rFonts w:ascii="Times New Roman" w:hAnsi="Times New Roman" w:cs="Times New Roman"/>
          <w:sz w:val="28"/>
          <w:szCs w:val="28"/>
        </w:rPr>
        <w:t>м к повышению её уровня остае</w:t>
      </w:r>
      <w:r w:rsidRPr="009A3649">
        <w:rPr>
          <w:rFonts w:ascii="Times New Roman" w:hAnsi="Times New Roman" w:cs="Times New Roman"/>
          <w:sz w:val="28"/>
          <w:szCs w:val="28"/>
        </w:rPr>
        <w:t>тся экономическая</w:t>
      </w:r>
      <w:r w:rsidR="00780BD0">
        <w:rPr>
          <w:rFonts w:ascii="Times New Roman" w:hAnsi="Times New Roman" w:cs="Times New Roman"/>
          <w:sz w:val="28"/>
          <w:szCs w:val="28"/>
        </w:rPr>
        <w:t xml:space="preserve"> и финансовая</w:t>
      </w:r>
      <w:r w:rsidRPr="009A3649">
        <w:rPr>
          <w:rFonts w:ascii="Times New Roman" w:hAnsi="Times New Roman" w:cs="Times New Roman"/>
          <w:sz w:val="28"/>
          <w:szCs w:val="28"/>
        </w:rPr>
        <w:t xml:space="preserve"> слабость местного самоуправления, что вызывает значительные затруднения при рассмотрении жалоб по вопросам, отнесённым к ведению муниципалитетов. Несмотря на это вся работа с письменными и устными обращениями граждан в Администрации муниципального образования Бурлинский район направлена на оказание конкретной помощи заявителям в разрешении их просьб и предложений, принятию исчерпывающих мер по защите прав и законных интересов</w:t>
      </w:r>
      <w:r w:rsidR="00622967">
        <w:rPr>
          <w:rFonts w:ascii="Times New Roman" w:hAnsi="Times New Roman" w:cs="Times New Roman"/>
          <w:sz w:val="28"/>
          <w:szCs w:val="28"/>
        </w:rPr>
        <w:t>.</w:t>
      </w:r>
    </w:p>
    <w:p w:rsidR="00EF2FC5" w:rsidRPr="00EF39D2" w:rsidRDefault="00083504" w:rsidP="00CD1C2A">
      <w:pPr>
        <w:pStyle w:val="ad"/>
        <w:shd w:val="clear" w:color="auto" w:fill="FFFFFF"/>
        <w:spacing w:before="0" w:beforeAutospacing="0" w:after="0" w:afterAutospacing="0"/>
        <w:ind w:firstLine="709"/>
        <w:jc w:val="both"/>
        <w:rPr>
          <w:color w:val="1E2229"/>
          <w:sz w:val="28"/>
          <w:szCs w:val="28"/>
        </w:rPr>
      </w:pPr>
      <w:r w:rsidRPr="00EF39D2">
        <w:rPr>
          <w:color w:val="1E2229"/>
          <w:sz w:val="28"/>
          <w:szCs w:val="28"/>
        </w:rPr>
        <w:t>Контрольно</w:t>
      </w:r>
      <w:r w:rsidR="00622967">
        <w:rPr>
          <w:color w:val="1E2229"/>
          <w:sz w:val="28"/>
          <w:szCs w:val="28"/>
        </w:rPr>
        <w:t>-</w:t>
      </w:r>
      <w:r w:rsidRPr="00EF39D2">
        <w:rPr>
          <w:color w:val="1E2229"/>
          <w:sz w:val="28"/>
          <w:szCs w:val="28"/>
        </w:rPr>
        <w:t>правовое обеспечение деятельности Администрации района осуществлялось контрольно-правовым</w:t>
      </w:r>
      <w:r w:rsidR="00EF2FC5" w:rsidRPr="00EF39D2">
        <w:rPr>
          <w:color w:val="1E2229"/>
          <w:sz w:val="28"/>
          <w:szCs w:val="28"/>
        </w:rPr>
        <w:t xml:space="preserve"> отдел</w:t>
      </w:r>
      <w:r w:rsidRPr="00EF39D2">
        <w:rPr>
          <w:color w:val="1E2229"/>
          <w:sz w:val="28"/>
          <w:szCs w:val="28"/>
        </w:rPr>
        <w:t>ом в соответствии</w:t>
      </w:r>
      <w:r w:rsidR="00EF2FC5" w:rsidRPr="00EF39D2">
        <w:rPr>
          <w:color w:val="1E2229"/>
          <w:sz w:val="28"/>
          <w:szCs w:val="28"/>
        </w:rPr>
        <w:t xml:space="preserve"> </w:t>
      </w:r>
      <w:r w:rsidRPr="00EF39D2">
        <w:rPr>
          <w:color w:val="1E2229"/>
          <w:sz w:val="28"/>
          <w:szCs w:val="28"/>
        </w:rPr>
        <w:t>с Положением об отделе, включая:</w:t>
      </w:r>
    </w:p>
    <w:p w:rsidR="00EF2FC5" w:rsidRPr="00EF39D2" w:rsidRDefault="00EF2FC5" w:rsidP="00CD1C2A">
      <w:pPr>
        <w:pStyle w:val="ad"/>
        <w:shd w:val="clear" w:color="auto" w:fill="FFFFFF"/>
        <w:spacing w:before="0" w:beforeAutospacing="0" w:after="0" w:afterAutospacing="0"/>
        <w:ind w:firstLine="709"/>
        <w:jc w:val="both"/>
        <w:rPr>
          <w:color w:val="1E2229"/>
          <w:sz w:val="28"/>
          <w:szCs w:val="28"/>
        </w:rPr>
      </w:pPr>
      <w:r w:rsidRPr="00EF39D2">
        <w:rPr>
          <w:color w:val="1E2229"/>
          <w:sz w:val="28"/>
          <w:szCs w:val="28"/>
        </w:rPr>
        <w:t>- обеспечение законности деятельности Администрации (участие в подготовке и правовая экспертиза проектов постановлений, распоряжений, договоров, Положений, Уставов, соглашений, муниципальных контрактов и т.д.);</w:t>
      </w:r>
    </w:p>
    <w:p w:rsidR="00EF2FC5" w:rsidRPr="00EF39D2" w:rsidRDefault="00EF2FC5" w:rsidP="00CD1C2A">
      <w:pPr>
        <w:pStyle w:val="ad"/>
        <w:shd w:val="clear" w:color="auto" w:fill="FFFFFF"/>
        <w:spacing w:before="0" w:beforeAutospacing="0" w:after="0" w:afterAutospacing="0"/>
        <w:ind w:firstLine="709"/>
        <w:jc w:val="both"/>
        <w:rPr>
          <w:color w:val="1E2229"/>
          <w:sz w:val="28"/>
          <w:szCs w:val="28"/>
        </w:rPr>
      </w:pPr>
      <w:r w:rsidRPr="00EF39D2">
        <w:rPr>
          <w:color w:val="1E2229"/>
          <w:sz w:val="28"/>
          <w:szCs w:val="28"/>
        </w:rPr>
        <w:t>- организация работы по защите интересов Администрации в судебных органах (обеспечение участия полномочных представителей Администрации в судебных инстанциях, подготовка исковых заявлений в защиту интересов Администрации);</w:t>
      </w:r>
    </w:p>
    <w:p w:rsidR="00EF2FC5" w:rsidRPr="00EF39D2" w:rsidRDefault="00EF2FC5" w:rsidP="00CD1C2A">
      <w:pPr>
        <w:pStyle w:val="ad"/>
        <w:shd w:val="clear" w:color="auto" w:fill="FFFFFF"/>
        <w:spacing w:before="0" w:beforeAutospacing="0" w:after="0" w:afterAutospacing="0"/>
        <w:ind w:firstLine="709"/>
        <w:jc w:val="both"/>
        <w:rPr>
          <w:color w:val="1E2229"/>
          <w:sz w:val="28"/>
          <w:szCs w:val="28"/>
        </w:rPr>
      </w:pPr>
      <w:r w:rsidRPr="00EF39D2">
        <w:rPr>
          <w:color w:val="1E2229"/>
          <w:sz w:val="28"/>
          <w:szCs w:val="28"/>
        </w:rPr>
        <w:t>- организация исполнения судебных решений по делам с участием представителя Администрации;</w:t>
      </w:r>
    </w:p>
    <w:p w:rsidR="00EF2FC5" w:rsidRPr="00EF39D2" w:rsidRDefault="00EF2FC5" w:rsidP="00CD1C2A">
      <w:pPr>
        <w:pStyle w:val="ad"/>
        <w:shd w:val="clear" w:color="auto" w:fill="FFFFFF"/>
        <w:spacing w:before="0" w:beforeAutospacing="0" w:after="0" w:afterAutospacing="0"/>
        <w:ind w:firstLine="709"/>
        <w:jc w:val="both"/>
        <w:rPr>
          <w:color w:val="1E2229"/>
          <w:sz w:val="28"/>
          <w:szCs w:val="28"/>
        </w:rPr>
      </w:pPr>
      <w:r w:rsidRPr="00EF39D2">
        <w:rPr>
          <w:color w:val="1E2229"/>
          <w:sz w:val="28"/>
          <w:szCs w:val="28"/>
        </w:rPr>
        <w:t>- ведения регистра муниципальных нормативных правовых актов;</w:t>
      </w:r>
    </w:p>
    <w:p w:rsidR="00EF2FC5" w:rsidRPr="00EF39D2" w:rsidRDefault="00EF2FC5" w:rsidP="00CD1C2A">
      <w:pPr>
        <w:pStyle w:val="ad"/>
        <w:shd w:val="clear" w:color="auto" w:fill="FFFFFF"/>
        <w:spacing w:before="0" w:beforeAutospacing="0" w:after="0" w:afterAutospacing="0"/>
        <w:ind w:firstLine="709"/>
        <w:jc w:val="both"/>
        <w:rPr>
          <w:color w:val="1E2229"/>
          <w:sz w:val="28"/>
          <w:szCs w:val="28"/>
        </w:rPr>
      </w:pPr>
      <w:r w:rsidRPr="00EF39D2">
        <w:rPr>
          <w:color w:val="1E2229"/>
          <w:sz w:val="28"/>
          <w:szCs w:val="28"/>
        </w:rPr>
        <w:t>- информационно-правое обеспечение деятельности Администрации (оказание методической, справочной, консультативной помощи о действующем законодательстве специалистам структурных подразделений Администрации, систематизация федерального и краевого законодательства).</w:t>
      </w:r>
    </w:p>
    <w:p w:rsidR="00EF2FC5" w:rsidRPr="002C5685" w:rsidRDefault="00CE2BF4"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Pr>
          <w:rFonts w:ascii="Times New Roman" w:eastAsia="Times New Roman" w:hAnsi="Times New Roman" w:cs="Times New Roman"/>
          <w:color w:val="1E2229"/>
          <w:sz w:val="28"/>
          <w:szCs w:val="28"/>
          <w:lang w:eastAsia="ru-RU"/>
        </w:rPr>
        <w:t>В 2023 году</w:t>
      </w:r>
      <w:r w:rsidR="00137F17">
        <w:rPr>
          <w:rFonts w:ascii="Times New Roman" w:eastAsia="Times New Roman" w:hAnsi="Times New Roman" w:cs="Times New Roman"/>
          <w:color w:val="1E2229"/>
          <w:sz w:val="28"/>
          <w:szCs w:val="28"/>
          <w:lang w:eastAsia="ru-RU"/>
        </w:rPr>
        <w:t xml:space="preserve"> по направлениям деятельности</w:t>
      </w:r>
      <w:r>
        <w:rPr>
          <w:rFonts w:ascii="Times New Roman" w:eastAsia="Times New Roman" w:hAnsi="Times New Roman" w:cs="Times New Roman"/>
          <w:color w:val="1E2229"/>
          <w:sz w:val="28"/>
          <w:szCs w:val="28"/>
          <w:lang w:eastAsia="ru-RU"/>
        </w:rPr>
        <w:t xml:space="preserve"> были достигн</w:t>
      </w:r>
      <w:r w:rsidR="00EF39D2">
        <w:rPr>
          <w:rFonts w:ascii="Times New Roman" w:eastAsia="Times New Roman" w:hAnsi="Times New Roman" w:cs="Times New Roman"/>
          <w:color w:val="1E2229"/>
          <w:sz w:val="28"/>
          <w:szCs w:val="28"/>
          <w:lang w:eastAsia="ru-RU"/>
        </w:rPr>
        <w:t>уты</w:t>
      </w:r>
      <w:r>
        <w:rPr>
          <w:rFonts w:ascii="Times New Roman" w:eastAsia="Times New Roman" w:hAnsi="Times New Roman" w:cs="Times New Roman"/>
          <w:color w:val="1E2229"/>
          <w:sz w:val="28"/>
          <w:szCs w:val="28"/>
          <w:lang w:eastAsia="ru-RU"/>
        </w:rPr>
        <w:t xml:space="preserve"> следующие результаты:</w:t>
      </w:r>
      <w:r w:rsidR="00EF2FC5" w:rsidRPr="002C5685">
        <w:rPr>
          <w:rFonts w:ascii="Times New Roman" w:eastAsia="Times New Roman" w:hAnsi="Times New Roman" w:cs="Times New Roman"/>
          <w:color w:val="1E2229"/>
          <w:sz w:val="28"/>
          <w:szCs w:val="28"/>
          <w:lang w:eastAsia="ru-RU"/>
        </w:rPr>
        <w:t> </w:t>
      </w:r>
    </w:p>
    <w:p w:rsidR="00EF2FC5" w:rsidRPr="00EF39D2" w:rsidRDefault="00137F17"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EF39D2">
        <w:rPr>
          <w:rFonts w:ascii="Times New Roman" w:eastAsia="Times New Roman" w:hAnsi="Times New Roman" w:cs="Times New Roman"/>
          <w:bCs/>
          <w:color w:val="1E2229"/>
          <w:sz w:val="28"/>
          <w:szCs w:val="28"/>
          <w:lang w:eastAsia="ru-RU"/>
        </w:rPr>
        <w:t>1. В</w:t>
      </w:r>
      <w:r w:rsidR="00EF2FC5" w:rsidRPr="00EF39D2">
        <w:rPr>
          <w:rFonts w:ascii="Times New Roman" w:eastAsia="Times New Roman" w:hAnsi="Times New Roman" w:cs="Times New Roman"/>
          <w:bCs/>
          <w:color w:val="1E2229"/>
          <w:sz w:val="28"/>
          <w:szCs w:val="28"/>
          <w:lang w:eastAsia="ru-RU"/>
        </w:rPr>
        <w:t xml:space="preserve"> работе по обеспечению законн</w:t>
      </w:r>
      <w:r w:rsidRPr="00EF39D2">
        <w:rPr>
          <w:rFonts w:ascii="Times New Roman" w:eastAsia="Times New Roman" w:hAnsi="Times New Roman" w:cs="Times New Roman"/>
          <w:bCs/>
          <w:color w:val="1E2229"/>
          <w:sz w:val="28"/>
          <w:szCs w:val="28"/>
          <w:lang w:eastAsia="ru-RU"/>
        </w:rPr>
        <w:t>ости деятельности Администрации</w:t>
      </w:r>
      <w:r w:rsidR="00EF39D2" w:rsidRPr="00EF39D2">
        <w:rPr>
          <w:rFonts w:ascii="Times New Roman" w:eastAsia="Times New Roman" w:hAnsi="Times New Roman" w:cs="Times New Roman"/>
          <w:color w:val="1E2229"/>
          <w:sz w:val="28"/>
          <w:szCs w:val="28"/>
          <w:lang w:eastAsia="ru-RU"/>
        </w:rPr>
        <w:t xml:space="preserve"> </w:t>
      </w:r>
      <w:r w:rsidR="00EF2FC5" w:rsidRPr="00EF39D2">
        <w:rPr>
          <w:rFonts w:ascii="Times New Roman" w:eastAsia="Times New Roman" w:hAnsi="Times New Roman" w:cs="Times New Roman"/>
          <w:color w:val="1E2229"/>
          <w:sz w:val="28"/>
          <w:szCs w:val="28"/>
          <w:lang w:eastAsia="ru-RU"/>
        </w:rPr>
        <w:t>проведена правовая эксп</w:t>
      </w:r>
      <w:r w:rsidRPr="00EF39D2">
        <w:rPr>
          <w:rFonts w:ascii="Times New Roman" w:eastAsia="Times New Roman" w:hAnsi="Times New Roman" w:cs="Times New Roman"/>
          <w:color w:val="1E2229"/>
          <w:sz w:val="28"/>
          <w:szCs w:val="28"/>
          <w:lang w:eastAsia="ru-RU"/>
        </w:rPr>
        <w:t>ертиза</w:t>
      </w:r>
      <w:r w:rsidR="00EF2FC5" w:rsidRPr="00EF39D2">
        <w:rPr>
          <w:rFonts w:ascii="Times New Roman" w:eastAsia="Times New Roman" w:hAnsi="Times New Roman" w:cs="Times New Roman"/>
          <w:color w:val="1E2229"/>
          <w:sz w:val="28"/>
          <w:szCs w:val="28"/>
          <w:lang w:eastAsia="ru-RU"/>
        </w:rPr>
        <w:t>:</w:t>
      </w:r>
    </w:p>
    <w:p w:rsidR="00EF2FC5" w:rsidRPr="00EF39D2" w:rsidRDefault="00137F17"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EF39D2">
        <w:rPr>
          <w:rFonts w:ascii="Times New Roman" w:eastAsia="Times New Roman" w:hAnsi="Times New Roman" w:cs="Times New Roman"/>
          <w:color w:val="1E2229"/>
          <w:sz w:val="28"/>
          <w:szCs w:val="28"/>
          <w:lang w:eastAsia="ru-RU"/>
        </w:rPr>
        <w:t>- постановлений</w:t>
      </w:r>
      <w:r w:rsidR="00EF2FC5" w:rsidRPr="00EF39D2">
        <w:rPr>
          <w:rFonts w:ascii="Times New Roman" w:eastAsia="Times New Roman" w:hAnsi="Times New Roman" w:cs="Times New Roman"/>
          <w:color w:val="1E2229"/>
          <w:sz w:val="28"/>
          <w:szCs w:val="28"/>
          <w:lang w:eastAsia="ru-RU"/>
        </w:rPr>
        <w:t xml:space="preserve"> – 201; </w:t>
      </w:r>
    </w:p>
    <w:p w:rsidR="00EF2FC5" w:rsidRPr="002C5685" w:rsidRDefault="00137F17"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Pr>
          <w:rFonts w:ascii="Times New Roman" w:eastAsia="Times New Roman" w:hAnsi="Times New Roman" w:cs="Times New Roman"/>
          <w:color w:val="1E2229"/>
          <w:sz w:val="28"/>
          <w:szCs w:val="28"/>
          <w:lang w:eastAsia="ru-RU"/>
        </w:rPr>
        <w:t>- распоряжений</w:t>
      </w:r>
      <w:r w:rsidR="00EF2FC5" w:rsidRPr="002C5685">
        <w:rPr>
          <w:rFonts w:ascii="Times New Roman" w:eastAsia="Times New Roman" w:hAnsi="Times New Roman" w:cs="Times New Roman"/>
          <w:color w:val="1E2229"/>
          <w:sz w:val="28"/>
          <w:szCs w:val="28"/>
          <w:lang w:eastAsia="ru-RU"/>
        </w:rPr>
        <w:t>:</w:t>
      </w:r>
    </w:p>
    <w:p w:rsidR="00EF2FC5" w:rsidRPr="002C5685" w:rsidRDefault="00EF2FC5"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2C5685">
        <w:rPr>
          <w:rFonts w:ascii="Times New Roman" w:eastAsia="Times New Roman" w:hAnsi="Times New Roman" w:cs="Times New Roman"/>
          <w:color w:val="1E2229"/>
          <w:sz w:val="28"/>
          <w:szCs w:val="28"/>
          <w:lang w:eastAsia="ru-RU"/>
        </w:rPr>
        <w:t>- по основной деятельности – 328-р;</w:t>
      </w:r>
    </w:p>
    <w:p w:rsidR="00EF2FC5" w:rsidRPr="002C5685" w:rsidRDefault="00EF2FC5"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2C5685">
        <w:rPr>
          <w:rFonts w:ascii="Times New Roman" w:eastAsia="Times New Roman" w:hAnsi="Times New Roman" w:cs="Times New Roman"/>
          <w:color w:val="1E2229"/>
          <w:sz w:val="28"/>
          <w:szCs w:val="28"/>
          <w:lang w:eastAsia="ru-RU"/>
        </w:rPr>
        <w:t>- по личному составу – 53-л;</w:t>
      </w:r>
    </w:p>
    <w:p w:rsidR="00EF2FC5" w:rsidRPr="002C5685" w:rsidRDefault="00EF2FC5"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2C5685">
        <w:rPr>
          <w:rFonts w:ascii="Times New Roman" w:eastAsia="Times New Roman" w:hAnsi="Times New Roman" w:cs="Times New Roman"/>
          <w:color w:val="1E2229"/>
          <w:sz w:val="28"/>
          <w:szCs w:val="28"/>
          <w:lang w:eastAsia="ru-RU"/>
        </w:rPr>
        <w:t>- по отпускам и командировкам – 74-к.</w:t>
      </w:r>
    </w:p>
    <w:p w:rsidR="00EF2FC5" w:rsidRPr="002C5685" w:rsidRDefault="00EF2FC5"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2C5685">
        <w:rPr>
          <w:rFonts w:ascii="Times New Roman" w:eastAsia="Times New Roman" w:hAnsi="Times New Roman" w:cs="Times New Roman"/>
          <w:color w:val="1E2229"/>
          <w:sz w:val="28"/>
          <w:szCs w:val="28"/>
          <w:lang w:eastAsia="ru-RU"/>
        </w:rPr>
        <w:t>Дана юридическая оценка соглашениям, договорам, контрактам, заключенным с Администрацией</w:t>
      </w:r>
      <w:r w:rsidR="00137F17">
        <w:rPr>
          <w:rFonts w:ascii="Times New Roman" w:eastAsia="Times New Roman" w:hAnsi="Times New Roman" w:cs="Times New Roman"/>
          <w:color w:val="1E2229"/>
          <w:sz w:val="28"/>
          <w:szCs w:val="28"/>
          <w:lang w:eastAsia="ru-RU"/>
        </w:rPr>
        <w:t>.</w:t>
      </w:r>
    </w:p>
    <w:p w:rsidR="00EF2FC5" w:rsidRPr="00EF39D2" w:rsidRDefault="00137F17"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EF39D2">
        <w:rPr>
          <w:rFonts w:ascii="Times New Roman" w:eastAsia="Times New Roman" w:hAnsi="Times New Roman" w:cs="Times New Roman"/>
          <w:bCs/>
          <w:color w:val="1E2229"/>
          <w:sz w:val="28"/>
          <w:szCs w:val="28"/>
          <w:lang w:eastAsia="ru-RU"/>
        </w:rPr>
        <w:t>2. В</w:t>
      </w:r>
      <w:r w:rsidR="00EF2FC5" w:rsidRPr="00EF39D2">
        <w:rPr>
          <w:rFonts w:ascii="Times New Roman" w:eastAsia="Times New Roman" w:hAnsi="Times New Roman" w:cs="Times New Roman"/>
          <w:bCs/>
          <w:color w:val="1E2229"/>
          <w:sz w:val="28"/>
          <w:szCs w:val="28"/>
          <w:lang w:eastAsia="ru-RU"/>
        </w:rPr>
        <w:t xml:space="preserve"> организации работы по защите интересов Администрации в судебных органах.</w:t>
      </w:r>
    </w:p>
    <w:p w:rsidR="00EF2FC5" w:rsidRPr="002C5685" w:rsidRDefault="00EF2FC5"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2C5685">
        <w:rPr>
          <w:rFonts w:ascii="Times New Roman" w:eastAsia="Times New Roman" w:hAnsi="Times New Roman" w:cs="Times New Roman"/>
          <w:color w:val="1E2229"/>
          <w:sz w:val="28"/>
          <w:szCs w:val="28"/>
          <w:lang w:eastAsia="ru-RU"/>
        </w:rPr>
        <w:lastRenderedPageBreak/>
        <w:t>В связи с совершенствованием действующего законодательства, развитием системы органов местного самоуправления, повышением роли суда в защите прав и законных интересов граждан, общества и государства, имеется тенденция к общему росту числа судебных дел, в которых в защиту публичных интересов как орган местного самоуправления выступает Администрация района. Большую часть исков составляют дела по заявлению граждан о признании права собственности на объект недвижимости. Данный показатель связан с необходимостью гражданами оформлять принадлежащую им собственность в соответствии с действующими нормами и требованиями законодательства РФ, что в дальнейшем влечет уплату налогов в местный бюджет.</w:t>
      </w:r>
    </w:p>
    <w:p w:rsidR="00EF2FC5" w:rsidRPr="00EF39D2" w:rsidRDefault="00EF2FC5"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EF39D2">
        <w:rPr>
          <w:rFonts w:ascii="Times New Roman" w:eastAsia="Times New Roman" w:hAnsi="Times New Roman" w:cs="Times New Roman"/>
          <w:color w:val="1E2229"/>
          <w:sz w:val="28"/>
          <w:szCs w:val="28"/>
          <w:lang w:eastAsia="ru-RU"/>
        </w:rPr>
        <w:t>За указанный период контрольно-правовой отдел готовил исковые заявления в защиту интересов Администрации</w:t>
      </w:r>
      <w:r w:rsidR="00137F17" w:rsidRPr="00EF39D2">
        <w:rPr>
          <w:rFonts w:ascii="Times New Roman" w:eastAsia="Times New Roman" w:hAnsi="Times New Roman" w:cs="Times New Roman"/>
          <w:color w:val="1E2229"/>
          <w:sz w:val="28"/>
          <w:szCs w:val="28"/>
          <w:lang w:eastAsia="ru-RU"/>
        </w:rPr>
        <w:t xml:space="preserve"> района</w:t>
      </w:r>
      <w:r w:rsidRPr="00EF39D2">
        <w:rPr>
          <w:rFonts w:ascii="Times New Roman" w:eastAsia="Times New Roman" w:hAnsi="Times New Roman" w:cs="Times New Roman"/>
          <w:color w:val="1E2229"/>
          <w:sz w:val="28"/>
          <w:szCs w:val="28"/>
          <w:lang w:eastAsia="ru-RU"/>
        </w:rPr>
        <w:t>, ходатайства, возражения, отзывы на исковые заявления и все запрашиваемые для предоставления в суд документы, участвовал в судебных заседаниях в судах общей юрисдикции, Арбитражных судах.</w:t>
      </w:r>
    </w:p>
    <w:p w:rsidR="00EF2FC5" w:rsidRPr="00EF39D2" w:rsidRDefault="00137F17"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EF39D2">
        <w:rPr>
          <w:rFonts w:ascii="Times New Roman" w:eastAsia="Times New Roman" w:hAnsi="Times New Roman" w:cs="Times New Roman"/>
          <w:bCs/>
          <w:color w:val="1E2229"/>
          <w:sz w:val="28"/>
          <w:szCs w:val="28"/>
          <w:lang w:eastAsia="ru-RU"/>
        </w:rPr>
        <w:t>В 2023 году</w:t>
      </w:r>
      <w:r w:rsidR="00EF2FC5" w:rsidRPr="00EF39D2">
        <w:rPr>
          <w:rFonts w:ascii="Times New Roman" w:eastAsia="Times New Roman" w:hAnsi="Times New Roman" w:cs="Times New Roman"/>
          <w:bCs/>
          <w:color w:val="1E2229"/>
          <w:sz w:val="28"/>
          <w:szCs w:val="28"/>
          <w:lang w:eastAsia="ru-RU"/>
        </w:rPr>
        <w:t xml:space="preserve"> Администрацией</w:t>
      </w:r>
      <w:r w:rsidRPr="00EF39D2">
        <w:rPr>
          <w:rFonts w:ascii="Times New Roman" w:eastAsia="Times New Roman" w:hAnsi="Times New Roman" w:cs="Times New Roman"/>
          <w:bCs/>
          <w:color w:val="1E2229"/>
          <w:sz w:val="28"/>
          <w:szCs w:val="28"/>
          <w:lang w:eastAsia="ru-RU"/>
        </w:rPr>
        <w:t xml:space="preserve"> района</w:t>
      </w:r>
      <w:r w:rsidR="00EF2FC5" w:rsidRPr="00EF39D2">
        <w:rPr>
          <w:rFonts w:ascii="Times New Roman" w:eastAsia="Times New Roman" w:hAnsi="Times New Roman" w:cs="Times New Roman"/>
          <w:bCs/>
          <w:color w:val="1E2229"/>
          <w:sz w:val="28"/>
          <w:szCs w:val="28"/>
          <w:lang w:eastAsia="ru-RU"/>
        </w:rPr>
        <w:t xml:space="preserve"> было подано </w:t>
      </w:r>
      <w:r w:rsidR="00EF2FC5" w:rsidRPr="00EF39D2">
        <w:rPr>
          <w:rFonts w:ascii="Times New Roman" w:eastAsia="Times New Roman" w:hAnsi="Times New Roman" w:cs="Times New Roman"/>
          <w:bCs/>
          <w:sz w:val="28"/>
          <w:szCs w:val="28"/>
          <w:lang w:eastAsia="ru-RU"/>
        </w:rPr>
        <w:t>6</w:t>
      </w:r>
      <w:r w:rsidR="00016024" w:rsidRPr="00EF39D2">
        <w:rPr>
          <w:rFonts w:ascii="Times New Roman" w:eastAsia="Times New Roman" w:hAnsi="Times New Roman" w:cs="Times New Roman"/>
          <w:bCs/>
          <w:sz w:val="28"/>
          <w:szCs w:val="28"/>
          <w:lang w:eastAsia="ru-RU"/>
        </w:rPr>
        <w:t xml:space="preserve"> </w:t>
      </w:r>
      <w:r w:rsidR="00EF2FC5" w:rsidRPr="00EF39D2">
        <w:rPr>
          <w:rFonts w:ascii="Times New Roman" w:eastAsia="Times New Roman" w:hAnsi="Times New Roman" w:cs="Times New Roman"/>
          <w:bCs/>
          <w:color w:val="1E2229"/>
          <w:sz w:val="28"/>
          <w:szCs w:val="28"/>
          <w:lang w:eastAsia="ru-RU"/>
        </w:rPr>
        <w:t xml:space="preserve">исковых заявлений о взыскании задолженности по арендной плате на сумму </w:t>
      </w:r>
      <w:r w:rsidR="00EF2FC5" w:rsidRPr="00EF39D2">
        <w:rPr>
          <w:rFonts w:ascii="Times New Roman" w:eastAsia="Times New Roman" w:hAnsi="Times New Roman" w:cs="Times New Roman"/>
          <w:bCs/>
          <w:sz w:val="28"/>
          <w:szCs w:val="28"/>
          <w:lang w:eastAsia="ru-RU"/>
        </w:rPr>
        <w:t>800 399</w:t>
      </w:r>
      <w:r w:rsidR="00EF2FC5" w:rsidRPr="00EF39D2">
        <w:rPr>
          <w:rFonts w:ascii="Times New Roman" w:eastAsia="Times New Roman" w:hAnsi="Times New Roman" w:cs="Times New Roman"/>
          <w:bCs/>
          <w:color w:val="1E2229"/>
          <w:sz w:val="28"/>
          <w:szCs w:val="28"/>
          <w:lang w:eastAsia="ru-RU"/>
        </w:rPr>
        <w:t>руб.42 коп.</w:t>
      </w:r>
    </w:p>
    <w:p w:rsidR="00EF2FC5" w:rsidRPr="002C5685" w:rsidRDefault="00EF2FC5" w:rsidP="00CD1C2A">
      <w:pPr>
        <w:shd w:val="clear" w:color="auto" w:fill="FFFFFF"/>
        <w:tabs>
          <w:tab w:val="left" w:pos="1560"/>
        </w:tabs>
        <w:spacing w:after="0" w:line="240" w:lineRule="auto"/>
        <w:ind w:firstLine="709"/>
        <w:jc w:val="both"/>
        <w:rPr>
          <w:rFonts w:ascii="Times New Roman" w:eastAsia="Times New Roman" w:hAnsi="Times New Roman" w:cs="Times New Roman"/>
          <w:color w:val="1E2229"/>
          <w:sz w:val="28"/>
          <w:szCs w:val="28"/>
          <w:lang w:eastAsia="ru-RU"/>
        </w:rPr>
      </w:pPr>
      <w:r w:rsidRPr="002C5685">
        <w:rPr>
          <w:rFonts w:ascii="Times New Roman" w:eastAsia="Times New Roman" w:hAnsi="Times New Roman" w:cs="Times New Roman"/>
          <w:bCs/>
          <w:color w:val="1E2229"/>
          <w:sz w:val="28"/>
          <w:szCs w:val="28"/>
          <w:lang w:eastAsia="ru-RU"/>
        </w:rPr>
        <w:t>В</w:t>
      </w:r>
      <w:r w:rsidR="00137F17">
        <w:rPr>
          <w:rFonts w:ascii="Times New Roman" w:eastAsia="Times New Roman" w:hAnsi="Times New Roman" w:cs="Times New Roman"/>
          <w:bCs/>
          <w:color w:val="1E2229"/>
          <w:sz w:val="28"/>
          <w:szCs w:val="28"/>
          <w:lang w:eastAsia="ru-RU"/>
        </w:rPr>
        <w:t xml:space="preserve"> течение года по мере необходимости</w:t>
      </w:r>
      <w:r w:rsidRPr="002C5685">
        <w:rPr>
          <w:rFonts w:ascii="Times New Roman" w:eastAsia="Times New Roman" w:hAnsi="Times New Roman" w:cs="Times New Roman"/>
          <w:bCs/>
          <w:color w:val="1E2229"/>
          <w:sz w:val="28"/>
          <w:szCs w:val="28"/>
          <w:lang w:eastAsia="ru-RU"/>
        </w:rPr>
        <w:t xml:space="preserve"> оказывалась помощь по правовым вопросам главам сельских поселений, руководителям муниципальных предприятий, общеобразовательных и дошкольных учреждений.</w:t>
      </w:r>
      <w:r w:rsidRPr="002C5685">
        <w:rPr>
          <w:rFonts w:ascii="Times New Roman" w:eastAsia="Times New Roman" w:hAnsi="Times New Roman" w:cs="Times New Roman"/>
          <w:color w:val="1E2229"/>
          <w:sz w:val="28"/>
          <w:szCs w:val="28"/>
          <w:lang w:eastAsia="ru-RU"/>
        </w:rPr>
        <w:t> </w:t>
      </w:r>
    </w:p>
    <w:p w:rsidR="00EF2FC5" w:rsidRPr="00EF39D2" w:rsidRDefault="00137F17"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EF39D2">
        <w:rPr>
          <w:rFonts w:ascii="Times New Roman" w:eastAsia="Times New Roman" w:hAnsi="Times New Roman" w:cs="Times New Roman"/>
          <w:bCs/>
          <w:color w:val="1E2229"/>
          <w:sz w:val="28"/>
          <w:szCs w:val="28"/>
          <w:lang w:eastAsia="ru-RU"/>
        </w:rPr>
        <w:t>3. В</w:t>
      </w:r>
      <w:r w:rsidR="00EF2FC5" w:rsidRPr="00EF39D2">
        <w:rPr>
          <w:rFonts w:ascii="Times New Roman" w:eastAsia="Times New Roman" w:hAnsi="Times New Roman" w:cs="Times New Roman"/>
          <w:bCs/>
          <w:color w:val="1E2229"/>
          <w:sz w:val="28"/>
          <w:szCs w:val="28"/>
          <w:lang w:eastAsia="ru-RU"/>
        </w:rPr>
        <w:t xml:space="preserve"> организации исполнения решений судов.</w:t>
      </w:r>
    </w:p>
    <w:p w:rsidR="00EF2FC5" w:rsidRPr="002C5685" w:rsidRDefault="00BB2DFB"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Pr>
          <w:rFonts w:ascii="Times New Roman" w:eastAsia="Times New Roman" w:hAnsi="Times New Roman" w:cs="Times New Roman"/>
          <w:color w:val="1E2229"/>
          <w:sz w:val="28"/>
          <w:szCs w:val="28"/>
          <w:lang w:eastAsia="ru-RU"/>
        </w:rPr>
        <w:t>Осуществлялись постоянная работа</w:t>
      </w:r>
      <w:r w:rsidR="00EF2FC5" w:rsidRPr="002C5685">
        <w:rPr>
          <w:rFonts w:ascii="Times New Roman" w:eastAsia="Times New Roman" w:hAnsi="Times New Roman" w:cs="Times New Roman"/>
          <w:color w:val="1E2229"/>
          <w:sz w:val="28"/>
          <w:szCs w:val="28"/>
          <w:lang w:eastAsia="ru-RU"/>
        </w:rPr>
        <w:t xml:space="preserve"> по контролю исполнения решений су</w:t>
      </w:r>
      <w:r>
        <w:rPr>
          <w:rFonts w:ascii="Times New Roman" w:eastAsia="Times New Roman" w:hAnsi="Times New Roman" w:cs="Times New Roman"/>
          <w:color w:val="1E2229"/>
          <w:sz w:val="28"/>
          <w:szCs w:val="28"/>
          <w:lang w:eastAsia="ru-RU"/>
        </w:rPr>
        <w:t>дов различных инстанций, деловое взаимодействие</w:t>
      </w:r>
      <w:r w:rsidR="00EF2FC5" w:rsidRPr="002C5685">
        <w:rPr>
          <w:rFonts w:ascii="Times New Roman" w:eastAsia="Times New Roman" w:hAnsi="Times New Roman" w:cs="Times New Roman"/>
          <w:color w:val="1E2229"/>
          <w:sz w:val="28"/>
          <w:szCs w:val="28"/>
          <w:lang w:eastAsia="ru-RU"/>
        </w:rPr>
        <w:t xml:space="preserve"> с Федеральной службой судебных приставов по вопросам исполнительного производства, как в отношении Администрации</w:t>
      </w:r>
      <w:r>
        <w:rPr>
          <w:rFonts w:ascii="Times New Roman" w:eastAsia="Times New Roman" w:hAnsi="Times New Roman" w:cs="Times New Roman"/>
          <w:color w:val="1E2229"/>
          <w:sz w:val="28"/>
          <w:szCs w:val="28"/>
          <w:lang w:eastAsia="ru-RU"/>
        </w:rPr>
        <w:t xml:space="preserve"> района</w:t>
      </w:r>
      <w:r w:rsidR="00EF2FC5" w:rsidRPr="002C5685">
        <w:rPr>
          <w:rFonts w:ascii="Times New Roman" w:eastAsia="Times New Roman" w:hAnsi="Times New Roman" w:cs="Times New Roman"/>
          <w:color w:val="1E2229"/>
          <w:sz w:val="28"/>
          <w:szCs w:val="28"/>
          <w:lang w:eastAsia="ru-RU"/>
        </w:rPr>
        <w:t>, так и в отношении</w:t>
      </w:r>
      <w:r w:rsidR="00EF39D2">
        <w:rPr>
          <w:rFonts w:ascii="Times New Roman" w:eastAsia="Times New Roman" w:hAnsi="Times New Roman" w:cs="Times New Roman"/>
          <w:color w:val="1E2229"/>
          <w:sz w:val="28"/>
          <w:szCs w:val="28"/>
          <w:lang w:eastAsia="ru-RU"/>
        </w:rPr>
        <w:t xml:space="preserve"> ее должников</w:t>
      </w:r>
      <w:r w:rsidR="00EF2FC5" w:rsidRPr="002C5685">
        <w:rPr>
          <w:rFonts w:ascii="Times New Roman" w:eastAsia="Times New Roman" w:hAnsi="Times New Roman" w:cs="Times New Roman"/>
          <w:color w:val="1E2229"/>
          <w:sz w:val="28"/>
          <w:szCs w:val="28"/>
          <w:lang w:eastAsia="ru-RU"/>
        </w:rPr>
        <w:t xml:space="preserve"> по исполнению судебных решений.</w:t>
      </w:r>
    </w:p>
    <w:p w:rsidR="00EF2FC5" w:rsidRPr="002C5685" w:rsidRDefault="00EF2FC5" w:rsidP="00CD1C2A">
      <w:pPr>
        <w:shd w:val="clear" w:color="auto" w:fill="FFFFFF"/>
        <w:spacing w:after="0" w:line="240" w:lineRule="auto"/>
        <w:ind w:firstLine="709"/>
        <w:jc w:val="both"/>
        <w:rPr>
          <w:rFonts w:ascii="Times New Roman" w:eastAsia="Times New Roman" w:hAnsi="Times New Roman" w:cs="Times New Roman"/>
          <w:color w:val="1E2229"/>
          <w:sz w:val="28"/>
          <w:szCs w:val="28"/>
          <w:lang w:eastAsia="ru-RU"/>
        </w:rPr>
      </w:pPr>
      <w:r w:rsidRPr="002C5685">
        <w:rPr>
          <w:rFonts w:ascii="Times New Roman" w:eastAsia="Times New Roman" w:hAnsi="Times New Roman" w:cs="Times New Roman"/>
          <w:bCs/>
          <w:color w:val="1E2229"/>
          <w:sz w:val="28"/>
          <w:szCs w:val="28"/>
          <w:lang w:eastAsia="ru-RU"/>
        </w:rPr>
        <w:t>Администрацией</w:t>
      </w:r>
      <w:r w:rsidR="00BB2DFB">
        <w:rPr>
          <w:rFonts w:ascii="Times New Roman" w:eastAsia="Times New Roman" w:hAnsi="Times New Roman" w:cs="Times New Roman"/>
          <w:bCs/>
          <w:color w:val="1E2229"/>
          <w:sz w:val="28"/>
          <w:szCs w:val="28"/>
          <w:lang w:eastAsia="ru-RU"/>
        </w:rPr>
        <w:t xml:space="preserve"> района</w:t>
      </w:r>
      <w:r w:rsidRPr="002C5685">
        <w:rPr>
          <w:rFonts w:ascii="Times New Roman" w:eastAsia="Times New Roman" w:hAnsi="Times New Roman" w:cs="Times New Roman"/>
          <w:bCs/>
          <w:color w:val="1E2229"/>
          <w:sz w:val="28"/>
          <w:szCs w:val="28"/>
          <w:lang w:eastAsia="ru-RU"/>
        </w:rPr>
        <w:t xml:space="preserve"> подано 3 заявления об отсрочке исполнения решений судов, </w:t>
      </w:r>
      <w:r w:rsidR="00BB2DFB">
        <w:rPr>
          <w:rFonts w:ascii="Times New Roman" w:eastAsia="Times New Roman" w:hAnsi="Times New Roman" w:cs="Times New Roman"/>
          <w:bCs/>
          <w:color w:val="1E2229"/>
          <w:sz w:val="28"/>
          <w:szCs w:val="28"/>
          <w:lang w:eastAsia="ru-RU"/>
        </w:rPr>
        <w:t xml:space="preserve">из которых </w:t>
      </w:r>
      <w:r w:rsidRPr="002C5685">
        <w:rPr>
          <w:rFonts w:ascii="Times New Roman" w:eastAsia="Times New Roman" w:hAnsi="Times New Roman" w:cs="Times New Roman"/>
          <w:bCs/>
          <w:color w:val="1E2229"/>
          <w:sz w:val="28"/>
          <w:szCs w:val="28"/>
          <w:lang w:eastAsia="ru-RU"/>
        </w:rPr>
        <w:t>2 -  не удовлетворено, 1 – удовлетворено.</w:t>
      </w:r>
    </w:p>
    <w:p w:rsidR="00EF2FC5" w:rsidRPr="00EF39D2" w:rsidRDefault="00EF2FC5" w:rsidP="00CD1C2A">
      <w:pPr>
        <w:spacing w:after="0" w:line="240" w:lineRule="auto"/>
        <w:ind w:firstLine="709"/>
        <w:jc w:val="both"/>
        <w:rPr>
          <w:rFonts w:ascii="Times New Roman" w:hAnsi="Times New Roman" w:cs="Times New Roman"/>
          <w:color w:val="1E2229"/>
          <w:sz w:val="28"/>
          <w:szCs w:val="28"/>
        </w:rPr>
      </w:pPr>
      <w:r w:rsidRPr="00EF39D2">
        <w:rPr>
          <w:rFonts w:ascii="Times New Roman" w:hAnsi="Times New Roman" w:cs="Times New Roman"/>
          <w:bCs/>
          <w:color w:val="1E2229"/>
          <w:sz w:val="28"/>
          <w:szCs w:val="28"/>
        </w:rPr>
        <w:t>4. Ведение регистра муниципальных нормативных правовых актов органов местного самоуправления.</w:t>
      </w:r>
    </w:p>
    <w:p w:rsidR="00EF2FC5" w:rsidRPr="002C5685" w:rsidRDefault="00EF2FC5" w:rsidP="00CD1C2A">
      <w:pPr>
        <w:spacing w:after="0" w:line="240" w:lineRule="auto"/>
        <w:ind w:firstLine="709"/>
        <w:jc w:val="both"/>
        <w:rPr>
          <w:rFonts w:ascii="Times New Roman" w:hAnsi="Times New Roman" w:cs="Times New Roman"/>
          <w:color w:val="1E2229"/>
          <w:sz w:val="28"/>
          <w:szCs w:val="28"/>
        </w:rPr>
      </w:pPr>
      <w:r w:rsidRPr="002C5685">
        <w:rPr>
          <w:rFonts w:ascii="Times New Roman" w:hAnsi="Times New Roman" w:cs="Times New Roman"/>
          <w:color w:val="1E2229"/>
          <w:sz w:val="28"/>
          <w:szCs w:val="28"/>
        </w:rPr>
        <w:t>Во исполнение закона Алтайского края от 04.07.2017 № 43-ЗС «О регистре муниципальных нормативных п</w:t>
      </w:r>
      <w:r w:rsidR="001F4297">
        <w:rPr>
          <w:rFonts w:ascii="Times New Roman" w:hAnsi="Times New Roman" w:cs="Times New Roman"/>
          <w:color w:val="1E2229"/>
          <w:sz w:val="28"/>
          <w:szCs w:val="28"/>
        </w:rPr>
        <w:t>равовых актов Алтайского края»</w:t>
      </w:r>
      <w:r w:rsidRPr="002C5685">
        <w:rPr>
          <w:rFonts w:ascii="Times New Roman" w:hAnsi="Times New Roman" w:cs="Times New Roman"/>
          <w:color w:val="1E2229"/>
          <w:sz w:val="28"/>
          <w:szCs w:val="28"/>
        </w:rPr>
        <w:t xml:space="preserve"> контроль</w:t>
      </w:r>
      <w:r w:rsidR="001F4297">
        <w:rPr>
          <w:rFonts w:ascii="Times New Roman" w:hAnsi="Times New Roman" w:cs="Times New Roman"/>
          <w:color w:val="1E2229"/>
          <w:sz w:val="28"/>
          <w:szCs w:val="28"/>
        </w:rPr>
        <w:t>но-правовым отделом</w:t>
      </w:r>
      <w:r w:rsidRPr="002C5685">
        <w:rPr>
          <w:rFonts w:ascii="Times New Roman" w:hAnsi="Times New Roman" w:cs="Times New Roman"/>
          <w:color w:val="1E2229"/>
          <w:sz w:val="28"/>
          <w:szCs w:val="28"/>
        </w:rPr>
        <w:t xml:space="preserve"> была организована работа по сбору информации о принятых муниципальных нормативных правовых актах органами местного самоуправления Бурлинского района.</w:t>
      </w:r>
    </w:p>
    <w:p w:rsidR="00EF2FC5" w:rsidRPr="002C5685" w:rsidRDefault="001F4297" w:rsidP="00CD1C2A">
      <w:pPr>
        <w:spacing w:after="0" w:line="240" w:lineRule="auto"/>
        <w:ind w:firstLine="709"/>
        <w:jc w:val="both"/>
        <w:rPr>
          <w:rFonts w:ascii="Times New Roman" w:hAnsi="Times New Roman" w:cs="Times New Roman"/>
          <w:color w:val="1E2229"/>
          <w:sz w:val="28"/>
          <w:szCs w:val="28"/>
        </w:rPr>
      </w:pPr>
      <w:r>
        <w:rPr>
          <w:rFonts w:ascii="Times New Roman" w:hAnsi="Times New Roman" w:cs="Times New Roman"/>
          <w:color w:val="1E2229"/>
          <w:sz w:val="28"/>
          <w:szCs w:val="28"/>
        </w:rPr>
        <w:t>П</w:t>
      </w:r>
      <w:r w:rsidR="00EF2FC5" w:rsidRPr="002C5685">
        <w:rPr>
          <w:rFonts w:ascii="Times New Roman" w:hAnsi="Times New Roman" w:cs="Times New Roman"/>
          <w:color w:val="1E2229"/>
          <w:sz w:val="28"/>
          <w:szCs w:val="28"/>
        </w:rPr>
        <w:t>роведена подборка и направление за отчетный год на электронных носителях в Управление юстиции А</w:t>
      </w:r>
      <w:r>
        <w:rPr>
          <w:rFonts w:ascii="Times New Roman" w:hAnsi="Times New Roman" w:cs="Times New Roman"/>
          <w:color w:val="1E2229"/>
          <w:sz w:val="28"/>
          <w:szCs w:val="28"/>
        </w:rPr>
        <w:t>лтайского края 101 муниципального нормативного правового</w:t>
      </w:r>
      <w:r w:rsidR="00EF2FC5" w:rsidRPr="002C5685">
        <w:rPr>
          <w:rFonts w:ascii="Times New Roman" w:hAnsi="Times New Roman" w:cs="Times New Roman"/>
          <w:color w:val="1E2229"/>
          <w:sz w:val="28"/>
          <w:szCs w:val="28"/>
        </w:rPr>
        <w:t xml:space="preserve"> акта органов местного самоуправления. </w:t>
      </w:r>
    </w:p>
    <w:p w:rsidR="00EF2FC5" w:rsidRPr="00EF39D2" w:rsidRDefault="00EF2FC5" w:rsidP="00CD1C2A">
      <w:pPr>
        <w:spacing w:after="0" w:line="240" w:lineRule="auto"/>
        <w:ind w:firstLine="709"/>
        <w:jc w:val="both"/>
        <w:rPr>
          <w:rFonts w:ascii="Times New Roman" w:hAnsi="Times New Roman" w:cs="Times New Roman"/>
          <w:color w:val="1E2229"/>
          <w:sz w:val="28"/>
          <w:szCs w:val="28"/>
        </w:rPr>
      </w:pPr>
      <w:r w:rsidRPr="00EF39D2">
        <w:rPr>
          <w:rFonts w:ascii="Times New Roman" w:hAnsi="Times New Roman" w:cs="Times New Roman"/>
          <w:bCs/>
          <w:color w:val="1E2229"/>
          <w:sz w:val="28"/>
          <w:szCs w:val="28"/>
        </w:rPr>
        <w:t>5.</w:t>
      </w:r>
      <w:r w:rsidR="00622967">
        <w:rPr>
          <w:rFonts w:ascii="Times New Roman" w:hAnsi="Times New Roman" w:cs="Times New Roman"/>
          <w:bCs/>
          <w:color w:val="1E2229"/>
          <w:sz w:val="28"/>
          <w:szCs w:val="28"/>
        </w:rPr>
        <w:t> </w:t>
      </w:r>
      <w:r w:rsidRPr="00EF39D2">
        <w:rPr>
          <w:rFonts w:ascii="Times New Roman" w:hAnsi="Times New Roman" w:cs="Times New Roman"/>
          <w:bCs/>
          <w:color w:val="1E2229"/>
          <w:sz w:val="28"/>
          <w:szCs w:val="28"/>
        </w:rPr>
        <w:t>Информационно-правовое обеспечение деятельности Администрации.</w:t>
      </w:r>
    </w:p>
    <w:p w:rsidR="000C3220" w:rsidRDefault="00EF2FC5" w:rsidP="00CD1C2A">
      <w:pPr>
        <w:spacing w:after="0" w:line="240" w:lineRule="auto"/>
        <w:ind w:firstLine="709"/>
        <w:jc w:val="both"/>
        <w:rPr>
          <w:rFonts w:ascii="Times New Roman" w:hAnsi="Times New Roman" w:cs="Times New Roman"/>
          <w:color w:val="1E2229"/>
          <w:sz w:val="28"/>
          <w:szCs w:val="28"/>
        </w:rPr>
      </w:pPr>
      <w:r w:rsidRPr="002C5685">
        <w:rPr>
          <w:rFonts w:ascii="Times New Roman" w:hAnsi="Times New Roman" w:cs="Times New Roman"/>
          <w:color w:val="1E2229"/>
          <w:sz w:val="28"/>
          <w:szCs w:val="28"/>
        </w:rPr>
        <w:t xml:space="preserve">В течение года оказывалась консультативная помощь структурным подразделениям и специалистам Администрации района по применению и разъяснению действующего законодательства, в составлении нормативных </w:t>
      </w:r>
      <w:r w:rsidRPr="002C5685">
        <w:rPr>
          <w:rFonts w:ascii="Times New Roman" w:hAnsi="Times New Roman" w:cs="Times New Roman"/>
          <w:color w:val="1E2229"/>
          <w:sz w:val="28"/>
          <w:szCs w:val="28"/>
        </w:rPr>
        <w:lastRenderedPageBreak/>
        <w:t>документов, ответов в контролирующие органы, ответов на запросы, проектов договоров, претензий, исковых заявлений и других документов, а также предоставлялись устные консультации по различным вопросам. Оказывалась регулярная методическая помощь по правовым вопросам при подготовке проектов решений, изменений. Проводилась правовая экспертиза Административных регламентов по исполнению государственных (муниципальных) функций (услуг) и т.д.</w:t>
      </w:r>
    </w:p>
    <w:p w:rsidR="00451197" w:rsidRDefault="00451197" w:rsidP="00CD1C2A">
      <w:pPr>
        <w:spacing w:after="0" w:line="240" w:lineRule="auto"/>
        <w:ind w:firstLine="709"/>
        <w:jc w:val="both"/>
        <w:rPr>
          <w:rFonts w:ascii="Times New Roman" w:hAnsi="Times New Roman" w:cs="Times New Roman"/>
          <w:color w:val="1E2229"/>
          <w:sz w:val="28"/>
          <w:szCs w:val="28"/>
        </w:rPr>
      </w:pPr>
    </w:p>
    <w:p w:rsidR="00321C09" w:rsidRPr="00EF39D2" w:rsidRDefault="00321C09" w:rsidP="00CD1C2A">
      <w:pPr>
        <w:spacing w:after="0" w:line="240" w:lineRule="auto"/>
        <w:ind w:firstLine="709"/>
        <w:jc w:val="both"/>
        <w:rPr>
          <w:rFonts w:ascii="Times New Roman" w:hAnsi="Times New Roman" w:cs="Times New Roman"/>
          <w:color w:val="1E2229"/>
          <w:sz w:val="28"/>
          <w:szCs w:val="28"/>
        </w:rPr>
      </w:pPr>
      <w:r w:rsidRPr="00EF39D2">
        <w:rPr>
          <w:rFonts w:ascii="Times New Roman" w:hAnsi="Times New Roman" w:cs="Times New Roman"/>
          <w:sz w:val="28"/>
          <w:szCs w:val="28"/>
        </w:rPr>
        <w:t xml:space="preserve">Достаточно объемная и ответственная работа осуществляется в части реализации полномочий муниципального образования в области архивного дела. </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Основными направлениями деятельности архивного отдела Администрации района в 2023 году являлись:</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 1.Исполнение социально-правовых и тематических запросов: </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 всего исполнено 860 запросов, из них 780 с положительным результатом в пользу заявителя, 80 отрицательных, ввиду отсутствия документов по запрашиваемой информации.</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2. Прием документов на хранение: </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 принято от организаций-источников комплектования на хранение управленческой документации (распорядительные документы организации, планы, отчеты и др.) 478 единиц хранения (дел) при плане на год 407. </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3. Упорядочение документов организаций – источников комплектования архива:</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  упорядочены (подшиты в дела, включены в описи, к которым составлен научно-справочный аппарат, описи, в свою очередь, утверждены ЭПМК Министерства культуры Алтайского края) 424 единицы хранения управленческой документации при плане на год 412. </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4. Ведение базы данных «Архивный фонд РФ» и сканирование архивных документов:</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во исполнение утвержденного Президентом РФ Плана реализации Стратегии развития информационного общества в Российской Федерации в базу данных программного комплекса «Архивный фонд» в текущем периоде внесена информация по 1903 единицам хранения, всего внесено 12662 единицы хранения, что составляет 49,4% от общего количества единиц хранения.</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5. Взаимодействие со средствами массовой информации АНО «Бурлинская газета»:</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В 2023 году, приуроченному к году педагога и наставника, отделом подготовлены и опубликованы 2 статьи о ветеранах педагогической службы, жителях нашего района – Булах Марии Михайловне (Заслуженный учитель РСФСР) и Орловой Евдокии Давыдовне (Отличник народного просвещения). </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6. Оснащение отдела материально-технической базой:</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В текущем периоде, в одном из архивохранилищ, установлены металлические стеллажи общей протяженностью 65 погонных метров, что дополнительно позволило увеличить полезную площадь для хранения </w:t>
      </w:r>
      <w:r w:rsidRPr="00EF39D2">
        <w:rPr>
          <w:rFonts w:ascii="Times New Roman" w:hAnsi="Times New Roman"/>
          <w:sz w:val="28"/>
          <w:szCs w:val="28"/>
        </w:rPr>
        <w:lastRenderedPageBreak/>
        <w:t>архивных документов.</w:t>
      </w:r>
      <w:r w:rsidR="00451197" w:rsidRPr="00EF39D2">
        <w:rPr>
          <w:rFonts w:ascii="Times New Roman" w:hAnsi="Times New Roman"/>
          <w:sz w:val="28"/>
          <w:szCs w:val="28"/>
        </w:rPr>
        <w:t xml:space="preserve"> </w:t>
      </w:r>
      <w:r w:rsidRPr="00EF39D2">
        <w:rPr>
          <w:rFonts w:ascii="Times New Roman" w:hAnsi="Times New Roman"/>
          <w:sz w:val="28"/>
          <w:szCs w:val="28"/>
        </w:rPr>
        <w:t>Степень загруженности архивохранилищ в процентном соотношении составляет 83% от общей площади.</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Согласно паспорту архивного отдела Администрации района на 1 января 2024 года, в архиве числится архивных документов:</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1) фонд - 106;</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2) опись – 161; </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3) документы на бумажной основе – 24481 ед. хранения, в том числе: </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 управленческая документация – 20184 ед. хранения; </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 документы по личному составу – 4139 ед. хранения; </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документы личного происхождения – 130 ед. хранения;</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 xml:space="preserve">4) фотодокументы – 1147 ед. хранения; </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5) МЧД (диски) – 12 ед. хранения.</w:t>
      </w:r>
    </w:p>
    <w:p w:rsidR="00321C09" w:rsidRPr="00EF39D2" w:rsidRDefault="00321C09" w:rsidP="00CD1C2A">
      <w:pPr>
        <w:pStyle w:val="a6"/>
        <w:ind w:firstLine="709"/>
        <w:jc w:val="both"/>
        <w:rPr>
          <w:rFonts w:ascii="Times New Roman" w:hAnsi="Times New Roman"/>
          <w:sz w:val="28"/>
          <w:szCs w:val="28"/>
        </w:rPr>
      </w:pPr>
      <w:r w:rsidRPr="00EF39D2">
        <w:rPr>
          <w:rFonts w:ascii="Times New Roman" w:hAnsi="Times New Roman"/>
          <w:sz w:val="28"/>
          <w:szCs w:val="28"/>
        </w:rPr>
        <w:t>Итого объем всех архивных документов составляет - 25640 ед. хранения.</w:t>
      </w:r>
    </w:p>
    <w:p w:rsidR="00622967" w:rsidRDefault="00622967" w:rsidP="00CD1C2A">
      <w:pPr>
        <w:spacing w:after="0" w:line="240" w:lineRule="auto"/>
        <w:ind w:firstLine="709"/>
        <w:rPr>
          <w:rFonts w:ascii="Times New Roman" w:hAnsi="Times New Roman" w:cs="Times New Roman"/>
          <w:sz w:val="28"/>
          <w:szCs w:val="28"/>
        </w:rPr>
      </w:pPr>
    </w:p>
    <w:p w:rsidR="00EF2FC5" w:rsidRPr="00EF39D2" w:rsidRDefault="00EF2FC5" w:rsidP="00CD1C2A">
      <w:pPr>
        <w:spacing w:after="0" w:line="240" w:lineRule="auto"/>
        <w:ind w:firstLine="709"/>
        <w:rPr>
          <w:rFonts w:ascii="Times New Roman" w:hAnsi="Times New Roman" w:cs="Times New Roman"/>
          <w:sz w:val="28"/>
          <w:szCs w:val="28"/>
        </w:rPr>
      </w:pPr>
    </w:p>
    <w:p w:rsidR="00812044" w:rsidRPr="00812044" w:rsidRDefault="00812044" w:rsidP="00812044">
      <w:pPr>
        <w:rPr>
          <w:rFonts w:ascii="Times New Roman" w:hAnsi="Times New Roman" w:cs="Times New Roman"/>
          <w:b/>
          <w:sz w:val="28"/>
          <w:szCs w:val="28"/>
        </w:rPr>
      </w:pPr>
      <w:r w:rsidRPr="00812044">
        <w:rPr>
          <w:rFonts w:ascii="Times New Roman" w:hAnsi="Times New Roman" w:cs="Times New Roman"/>
          <w:b/>
          <w:sz w:val="28"/>
          <w:szCs w:val="28"/>
        </w:rPr>
        <w:t>Раздел 5. Информационно-аналитическая деятельность, предоставление государственных и муниципальных услуг</w:t>
      </w:r>
    </w:p>
    <w:p w:rsidR="002C5685" w:rsidRPr="00FC637F" w:rsidRDefault="002C5685" w:rsidP="00622967">
      <w:pPr>
        <w:pStyle w:val="a6"/>
        <w:ind w:firstLine="708"/>
        <w:jc w:val="both"/>
        <w:rPr>
          <w:rFonts w:ascii="Times New Roman" w:hAnsi="Times New Roman"/>
          <w:sz w:val="28"/>
          <w:szCs w:val="28"/>
        </w:rPr>
      </w:pPr>
      <w:r w:rsidRPr="00FC637F">
        <w:rPr>
          <w:rFonts w:ascii="Times New Roman" w:hAnsi="Times New Roman"/>
          <w:sz w:val="28"/>
          <w:szCs w:val="28"/>
        </w:rPr>
        <w:t xml:space="preserve">Одно из важных направлений деятельности </w:t>
      </w:r>
      <w:r w:rsidR="00812044" w:rsidRPr="00FC637F">
        <w:rPr>
          <w:rFonts w:ascii="Times New Roman" w:hAnsi="Times New Roman"/>
          <w:sz w:val="28"/>
          <w:szCs w:val="28"/>
        </w:rPr>
        <w:t xml:space="preserve">информационно-аналитического </w:t>
      </w:r>
      <w:r w:rsidRPr="00FC637F">
        <w:rPr>
          <w:rFonts w:ascii="Times New Roman" w:hAnsi="Times New Roman"/>
          <w:sz w:val="28"/>
          <w:szCs w:val="28"/>
        </w:rPr>
        <w:t>отдела – координация структурных подразделений Администрации района, администраций сельских поселений района в работе по реализации Федерального закона от 27 июля 2010 г. № 210-ФЗ «Об организации предоставления государственных и муниципальных услуг». На данный момент 25 массовых социально значимых услуг доступно для получения гражданами через портал Госуслуг. Работа с такими заявлениями осуществляется с помощью бесплатного федерального решения – платформы государственных сервисов (ПГС), подключенной в ноябре 2021.</w:t>
      </w:r>
    </w:p>
    <w:p w:rsidR="002C5685" w:rsidRPr="00FC637F" w:rsidRDefault="002C5685" w:rsidP="00622967">
      <w:pPr>
        <w:pStyle w:val="a6"/>
        <w:ind w:firstLine="708"/>
        <w:jc w:val="both"/>
        <w:rPr>
          <w:rFonts w:ascii="Times New Roman" w:hAnsi="Times New Roman"/>
          <w:sz w:val="28"/>
          <w:szCs w:val="28"/>
        </w:rPr>
      </w:pPr>
      <w:r w:rsidRPr="00FC637F">
        <w:rPr>
          <w:rFonts w:ascii="Times New Roman" w:hAnsi="Times New Roman"/>
          <w:sz w:val="28"/>
          <w:szCs w:val="28"/>
        </w:rPr>
        <w:t>На базе Администрации района продолжает функционировать Центр подтверждения личности пользователей портала Госуслуг. Всего за подтверждением личности обратились 398 человек. Регулярно Центром оказываются услуги по регистрации и восстановлению доступа к личному кабинету заявителя.</w:t>
      </w:r>
    </w:p>
    <w:p w:rsidR="002C5685" w:rsidRPr="00FC637F" w:rsidRDefault="002C5685" w:rsidP="00622967">
      <w:pPr>
        <w:pStyle w:val="a6"/>
        <w:ind w:firstLine="708"/>
        <w:jc w:val="both"/>
        <w:rPr>
          <w:rFonts w:ascii="Times New Roman" w:hAnsi="Times New Roman"/>
          <w:sz w:val="28"/>
          <w:szCs w:val="28"/>
        </w:rPr>
      </w:pPr>
      <w:r w:rsidRPr="00FC637F">
        <w:rPr>
          <w:rFonts w:ascii="Times New Roman" w:hAnsi="Times New Roman"/>
          <w:sz w:val="28"/>
          <w:szCs w:val="28"/>
        </w:rPr>
        <w:t>Активно эксплуатируется Единая информационная система Алтайского края – (ЕИС) предоставления государственных и муниципальных услуг в электронной форме, межведомственного электронного взаимодействия (СМЭВ). В данной системе обработано более 2 тыс. запросов.</w:t>
      </w:r>
    </w:p>
    <w:p w:rsidR="002C5685" w:rsidRPr="00FC637F" w:rsidRDefault="002C5685" w:rsidP="00622967">
      <w:pPr>
        <w:pStyle w:val="a6"/>
        <w:ind w:firstLine="708"/>
        <w:jc w:val="both"/>
        <w:rPr>
          <w:rFonts w:ascii="Times New Roman" w:hAnsi="Times New Roman"/>
          <w:sz w:val="28"/>
          <w:szCs w:val="28"/>
        </w:rPr>
      </w:pPr>
      <w:r w:rsidRPr="00FC637F">
        <w:rPr>
          <w:rFonts w:ascii="Times New Roman" w:hAnsi="Times New Roman"/>
          <w:sz w:val="28"/>
          <w:szCs w:val="28"/>
        </w:rPr>
        <w:t xml:space="preserve">В целях исполнения Федерального закона «Об обеспечении доступа к информации о деятельности государственных органов и органов местного самоуправления» на постоянной основе осуществляется контроль за техническим и информационным обеспечением официального Интернет-сайта Администрации района. В 2023 году на сайте опубликовано более 2800 материалов. </w:t>
      </w:r>
    </w:p>
    <w:p w:rsidR="002C5685" w:rsidRPr="00FC637F" w:rsidRDefault="002C5685" w:rsidP="00622967">
      <w:pPr>
        <w:pStyle w:val="a6"/>
        <w:ind w:firstLine="708"/>
        <w:jc w:val="both"/>
        <w:rPr>
          <w:rFonts w:ascii="Times New Roman" w:hAnsi="Times New Roman"/>
          <w:sz w:val="28"/>
          <w:szCs w:val="28"/>
        </w:rPr>
      </w:pPr>
      <w:r w:rsidRPr="00FC637F">
        <w:rPr>
          <w:rFonts w:ascii="Times New Roman" w:hAnsi="Times New Roman"/>
          <w:sz w:val="28"/>
          <w:szCs w:val="28"/>
        </w:rPr>
        <w:lastRenderedPageBreak/>
        <w:t xml:space="preserve">Отдел участвует в проведении эксперимента по внедрению Платформы обратной связи органов власти с гражданами через портал Госуслуг. В отчетном году обработано 3 сообщения граждан. </w:t>
      </w:r>
    </w:p>
    <w:p w:rsidR="002C5685" w:rsidRPr="00FC637F" w:rsidRDefault="002C5685" w:rsidP="00622967">
      <w:pPr>
        <w:pStyle w:val="a6"/>
        <w:ind w:firstLine="708"/>
        <w:jc w:val="both"/>
        <w:rPr>
          <w:rFonts w:ascii="Times New Roman" w:hAnsi="Times New Roman"/>
          <w:sz w:val="28"/>
          <w:szCs w:val="28"/>
        </w:rPr>
      </w:pPr>
      <w:r w:rsidRPr="00FC637F">
        <w:rPr>
          <w:rFonts w:ascii="Times New Roman" w:hAnsi="Times New Roman"/>
          <w:sz w:val="28"/>
          <w:szCs w:val="28"/>
        </w:rPr>
        <w:t xml:space="preserve">Не обделяются вниманием и администрации наших сельских поселений: техническая и консультационная поддержка в сфере информационных технологий оказывается им постоянно, по мере необходимости. Оформление электронной подписи, регистрация в новых информационных системах, перевод муниципальных услуг в электронный вид, помощь в подборе техники и устранение неполадок, установка различного программного обеспечения, ведение страниц на официальном сайте </w:t>
      </w:r>
      <w:r w:rsidRPr="00FC637F">
        <w:rPr>
          <w:rFonts w:ascii="Times New Roman" w:hAnsi="Times New Roman"/>
          <w:sz w:val="28"/>
          <w:szCs w:val="28"/>
        </w:rPr>
        <w:softHyphen/>
        <w:t>и т.п. – подобные задачи решаются регулярно.</w:t>
      </w:r>
    </w:p>
    <w:p w:rsidR="002C5685" w:rsidRPr="00FC637F" w:rsidRDefault="002C5685" w:rsidP="00622967">
      <w:pPr>
        <w:pStyle w:val="a6"/>
        <w:ind w:firstLine="708"/>
        <w:jc w:val="both"/>
        <w:rPr>
          <w:rFonts w:ascii="Times New Roman" w:hAnsi="Times New Roman"/>
          <w:sz w:val="28"/>
          <w:szCs w:val="28"/>
        </w:rPr>
      </w:pPr>
      <w:r w:rsidRPr="00FC637F">
        <w:rPr>
          <w:rFonts w:ascii="Times New Roman" w:hAnsi="Times New Roman"/>
          <w:sz w:val="28"/>
          <w:szCs w:val="28"/>
        </w:rPr>
        <w:t>В рамках оказания гражданам дополнительных мер социальной поддержки в целях соблюдения предельного индекса платы граждан за коммунальные услуги (компенсация за твёрдое топливо, отопление) специалисту отдела ЖКХ было выделено рабочее место, а также настроено программное обеспечение для осуществления этой работы.</w:t>
      </w:r>
    </w:p>
    <w:p w:rsidR="002C5685" w:rsidRPr="00FC637F" w:rsidRDefault="002C5685" w:rsidP="00622967">
      <w:pPr>
        <w:pStyle w:val="a6"/>
        <w:ind w:firstLine="708"/>
        <w:jc w:val="both"/>
        <w:rPr>
          <w:rFonts w:ascii="Times New Roman" w:hAnsi="Times New Roman"/>
          <w:sz w:val="28"/>
          <w:szCs w:val="28"/>
        </w:rPr>
      </w:pPr>
      <w:r w:rsidRPr="00FC637F">
        <w:rPr>
          <w:rFonts w:ascii="Times New Roman" w:hAnsi="Times New Roman"/>
          <w:sz w:val="28"/>
          <w:szCs w:val="28"/>
        </w:rPr>
        <w:t>Ад</w:t>
      </w:r>
      <w:r w:rsidR="00CC2104" w:rsidRPr="00FC637F">
        <w:rPr>
          <w:rFonts w:ascii="Times New Roman" w:hAnsi="Times New Roman"/>
          <w:sz w:val="28"/>
          <w:szCs w:val="28"/>
        </w:rPr>
        <w:t>министрациям сельсоветов и</w:t>
      </w:r>
      <w:r w:rsidRPr="00FC637F">
        <w:rPr>
          <w:rFonts w:ascii="Times New Roman" w:hAnsi="Times New Roman"/>
          <w:sz w:val="28"/>
          <w:szCs w:val="28"/>
        </w:rPr>
        <w:t xml:space="preserve"> муниципальным учреждениям оказывалась поддержка по регистрации официальных страниц в соцсетях. При содействии краевых специалистов в марте 2023 был проведён Онлайн-</w:t>
      </w:r>
      <w:r w:rsidR="00EB71C7" w:rsidRPr="00FC637F">
        <w:rPr>
          <w:rFonts w:ascii="Times New Roman" w:hAnsi="Times New Roman"/>
          <w:sz w:val="28"/>
          <w:szCs w:val="28"/>
        </w:rPr>
        <w:t>практикум с главами сельсоветов</w:t>
      </w:r>
      <w:r w:rsidRPr="00FC637F">
        <w:rPr>
          <w:rFonts w:ascii="Times New Roman" w:hAnsi="Times New Roman"/>
          <w:sz w:val="28"/>
          <w:szCs w:val="28"/>
        </w:rPr>
        <w:t>, на котором всем присутствующим были заведены и надлежащим образом оформлены сообщества сельсоветов в «ВКонтакте» и «Одноклассниках».</w:t>
      </w:r>
    </w:p>
    <w:p w:rsidR="002C5685" w:rsidRPr="00FC637F" w:rsidRDefault="002C5685" w:rsidP="00622967">
      <w:pPr>
        <w:pStyle w:val="a6"/>
        <w:ind w:firstLine="708"/>
        <w:jc w:val="both"/>
        <w:rPr>
          <w:rFonts w:ascii="Times New Roman" w:hAnsi="Times New Roman"/>
          <w:sz w:val="28"/>
          <w:szCs w:val="28"/>
        </w:rPr>
      </w:pPr>
      <w:r w:rsidRPr="00FC637F">
        <w:rPr>
          <w:rFonts w:ascii="Times New Roman" w:hAnsi="Times New Roman"/>
          <w:sz w:val="28"/>
          <w:szCs w:val="28"/>
        </w:rPr>
        <w:t xml:space="preserve">В октябре отчётного года начальник отдела посетил XVI Алтайском ИТ-форум, «красной линией» которого была тема импортозамещения в сложившихся условиях санкционного давления – презентация отечественных решений в области хранения и обработки данных, прикладное и специальное программное обеспечение, новейшие образцы оргтехники, серверов, ПК, систем коммуникации. </w:t>
      </w:r>
    </w:p>
    <w:p w:rsidR="002C5685" w:rsidRPr="00FC637F" w:rsidRDefault="002C5685" w:rsidP="00622967">
      <w:pPr>
        <w:pStyle w:val="a6"/>
        <w:ind w:firstLine="708"/>
        <w:jc w:val="both"/>
        <w:rPr>
          <w:rFonts w:ascii="Times New Roman" w:hAnsi="Times New Roman"/>
          <w:sz w:val="28"/>
          <w:szCs w:val="28"/>
        </w:rPr>
      </w:pPr>
      <w:r w:rsidRPr="00FC637F">
        <w:rPr>
          <w:rFonts w:ascii="Times New Roman" w:hAnsi="Times New Roman"/>
          <w:sz w:val="28"/>
          <w:szCs w:val="28"/>
        </w:rPr>
        <w:t>Была проведена учеба муниципальных служащих района по работе в текстовых редакторах.</w:t>
      </w:r>
    </w:p>
    <w:p w:rsidR="002C5685" w:rsidRPr="00FC637F" w:rsidRDefault="00FA267B" w:rsidP="00622967">
      <w:pPr>
        <w:pStyle w:val="a6"/>
        <w:ind w:firstLine="708"/>
        <w:jc w:val="both"/>
        <w:rPr>
          <w:rFonts w:ascii="Times New Roman" w:hAnsi="Times New Roman"/>
          <w:sz w:val="28"/>
          <w:szCs w:val="28"/>
        </w:rPr>
      </w:pPr>
      <w:r w:rsidRPr="00FC637F">
        <w:rPr>
          <w:rFonts w:ascii="Times New Roman" w:hAnsi="Times New Roman"/>
          <w:sz w:val="28"/>
          <w:szCs w:val="28"/>
        </w:rPr>
        <w:t>Организованы приобретение и установка</w:t>
      </w:r>
      <w:r w:rsidR="002C5685" w:rsidRPr="00FC637F">
        <w:rPr>
          <w:rFonts w:ascii="Times New Roman" w:hAnsi="Times New Roman"/>
          <w:sz w:val="28"/>
          <w:szCs w:val="28"/>
        </w:rPr>
        <w:t xml:space="preserve"> системы речевого оповещения (СОУЭ) в части выполнения требований Росгвардии по антитеррору</w:t>
      </w:r>
      <w:r w:rsidRPr="00FC637F">
        <w:rPr>
          <w:rFonts w:ascii="Times New Roman" w:hAnsi="Times New Roman"/>
          <w:sz w:val="28"/>
          <w:szCs w:val="28"/>
        </w:rPr>
        <w:t xml:space="preserve"> в здании администрации района.</w:t>
      </w:r>
    </w:p>
    <w:p w:rsidR="002C5685" w:rsidRPr="00FC637F" w:rsidRDefault="002C5685" w:rsidP="00622967">
      <w:pPr>
        <w:pStyle w:val="a6"/>
        <w:ind w:firstLine="708"/>
        <w:jc w:val="both"/>
        <w:rPr>
          <w:rFonts w:ascii="Times New Roman" w:hAnsi="Times New Roman"/>
          <w:sz w:val="28"/>
          <w:szCs w:val="28"/>
        </w:rPr>
      </w:pPr>
      <w:r w:rsidRPr="00FC637F">
        <w:rPr>
          <w:rFonts w:ascii="Times New Roman" w:hAnsi="Times New Roman"/>
          <w:sz w:val="28"/>
          <w:szCs w:val="28"/>
        </w:rPr>
        <w:t>Начальник отдела в ноябре 2023 года прошёл повышение квалификации в Алтайском госуниверситете по теме «Обеспечение информационной безопасности в органах исполнительной власти и органах местного самоуправления Алтайского края».</w:t>
      </w:r>
    </w:p>
    <w:p w:rsidR="002C5685" w:rsidRPr="00FC637F" w:rsidRDefault="00426FD9" w:rsidP="00622967">
      <w:pPr>
        <w:spacing w:after="0" w:line="240" w:lineRule="auto"/>
        <w:ind w:firstLine="709"/>
        <w:jc w:val="both"/>
        <w:rPr>
          <w:rFonts w:ascii="Times New Roman" w:hAnsi="Times New Roman" w:cs="Times New Roman"/>
          <w:sz w:val="28"/>
          <w:szCs w:val="28"/>
        </w:rPr>
      </w:pPr>
      <w:r w:rsidRPr="00FC637F">
        <w:rPr>
          <w:rFonts w:ascii="Times New Roman" w:hAnsi="Times New Roman" w:cs="Times New Roman"/>
          <w:sz w:val="28"/>
          <w:szCs w:val="28"/>
        </w:rPr>
        <w:t xml:space="preserve"> С целью реализации требований принятого в 2022 году Федерального Закона № 270-ФЗ</w:t>
      </w:r>
      <w:r w:rsidR="00FB7DDA" w:rsidRPr="00FC637F">
        <w:rPr>
          <w:rFonts w:ascii="Times New Roman" w:hAnsi="Times New Roman" w:cs="Times New Roman"/>
          <w:sz w:val="28"/>
          <w:szCs w:val="28"/>
        </w:rPr>
        <w:t>, предусматривающих</w:t>
      </w:r>
      <w:r w:rsidR="0099132A" w:rsidRPr="00FC637F">
        <w:rPr>
          <w:rFonts w:ascii="Times New Roman" w:hAnsi="Times New Roman" w:cs="Times New Roman"/>
          <w:sz w:val="28"/>
          <w:szCs w:val="28"/>
        </w:rPr>
        <w:t xml:space="preserve"> обязательное создание муниципальными органами официальных страниц в соцсетях, а также для </w:t>
      </w:r>
      <w:r w:rsidR="00FB7DDA" w:rsidRPr="00FC637F">
        <w:rPr>
          <w:rFonts w:ascii="Times New Roman" w:hAnsi="Times New Roman" w:cs="Times New Roman"/>
          <w:sz w:val="28"/>
          <w:szCs w:val="28"/>
        </w:rPr>
        <w:t>повышения представительства</w:t>
      </w:r>
      <w:r w:rsidR="002C5685" w:rsidRPr="00FC637F">
        <w:rPr>
          <w:rFonts w:ascii="Times New Roman" w:hAnsi="Times New Roman" w:cs="Times New Roman"/>
          <w:sz w:val="28"/>
          <w:szCs w:val="28"/>
        </w:rPr>
        <w:t xml:space="preserve"> в информационном пространстве и налаживания взаимосвязи с общественностью и жителями Бурлинского района</w:t>
      </w:r>
      <w:r w:rsidR="00FB7DDA" w:rsidRPr="00FC637F">
        <w:rPr>
          <w:rFonts w:ascii="Times New Roman" w:hAnsi="Times New Roman" w:cs="Times New Roman"/>
          <w:sz w:val="28"/>
          <w:szCs w:val="28"/>
        </w:rPr>
        <w:t>,</w:t>
      </w:r>
      <w:r w:rsidR="002C5685" w:rsidRPr="00FC637F">
        <w:rPr>
          <w:rFonts w:ascii="Times New Roman" w:hAnsi="Times New Roman" w:cs="Times New Roman"/>
          <w:sz w:val="28"/>
          <w:szCs w:val="28"/>
        </w:rPr>
        <w:t xml:space="preserve"> в структуре</w:t>
      </w:r>
      <w:r w:rsidRPr="00FC637F">
        <w:rPr>
          <w:rFonts w:ascii="Times New Roman" w:hAnsi="Times New Roman" w:cs="Times New Roman"/>
          <w:sz w:val="28"/>
          <w:szCs w:val="28"/>
        </w:rPr>
        <w:t xml:space="preserve"> управления делами Администрации</w:t>
      </w:r>
      <w:r w:rsidR="002C5685" w:rsidRPr="00FC637F">
        <w:rPr>
          <w:rFonts w:ascii="Times New Roman" w:hAnsi="Times New Roman" w:cs="Times New Roman"/>
          <w:sz w:val="28"/>
          <w:szCs w:val="28"/>
        </w:rPr>
        <w:t xml:space="preserve"> района в июле 2024 года был создан отдел по информационной политике и связям с общественностью.</w:t>
      </w:r>
    </w:p>
    <w:p w:rsidR="00670FC9" w:rsidRPr="00FC637F" w:rsidRDefault="00670FC9" w:rsidP="00622967">
      <w:pPr>
        <w:spacing w:after="0" w:line="240" w:lineRule="auto"/>
        <w:ind w:firstLine="709"/>
        <w:jc w:val="both"/>
        <w:rPr>
          <w:rFonts w:ascii="Times New Roman" w:hAnsi="Times New Roman" w:cs="Times New Roman"/>
          <w:sz w:val="28"/>
          <w:szCs w:val="28"/>
        </w:rPr>
      </w:pPr>
      <w:r w:rsidRPr="00FC637F">
        <w:rPr>
          <w:rFonts w:ascii="Times New Roman" w:hAnsi="Times New Roman" w:cs="Times New Roman"/>
          <w:sz w:val="28"/>
          <w:szCs w:val="28"/>
        </w:rPr>
        <w:lastRenderedPageBreak/>
        <w:t>Кроме организации и ведения все нарастающего объема работы в информационном пространстве, отдел выполняет роль пресс-службы органов власти районного муниципального образования, осуществляет взаимодействие со средствами массовой информации, курирующими структурами Правительства Алтайского края.</w:t>
      </w:r>
    </w:p>
    <w:p w:rsidR="002C5685" w:rsidRPr="00FC637F" w:rsidRDefault="002C5685" w:rsidP="00622967">
      <w:pPr>
        <w:spacing w:after="0" w:line="240" w:lineRule="auto"/>
        <w:ind w:firstLine="709"/>
        <w:jc w:val="both"/>
        <w:rPr>
          <w:rFonts w:ascii="Times New Roman" w:hAnsi="Times New Roman" w:cs="Times New Roman"/>
          <w:bCs/>
          <w:sz w:val="28"/>
          <w:szCs w:val="28"/>
        </w:rPr>
      </w:pPr>
      <w:r w:rsidRPr="00FC637F">
        <w:rPr>
          <w:rFonts w:ascii="Times New Roman" w:hAnsi="Times New Roman" w:cs="Times New Roman"/>
          <w:bCs/>
          <w:sz w:val="28"/>
          <w:szCs w:val="28"/>
        </w:rPr>
        <w:t xml:space="preserve">Непосредственно Администрация района представлена в двух социальных сетях и одном мессенджере: ВКонтакте, Одноклассники и Телеграм. </w:t>
      </w:r>
    </w:p>
    <w:p w:rsidR="002C5685" w:rsidRPr="00FC637F" w:rsidRDefault="002C5685" w:rsidP="00622967">
      <w:pPr>
        <w:spacing w:after="0" w:line="240" w:lineRule="auto"/>
        <w:ind w:firstLine="709"/>
        <w:jc w:val="both"/>
        <w:rPr>
          <w:rFonts w:ascii="Times New Roman" w:hAnsi="Times New Roman" w:cs="Times New Roman"/>
          <w:bCs/>
          <w:sz w:val="28"/>
          <w:szCs w:val="28"/>
        </w:rPr>
      </w:pPr>
      <w:r w:rsidRPr="00FC637F">
        <w:rPr>
          <w:rFonts w:ascii="Times New Roman" w:hAnsi="Times New Roman" w:cs="Times New Roman"/>
          <w:bCs/>
          <w:sz w:val="28"/>
          <w:szCs w:val="28"/>
        </w:rPr>
        <w:t>За 2023 год на всех этих площадках отмечен прирост числа подписчиков. В течение 2023 года прирост составил:</w:t>
      </w:r>
    </w:p>
    <w:p w:rsidR="002C5685" w:rsidRPr="002C5685" w:rsidRDefault="002C5685" w:rsidP="001069C9">
      <w:pPr>
        <w:spacing w:after="0" w:line="240" w:lineRule="auto"/>
        <w:ind w:firstLine="709"/>
        <w:jc w:val="both"/>
        <w:rPr>
          <w:rFonts w:ascii="Times New Roman" w:hAnsi="Times New Roman" w:cs="Times New Roman"/>
          <w:bCs/>
          <w:sz w:val="28"/>
          <w:szCs w:val="28"/>
        </w:rPr>
      </w:pPr>
    </w:p>
    <w:tbl>
      <w:tblPr>
        <w:tblStyle w:val="a4"/>
        <w:tblW w:w="9351" w:type="dxa"/>
        <w:tblLayout w:type="fixed"/>
        <w:tblLook w:val="04A0" w:firstRow="1" w:lastRow="0" w:firstColumn="1" w:lastColumn="0" w:noHBand="0" w:noVBand="1"/>
      </w:tblPr>
      <w:tblGrid>
        <w:gridCol w:w="704"/>
        <w:gridCol w:w="2835"/>
        <w:gridCol w:w="2268"/>
        <w:gridCol w:w="2268"/>
        <w:gridCol w:w="1276"/>
      </w:tblGrid>
      <w:tr w:rsidR="002C5685" w:rsidRPr="002C5685" w:rsidTr="00A36E31">
        <w:tc>
          <w:tcPr>
            <w:tcW w:w="704" w:type="dxa"/>
          </w:tcPr>
          <w:p w:rsidR="002C5685" w:rsidRPr="002C5685" w:rsidRDefault="002C5685" w:rsidP="00812044">
            <w:pPr>
              <w:jc w:val="both"/>
              <w:rPr>
                <w:bCs/>
                <w:sz w:val="28"/>
                <w:szCs w:val="28"/>
              </w:rPr>
            </w:pPr>
            <w:r w:rsidRPr="002C5685">
              <w:rPr>
                <w:bCs/>
                <w:sz w:val="28"/>
                <w:szCs w:val="28"/>
              </w:rPr>
              <w:t>№ п/п</w:t>
            </w:r>
          </w:p>
        </w:tc>
        <w:tc>
          <w:tcPr>
            <w:tcW w:w="2835" w:type="dxa"/>
          </w:tcPr>
          <w:p w:rsidR="002C5685" w:rsidRPr="002C5685" w:rsidRDefault="002C5685" w:rsidP="00812044">
            <w:pPr>
              <w:jc w:val="both"/>
              <w:rPr>
                <w:bCs/>
                <w:sz w:val="28"/>
                <w:szCs w:val="28"/>
              </w:rPr>
            </w:pPr>
            <w:r w:rsidRPr="002C5685">
              <w:rPr>
                <w:bCs/>
                <w:sz w:val="28"/>
                <w:szCs w:val="28"/>
              </w:rPr>
              <w:t>Название</w:t>
            </w:r>
          </w:p>
        </w:tc>
        <w:tc>
          <w:tcPr>
            <w:tcW w:w="2268" w:type="dxa"/>
          </w:tcPr>
          <w:p w:rsidR="002C5685" w:rsidRPr="002C5685" w:rsidRDefault="002C5685" w:rsidP="00812044">
            <w:pPr>
              <w:jc w:val="both"/>
              <w:rPr>
                <w:bCs/>
                <w:sz w:val="28"/>
                <w:szCs w:val="28"/>
              </w:rPr>
            </w:pPr>
            <w:r w:rsidRPr="002C5685">
              <w:rPr>
                <w:bCs/>
                <w:sz w:val="28"/>
                <w:szCs w:val="28"/>
              </w:rPr>
              <w:t>Количество подписчиков на 01.01.2023</w:t>
            </w:r>
          </w:p>
        </w:tc>
        <w:tc>
          <w:tcPr>
            <w:tcW w:w="2268" w:type="dxa"/>
          </w:tcPr>
          <w:p w:rsidR="002C5685" w:rsidRPr="002C5685" w:rsidRDefault="002C5685" w:rsidP="00812044">
            <w:pPr>
              <w:jc w:val="both"/>
              <w:rPr>
                <w:bCs/>
                <w:sz w:val="28"/>
                <w:szCs w:val="28"/>
              </w:rPr>
            </w:pPr>
            <w:r w:rsidRPr="002C5685">
              <w:rPr>
                <w:bCs/>
                <w:sz w:val="28"/>
                <w:szCs w:val="28"/>
              </w:rPr>
              <w:t>Количество подписчиков на 01.01.2024</w:t>
            </w:r>
          </w:p>
        </w:tc>
        <w:tc>
          <w:tcPr>
            <w:tcW w:w="1276" w:type="dxa"/>
          </w:tcPr>
          <w:p w:rsidR="002C5685" w:rsidRPr="002C5685" w:rsidRDefault="002C5685" w:rsidP="00812044">
            <w:pPr>
              <w:jc w:val="both"/>
              <w:rPr>
                <w:bCs/>
                <w:sz w:val="28"/>
                <w:szCs w:val="28"/>
              </w:rPr>
            </w:pPr>
            <w:r w:rsidRPr="002C5685">
              <w:rPr>
                <w:bCs/>
                <w:sz w:val="28"/>
                <w:szCs w:val="28"/>
              </w:rPr>
              <w:t>Прирост</w:t>
            </w:r>
          </w:p>
        </w:tc>
      </w:tr>
      <w:tr w:rsidR="002C5685" w:rsidRPr="002C5685" w:rsidTr="00A36E31">
        <w:tc>
          <w:tcPr>
            <w:tcW w:w="704" w:type="dxa"/>
          </w:tcPr>
          <w:p w:rsidR="002C5685" w:rsidRPr="002C5685" w:rsidRDefault="002C5685" w:rsidP="00812044">
            <w:pPr>
              <w:jc w:val="both"/>
              <w:rPr>
                <w:bCs/>
                <w:sz w:val="28"/>
                <w:szCs w:val="28"/>
              </w:rPr>
            </w:pPr>
            <w:r w:rsidRPr="002C5685">
              <w:rPr>
                <w:bCs/>
                <w:sz w:val="28"/>
                <w:szCs w:val="28"/>
              </w:rPr>
              <w:t>1</w:t>
            </w:r>
          </w:p>
        </w:tc>
        <w:tc>
          <w:tcPr>
            <w:tcW w:w="2835" w:type="dxa"/>
          </w:tcPr>
          <w:p w:rsidR="002C5685" w:rsidRPr="002C5685" w:rsidRDefault="002C5685" w:rsidP="00812044">
            <w:pPr>
              <w:jc w:val="both"/>
              <w:rPr>
                <w:bCs/>
                <w:sz w:val="28"/>
                <w:szCs w:val="28"/>
              </w:rPr>
            </w:pPr>
            <w:r w:rsidRPr="002C5685">
              <w:rPr>
                <w:bCs/>
                <w:sz w:val="28"/>
                <w:szCs w:val="28"/>
              </w:rPr>
              <w:t>ВКонтакте</w:t>
            </w:r>
          </w:p>
        </w:tc>
        <w:tc>
          <w:tcPr>
            <w:tcW w:w="2268" w:type="dxa"/>
          </w:tcPr>
          <w:p w:rsidR="002C5685" w:rsidRPr="002C5685" w:rsidRDefault="002C5685" w:rsidP="00812044">
            <w:pPr>
              <w:jc w:val="both"/>
              <w:rPr>
                <w:bCs/>
                <w:sz w:val="28"/>
                <w:szCs w:val="28"/>
              </w:rPr>
            </w:pPr>
            <w:r w:rsidRPr="002C5685">
              <w:rPr>
                <w:bCs/>
                <w:sz w:val="28"/>
                <w:szCs w:val="28"/>
              </w:rPr>
              <w:t>1010</w:t>
            </w:r>
          </w:p>
        </w:tc>
        <w:tc>
          <w:tcPr>
            <w:tcW w:w="2268" w:type="dxa"/>
          </w:tcPr>
          <w:p w:rsidR="002C5685" w:rsidRPr="002C5685" w:rsidRDefault="002C5685" w:rsidP="00812044">
            <w:pPr>
              <w:jc w:val="both"/>
              <w:rPr>
                <w:bCs/>
                <w:sz w:val="28"/>
                <w:szCs w:val="28"/>
              </w:rPr>
            </w:pPr>
            <w:r w:rsidRPr="002C5685">
              <w:rPr>
                <w:bCs/>
                <w:sz w:val="28"/>
                <w:szCs w:val="28"/>
              </w:rPr>
              <w:t>1370</w:t>
            </w:r>
          </w:p>
        </w:tc>
        <w:tc>
          <w:tcPr>
            <w:tcW w:w="1276" w:type="dxa"/>
          </w:tcPr>
          <w:p w:rsidR="002C5685" w:rsidRPr="002C5685" w:rsidRDefault="002C5685" w:rsidP="00812044">
            <w:pPr>
              <w:jc w:val="both"/>
              <w:rPr>
                <w:bCs/>
                <w:sz w:val="28"/>
                <w:szCs w:val="28"/>
              </w:rPr>
            </w:pPr>
            <w:r w:rsidRPr="002C5685">
              <w:rPr>
                <w:bCs/>
                <w:sz w:val="28"/>
                <w:szCs w:val="28"/>
              </w:rPr>
              <w:t>260</w:t>
            </w:r>
          </w:p>
        </w:tc>
      </w:tr>
      <w:tr w:rsidR="002C5685" w:rsidRPr="002C5685" w:rsidTr="00A36E31">
        <w:tc>
          <w:tcPr>
            <w:tcW w:w="704" w:type="dxa"/>
          </w:tcPr>
          <w:p w:rsidR="002C5685" w:rsidRPr="002C5685" w:rsidRDefault="002C5685" w:rsidP="00812044">
            <w:pPr>
              <w:jc w:val="both"/>
              <w:rPr>
                <w:bCs/>
                <w:sz w:val="28"/>
                <w:szCs w:val="28"/>
              </w:rPr>
            </w:pPr>
            <w:r w:rsidRPr="002C5685">
              <w:rPr>
                <w:bCs/>
                <w:sz w:val="28"/>
                <w:szCs w:val="28"/>
              </w:rPr>
              <w:t>2</w:t>
            </w:r>
          </w:p>
        </w:tc>
        <w:tc>
          <w:tcPr>
            <w:tcW w:w="2835" w:type="dxa"/>
          </w:tcPr>
          <w:p w:rsidR="002C5685" w:rsidRPr="002C5685" w:rsidRDefault="002C5685" w:rsidP="00812044">
            <w:pPr>
              <w:jc w:val="both"/>
              <w:rPr>
                <w:bCs/>
                <w:sz w:val="28"/>
                <w:szCs w:val="28"/>
              </w:rPr>
            </w:pPr>
            <w:r w:rsidRPr="002C5685">
              <w:rPr>
                <w:bCs/>
                <w:sz w:val="28"/>
                <w:szCs w:val="28"/>
              </w:rPr>
              <w:t>Одноклассники</w:t>
            </w:r>
          </w:p>
        </w:tc>
        <w:tc>
          <w:tcPr>
            <w:tcW w:w="2268" w:type="dxa"/>
          </w:tcPr>
          <w:p w:rsidR="002C5685" w:rsidRPr="002C5685" w:rsidRDefault="002C5685" w:rsidP="00812044">
            <w:pPr>
              <w:jc w:val="both"/>
              <w:rPr>
                <w:bCs/>
                <w:sz w:val="28"/>
                <w:szCs w:val="28"/>
              </w:rPr>
            </w:pPr>
            <w:r w:rsidRPr="002C5685">
              <w:rPr>
                <w:bCs/>
                <w:sz w:val="28"/>
                <w:szCs w:val="28"/>
              </w:rPr>
              <w:t>200</w:t>
            </w:r>
          </w:p>
        </w:tc>
        <w:tc>
          <w:tcPr>
            <w:tcW w:w="2268" w:type="dxa"/>
          </w:tcPr>
          <w:p w:rsidR="002C5685" w:rsidRPr="002C5685" w:rsidRDefault="002C5685" w:rsidP="00812044">
            <w:pPr>
              <w:jc w:val="both"/>
              <w:rPr>
                <w:bCs/>
                <w:sz w:val="28"/>
                <w:szCs w:val="28"/>
                <w:lang w:val="en-US"/>
              </w:rPr>
            </w:pPr>
            <w:r w:rsidRPr="002C5685">
              <w:rPr>
                <w:bCs/>
                <w:sz w:val="28"/>
                <w:szCs w:val="28"/>
                <w:lang w:val="en-US"/>
              </w:rPr>
              <w:t>402</w:t>
            </w:r>
          </w:p>
        </w:tc>
        <w:tc>
          <w:tcPr>
            <w:tcW w:w="1276" w:type="dxa"/>
          </w:tcPr>
          <w:p w:rsidR="002C5685" w:rsidRPr="002C5685" w:rsidRDefault="002C5685" w:rsidP="00812044">
            <w:pPr>
              <w:jc w:val="both"/>
              <w:rPr>
                <w:bCs/>
                <w:sz w:val="28"/>
                <w:szCs w:val="28"/>
              </w:rPr>
            </w:pPr>
            <w:r w:rsidRPr="002C5685">
              <w:rPr>
                <w:bCs/>
                <w:sz w:val="28"/>
                <w:szCs w:val="28"/>
              </w:rPr>
              <w:t>202</w:t>
            </w:r>
          </w:p>
        </w:tc>
      </w:tr>
      <w:tr w:rsidR="002C5685" w:rsidRPr="002C5685" w:rsidTr="00A36E31">
        <w:tc>
          <w:tcPr>
            <w:tcW w:w="704" w:type="dxa"/>
          </w:tcPr>
          <w:p w:rsidR="002C5685" w:rsidRPr="002C5685" w:rsidRDefault="002C5685" w:rsidP="00812044">
            <w:pPr>
              <w:jc w:val="both"/>
              <w:rPr>
                <w:bCs/>
                <w:sz w:val="28"/>
                <w:szCs w:val="28"/>
              </w:rPr>
            </w:pPr>
            <w:r w:rsidRPr="002C5685">
              <w:rPr>
                <w:bCs/>
                <w:sz w:val="28"/>
                <w:szCs w:val="28"/>
              </w:rPr>
              <w:t>3</w:t>
            </w:r>
          </w:p>
        </w:tc>
        <w:tc>
          <w:tcPr>
            <w:tcW w:w="2835" w:type="dxa"/>
          </w:tcPr>
          <w:p w:rsidR="002C5685" w:rsidRPr="002C5685" w:rsidRDefault="002C5685" w:rsidP="00812044">
            <w:pPr>
              <w:jc w:val="both"/>
              <w:rPr>
                <w:bCs/>
                <w:sz w:val="28"/>
                <w:szCs w:val="28"/>
              </w:rPr>
            </w:pPr>
            <w:r w:rsidRPr="002C5685">
              <w:rPr>
                <w:bCs/>
                <w:sz w:val="28"/>
                <w:szCs w:val="28"/>
              </w:rPr>
              <w:t>Телеграм</w:t>
            </w:r>
          </w:p>
        </w:tc>
        <w:tc>
          <w:tcPr>
            <w:tcW w:w="2268" w:type="dxa"/>
          </w:tcPr>
          <w:p w:rsidR="002C5685" w:rsidRPr="002C5685" w:rsidRDefault="002C5685" w:rsidP="00812044">
            <w:pPr>
              <w:jc w:val="both"/>
              <w:rPr>
                <w:bCs/>
                <w:sz w:val="28"/>
                <w:szCs w:val="28"/>
              </w:rPr>
            </w:pPr>
            <w:r w:rsidRPr="002C5685">
              <w:rPr>
                <w:bCs/>
                <w:sz w:val="28"/>
                <w:szCs w:val="28"/>
              </w:rPr>
              <w:t>230</w:t>
            </w:r>
          </w:p>
        </w:tc>
        <w:tc>
          <w:tcPr>
            <w:tcW w:w="2268" w:type="dxa"/>
          </w:tcPr>
          <w:p w:rsidR="002C5685" w:rsidRPr="002C5685" w:rsidRDefault="002C5685" w:rsidP="00812044">
            <w:pPr>
              <w:jc w:val="both"/>
              <w:rPr>
                <w:bCs/>
                <w:sz w:val="28"/>
                <w:szCs w:val="28"/>
                <w:lang w:val="en-US"/>
              </w:rPr>
            </w:pPr>
            <w:r w:rsidRPr="002C5685">
              <w:rPr>
                <w:bCs/>
                <w:sz w:val="28"/>
                <w:szCs w:val="28"/>
                <w:lang w:val="en-US"/>
              </w:rPr>
              <w:t>279</w:t>
            </w:r>
          </w:p>
        </w:tc>
        <w:tc>
          <w:tcPr>
            <w:tcW w:w="1276" w:type="dxa"/>
          </w:tcPr>
          <w:p w:rsidR="002C5685" w:rsidRPr="002C5685" w:rsidRDefault="002C5685" w:rsidP="00812044">
            <w:pPr>
              <w:jc w:val="both"/>
              <w:rPr>
                <w:bCs/>
                <w:sz w:val="28"/>
                <w:szCs w:val="28"/>
              </w:rPr>
            </w:pPr>
            <w:r w:rsidRPr="002C5685">
              <w:rPr>
                <w:bCs/>
                <w:sz w:val="28"/>
                <w:szCs w:val="28"/>
              </w:rPr>
              <w:t>49</w:t>
            </w:r>
          </w:p>
        </w:tc>
      </w:tr>
    </w:tbl>
    <w:p w:rsidR="002C5685" w:rsidRPr="002C5685" w:rsidRDefault="002C5685" w:rsidP="001069C9">
      <w:pPr>
        <w:spacing w:after="0" w:line="240" w:lineRule="auto"/>
        <w:ind w:firstLine="709"/>
        <w:jc w:val="both"/>
        <w:rPr>
          <w:rFonts w:ascii="Times New Roman" w:hAnsi="Times New Roman" w:cs="Times New Roman"/>
          <w:bCs/>
          <w:sz w:val="28"/>
          <w:szCs w:val="28"/>
        </w:rPr>
      </w:pPr>
    </w:p>
    <w:p w:rsidR="002C5685" w:rsidRPr="002C5685" w:rsidRDefault="002C5685" w:rsidP="00622967">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Сообщество в «ВКонтакте» получило «государственный статус» – подтверждение того, что владельцем сообщества является именно орган государственной власти (ме</w:t>
      </w:r>
      <w:r w:rsidR="00FB7DDA">
        <w:rPr>
          <w:rFonts w:ascii="Times New Roman" w:hAnsi="Times New Roman" w:cs="Times New Roman"/>
          <w:sz w:val="28"/>
          <w:szCs w:val="28"/>
        </w:rPr>
        <w:t>стного самоуправления), получена так называемая «госметка</w:t>
      </w:r>
      <w:r w:rsidRPr="002C5685">
        <w:rPr>
          <w:rFonts w:ascii="Times New Roman" w:hAnsi="Times New Roman" w:cs="Times New Roman"/>
          <w:sz w:val="28"/>
          <w:szCs w:val="28"/>
        </w:rPr>
        <w:t>». Также в 2023 году велась работа по получению «госметки» страниц всех подведомственных учреждений.</w:t>
      </w:r>
    </w:p>
    <w:p w:rsidR="002C5685" w:rsidRPr="00FC637F" w:rsidRDefault="002C5685" w:rsidP="00622967">
      <w:pPr>
        <w:spacing w:after="0" w:line="240" w:lineRule="auto"/>
        <w:ind w:firstLine="709"/>
        <w:jc w:val="both"/>
        <w:rPr>
          <w:rFonts w:ascii="Times New Roman" w:hAnsi="Times New Roman" w:cs="Times New Roman"/>
          <w:sz w:val="28"/>
          <w:szCs w:val="28"/>
        </w:rPr>
      </w:pPr>
      <w:r w:rsidRPr="00FC637F">
        <w:rPr>
          <w:rFonts w:ascii="Times New Roman" w:hAnsi="Times New Roman" w:cs="Times New Roman"/>
          <w:sz w:val="28"/>
          <w:szCs w:val="28"/>
        </w:rPr>
        <w:t>Обратная связь с гражданами и юридическими лицами активно поддерживается посредством комментариев и личных сообщен</w:t>
      </w:r>
      <w:r w:rsidR="00FB7DDA" w:rsidRPr="00FC637F">
        <w:rPr>
          <w:rFonts w:ascii="Times New Roman" w:hAnsi="Times New Roman" w:cs="Times New Roman"/>
          <w:sz w:val="28"/>
          <w:szCs w:val="28"/>
        </w:rPr>
        <w:t>ий в соцсетях. Согласно установленным требованиям</w:t>
      </w:r>
      <w:r w:rsidRPr="00FC637F">
        <w:rPr>
          <w:rFonts w:ascii="Times New Roman" w:hAnsi="Times New Roman" w:cs="Times New Roman"/>
          <w:sz w:val="28"/>
          <w:szCs w:val="28"/>
        </w:rPr>
        <w:t xml:space="preserve"> был созда</w:t>
      </w:r>
      <w:r w:rsidR="00FB7DDA" w:rsidRPr="00FC637F">
        <w:rPr>
          <w:rFonts w:ascii="Times New Roman" w:hAnsi="Times New Roman" w:cs="Times New Roman"/>
          <w:sz w:val="28"/>
          <w:szCs w:val="28"/>
        </w:rPr>
        <w:t xml:space="preserve">н Телеграм-канал главы района, </w:t>
      </w:r>
      <w:r w:rsidRPr="00FC637F">
        <w:rPr>
          <w:rFonts w:ascii="Times New Roman" w:hAnsi="Times New Roman" w:cs="Times New Roman"/>
          <w:sz w:val="28"/>
          <w:szCs w:val="28"/>
        </w:rPr>
        <w:t>2023 году начала работать</w:t>
      </w:r>
      <w:r w:rsidR="00FB7DDA" w:rsidRPr="00FC637F">
        <w:rPr>
          <w:rFonts w:ascii="Times New Roman" w:hAnsi="Times New Roman" w:cs="Times New Roman"/>
          <w:sz w:val="28"/>
          <w:szCs w:val="28"/>
        </w:rPr>
        <w:t xml:space="preserve"> его</w:t>
      </w:r>
      <w:r w:rsidRPr="00FC637F">
        <w:rPr>
          <w:rFonts w:ascii="Times New Roman" w:hAnsi="Times New Roman" w:cs="Times New Roman"/>
          <w:sz w:val="28"/>
          <w:szCs w:val="28"/>
        </w:rPr>
        <w:t xml:space="preserve"> официальная страни</w:t>
      </w:r>
      <w:r w:rsidR="00FB7DDA" w:rsidRPr="00FC637F">
        <w:rPr>
          <w:rFonts w:ascii="Times New Roman" w:hAnsi="Times New Roman" w:cs="Times New Roman"/>
          <w:sz w:val="28"/>
          <w:szCs w:val="28"/>
        </w:rPr>
        <w:t xml:space="preserve">ца </w:t>
      </w:r>
      <w:r w:rsidRPr="00FC637F">
        <w:rPr>
          <w:rFonts w:ascii="Times New Roman" w:hAnsi="Times New Roman" w:cs="Times New Roman"/>
          <w:sz w:val="28"/>
          <w:szCs w:val="28"/>
        </w:rPr>
        <w:t>в социальной сети ВКонтакте.</w:t>
      </w:r>
    </w:p>
    <w:p w:rsidR="0085547B" w:rsidRDefault="002C5685" w:rsidP="00622967">
      <w:pPr>
        <w:spacing w:after="0" w:line="240" w:lineRule="auto"/>
        <w:ind w:firstLine="709"/>
        <w:jc w:val="both"/>
        <w:rPr>
          <w:rFonts w:ascii="Times New Roman" w:hAnsi="Times New Roman" w:cs="Times New Roman"/>
          <w:sz w:val="28"/>
          <w:szCs w:val="28"/>
        </w:rPr>
      </w:pPr>
      <w:r w:rsidRPr="002C5685">
        <w:rPr>
          <w:rFonts w:ascii="Times New Roman" w:hAnsi="Times New Roman" w:cs="Times New Roman"/>
          <w:sz w:val="28"/>
          <w:szCs w:val="28"/>
        </w:rPr>
        <w:t>В систему «Инцидент-менеджмент» поступило 22 сообщения от граждан, все эти инциденты оперативно отработаны. Кроме того, большое количество сообщений поступает в комментариях и через личные сообщения групп в социальных сетях, на которые также н</w:t>
      </w:r>
      <w:r w:rsidR="0085547B">
        <w:rPr>
          <w:rFonts w:ascii="Times New Roman" w:hAnsi="Times New Roman" w:cs="Times New Roman"/>
          <w:sz w:val="28"/>
          <w:szCs w:val="28"/>
        </w:rPr>
        <w:t xml:space="preserve">езамедлительно даются пояснения. </w:t>
      </w:r>
    </w:p>
    <w:p w:rsidR="00F507E1" w:rsidRPr="00FC637F" w:rsidRDefault="002C5685" w:rsidP="00622967">
      <w:pPr>
        <w:spacing w:after="0" w:line="240" w:lineRule="auto"/>
        <w:ind w:firstLine="709"/>
        <w:jc w:val="both"/>
        <w:rPr>
          <w:rFonts w:ascii="Times New Roman" w:hAnsi="Times New Roman" w:cs="Times New Roman"/>
          <w:sz w:val="28"/>
          <w:szCs w:val="28"/>
        </w:rPr>
      </w:pPr>
      <w:r w:rsidRPr="00FC637F">
        <w:rPr>
          <w:rFonts w:ascii="Times New Roman" w:hAnsi="Times New Roman" w:cs="Times New Roman"/>
          <w:sz w:val="28"/>
          <w:szCs w:val="28"/>
        </w:rPr>
        <w:t>В целях повышения информационной открытости Администрации Бурлинского района совместно с информационно-аналитическим отделом организована и проведена «Прямая линия» с главой Бурлинского района С.А. Давыденко. На «прям</w:t>
      </w:r>
      <w:r w:rsidR="00670FC9" w:rsidRPr="00FC637F">
        <w:rPr>
          <w:rFonts w:ascii="Times New Roman" w:hAnsi="Times New Roman" w:cs="Times New Roman"/>
          <w:sz w:val="28"/>
          <w:szCs w:val="28"/>
        </w:rPr>
        <w:t>ую линию» поступило 11 вопросов, на которые получены конкретные ответы.</w:t>
      </w:r>
    </w:p>
    <w:p w:rsidR="00F507E1" w:rsidRDefault="00F507E1" w:rsidP="00622967">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394AFA" w:rsidRDefault="00394AFA" w:rsidP="00622967">
      <w:pPr>
        <w:spacing w:after="0" w:line="240" w:lineRule="auto"/>
        <w:jc w:val="center"/>
        <w:rPr>
          <w:rFonts w:ascii="Times New Roman" w:eastAsia="Times New Roman" w:hAnsi="Times New Roman" w:cs="Times New Roman"/>
          <w:color w:val="000000"/>
          <w:sz w:val="28"/>
          <w:szCs w:val="28"/>
          <w:lang w:eastAsia="ru-RU"/>
        </w:rPr>
      </w:pPr>
      <w:r w:rsidRPr="007B2F57">
        <w:rPr>
          <w:rFonts w:ascii="Times New Roman" w:eastAsia="Times New Roman" w:hAnsi="Times New Roman" w:cs="Times New Roman"/>
          <w:color w:val="000000"/>
          <w:sz w:val="28"/>
          <w:szCs w:val="28"/>
          <w:lang w:eastAsia="ru-RU"/>
        </w:rPr>
        <w:lastRenderedPageBreak/>
        <w:t>Уважаемые депутаты и приглашенные!</w:t>
      </w:r>
    </w:p>
    <w:p w:rsidR="00622967" w:rsidRPr="007B2F57" w:rsidRDefault="00622967" w:rsidP="00622967">
      <w:pPr>
        <w:spacing w:after="0" w:line="240" w:lineRule="auto"/>
        <w:jc w:val="center"/>
        <w:rPr>
          <w:rFonts w:ascii="Arial" w:eastAsia="Times New Roman" w:hAnsi="Arial" w:cs="Arial"/>
          <w:sz w:val="20"/>
          <w:szCs w:val="20"/>
          <w:lang w:eastAsia="ru-RU"/>
        </w:rPr>
      </w:pPr>
    </w:p>
    <w:p w:rsidR="00394AFA" w:rsidRPr="00622967" w:rsidRDefault="00394AFA" w:rsidP="00622967">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Итоги прошедшего года, это общий результат работы органов местного самоуправления района, населений, трудовых коллективов предприятий, организаций и учреждений, представителей бизнеса, предпринимателей всех без исключения, кто живёт и трудится в Бурлинском районе, неравнодушен к его судьбе.</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 xml:space="preserve">Нерешенных задач и проблем в районе осталось достаточно много. Это очевидно и никакого секрета не представляет. Не улучшается в целом демографическая ситуация. За год население района сократилось на </w:t>
      </w:r>
      <w:r w:rsidR="002358E4" w:rsidRPr="00622967">
        <w:rPr>
          <w:rFonts w:ascii="Times New Roman" w:eastAsia="Times New Roman" w:hAnsi="Times New Roman" w:cs="Times New Roman"/>
          <w:color w:val="000000"/>
          <w:sz w:val="28"/>
          <w:szCs w:val="28"/>
          <w:lang w:eastAsia="ru-RU"/>
        </w:rPr>
        <w:t>122</w:t>
      </w:r>
      <w:r w:rsidRPr="00622967">
        <w:rPr>
          <w:rFonts w:ascii="Times New Roman" w:eastAsia="Times New Roman" w:hAnsi="Times New Roman" w:cs="Times New Roman"/>
          <w:color w:val="000000"/>
          <w:sz w:val="28"/>
          <w:szCs w:val="28"/>
          <w:lang w:eastAsia="ru-RU"/>
        </w:rPr>
        <w:t xml:space="preserve"> человек</w:t>
      </w:r>
      <w:r w:rsidR="002358E4" w:rsidRPr="00622967">
        <w:rPr>
          <w:rFonts w:ascii="Times New Roman" w:eastAsia="Times New Roman" w:hAnsi="Times New Roman" w:cs="Times New Roman"/>
          <w:color w:val="000000"/>
          <w:sz w:val="28"/>
          <w:szCs w:val="28"/>
          <w:lang w:eastAsia="ru-RU"/>
        </w:rPr>
        <w:t>а</w:t>
      </w:r>
      <w:r w:rsidRPr="00622967">
        <w:rPr>
          <w:rFonts w:ascii="Times New Roman" w:eastAsia="Times New Roman" w:hAnsi="Times New Roman" w:cs="Times New Roman"/>
          <w:color w:val="000000"/>
          <w:sz w:val="28"/>
          <w:szCs w:val="28"/>
          <w:lang w:eastAsia="ru-RU"/>
        </w:rPr>
        <w:t>. Остро стоят вопросы кадрового обеспечения специалистами в здравоохранении, образовании, сельском хозяйстве и др.</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Увеличение площадок обрабатываемых земель сельхозназначения не сопровождается ростом уровня сельскохозяйственного производства снижается поголовье крупного рогатого скота, не занятой останется ниша переработки продукции. С большим трудом продвигаются вопросы коренного улучшения уникальной Бурлинской водной системы, находящейся в угнетенном состоянии.</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Там же в подвешенном состоянии находится ОАО Бурлинский рыбхоз.</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 xml:space="preserve">Большим вопросом продолжает оставаться проблема неудовлетворительного состояния важнейших </w:t>
      </w:r>
      <w:r w:rsidR="002358E4" w:rsidRPr="00622967">
        <w:rPr>
          <w:rFonts w:ascii="Times New Roman" w:eastAsia="Times New Roman" w:hAnsi="Times New Roman" w:cs="Times New Roman"/>
          <w:color w:val="000000"/>
          <w:sz w:val="28"/>
          <w:szCs w:val="28"/>
          <w:lang w:eastAsia="ru-RU"/>
        </w:rPr>
        <w:t>для населения,</w:t>
      </w:r>
      <w:r w:rsidRPr="00622967">
        <w:rPr>
          <w:rFonts w:ascii="Times New Roman" w:eastAsia="Times New Roman" w:hAnsi="Times New Roman" w:cs="Times New Roman"/>
          <w:color w:val="000000"/>
          <w:sz w:val="28"/>
          <w:szCs w:val="28"/>
          <w:lang w:eastAsia="ru-RU"/>
        </w:rPr>
        <w:t xml:space="preserve"> удаленного от краевого центра участков межрегиональных автомобильных дорог, связывающих район с ближайшими городами – Славгородом и Карасуком. А это напрямую отражаемся на доступности для получения жизненно необходимых услуг для наших граждан, решение производственных и служебных вопросов предприятиями и организациями.</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Хотя, надо отметить, что с многими проблемами, которые ранее казались неразрешимыми, удалось справиться.</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Пожалуй, приоритетным и судьбоносным для всех нас сегодня является успешное выполнение задач специальной военной операции на Украине нашими вооруженными силами, ее скорейшее и победное завершение. Очень важно всем возможным способами поддержать наших военнослужащих, находящихся на переднем крае, а также членов их семей, проживающие на нашей территории. Координация этих действий – со стороны Администрации района.</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В 2024 году необходимо организовать и провести масштабные мероприятия по подготовке и празднованию 80-летия юбилея родного Бурлинского района, включая издание полноформатной продукции по истории района.</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Будет продолжатся напряженная объемная работа по укреплению и модернизации материально-технической базы во всех отраслях деятельности района в рамках инвестиционных проектов и программ всех уровней финансирования.</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 xml:space="preserve">Повышения уровня и качества услуг в отрасли жилищно-коммунального хозяйства будет продолжено совершенствование структуры </w:t>
      </w:r>
      <w:r w:rsidRPr="00622967">
        <w:rPr>
          <w:rFonts w:ascii="Times New Roman" w:eastAsia="Times New Roman" w:hAnsi="Times New Roman" w:cs="Times New Roman"/>
          <w:color w:val="000000"/>
          <w:sz w:val="28"/>
          <w:szCs w:val="28"/>
          <w:lang w:eastAsia="ru-RU"/>
        </w:rPr>
        <w:lastRenderedPageBreak/>
        <w:t>обслуживающих предприятий, с учетом расширения их функций и направлений деятельности и концентрации на уровне района.</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 xml:space="preserve">В рамках инвестиционной программы будут осуществлены бурение глубоководной скважины и обустройство водозаборного сооружения в с. Новопесчаное, с частичной реконструкцией водопроводной сети стоимостью </w:t>
      </w:r>
      <w:r w:rsidR="002358E4" w:rsidRPr="00622967">
        <w:rPr>
          <w:rFonts w:ascii="Times New Roman" w:eastAsia="Times New Roman" w:hAnsi="Times New Roman" w:cs="Times New Roman"/>
          <w:color w:val="000000"/>
          <w:sz w:val="28"/>
          <w:szCs w:val="28"/>
          <w:lang w:eastAsia="ru-RU"/>
        </w:rPr>
        <w:t>17,5</w:t>
      </w:r>
      <w:r w:rsidRPr="00622967">
        <w:rPr>
          <w:rFonts w:ascii="Times New Roman" w:eastAsia="Times New Roman" w:hAnsi="Times New Roman" w:cs="Times New Roman"/>
          <w:color w:val="000000"/>
          <w:sz w:val="28"/>
          <w:szCs w:val="28"/>
          <w:lang w:eastAsia="ru-RU"/>
        </w:rPr>
        <w:t xml:space="preserve"> млн.</w:t>
      </w:r>
      <w:r w:rsidR="002358E4" w:rsidRPr="00622967">
        <w:rPr>
          <w:rFonts w:ascii="Times New Roman" w:eastAsia="Times New Roman" w:hAnsi="Times New Roman" w:cs="Times New Roman"/>
          <w:color w:val="000000"/>
          <w:sz w:val="28"/>
          <w:szCs w:val="28"/>
          <w:lang w:eastAsia="ru-RU"/>
        </w:rPr>
        <w:t xml:space="preserve"> </w:t>
      </w:r>
      <w:r w:rsidRPr="00622967">
        <w:rPr>
          <w:rFonts w:ascii="Times New Roman" w:eastAsia="Times New Roman" w:hAnsi="Times New Roman" w:cs="Times New Roman"/>
          <w:color w:val="000000"/>
          <w:sz w:val="28"/>
          <w:szCs w:val="28"/>
          <w:lang w:eastAsia="ru-RU"/>
        </w:rPr>
        <w:t>рублей.</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По мере поступления финансовых средств продолжатся работы по частичному ремонту тепловых и водопроводных сетей в населенных пунктах района.</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Планируется частичная замена оборудования на котельных, с заменой котлов в с. Цветополь и с. Новоандреевка.</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Намечена реконструкция части тепловых сетей в районном центре, позволяющая расширить сеть абонентов.</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 xml:space="preserve">В рамках Федеральной целевой программы «Формирование комфортной городской сферы» предстоит освоить </w:t>
      </w:r>
      <w:r w:rsidR="002358E4" w:rsidRPr="00622967">
        <w:rPr>
          <w:rFonts w:ascii="Times New Roman" w:eastAsia="Times New Roman" w:hAnsi="Times New Roman" w:cs="Times New Roman"/>
          <w:color w:val="000000"/>
          <w:sz w:val="28"/>
          <w:szCs w:val="28"/>
          <w:lang w:eastAsia="ru-RU"/>
        </w:rPr>
        <w:t>6,2</w:t>
      </w:r>
      <w:r w:rsidRPr="00622967">
        <w:rPr>
          <w:rFonts w:ascii="Times New Roman" w:eastAsia="Times New Roman" w:hAnsi="Times New Roman" w:cs="Times New Roman"/>
          <w:color w:val="000000"/>
          <w:sz w:val="28"/>
          <w:szCs w:val="28"/>
          <w:lang w:eastAsia="ru-RU"/>
        </w:rPr>
        <w:t xml:space="preserve"> млн.</w:t>
      </w:r>
      <w:r w:rsidR="002358E4" w:rsidRPr="00622967">
        <w:rPr>
          <w:rFonts w:ascii="Times New Roman" w:eastAsia="Times New Roman" w:hAnsi="Times New Roman" w:cs="Times New Roman"/>
          <w:color w:val="000000"/>
          <w:sz w:val="28"/>
          <w:szCs w:val="28"/>
          <w:lang w:eastAsia="ru-RU"/>
        </w:rPr>
        <w:t xml:space="preserve"> </w:t>
      </w:r>
      <w:r w:rsidRPr="00622967">
        <w:rPr>
          <w:rFonts w:ascii="Times New Roman" w:eastAsia="Times New Roman" w:hAnsi="Times New Roman" w:cs="Times New Roman"/>
          <w:color w:val="000000"/>
          <w:sz w:val="28"/>
          <w:szCs w:val="28"/>
          <w:lang w:eastAsia="ru-RU"/>
        </w:rPr>
        <w:t>рублей на благоустройстве парковой зоны в Бурле.</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Идут подготовительные работы по строительству модульного здания ФАПа в с.Лесное.</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Продолжится работа по системной организации решения вопросов сбора, хранения и вывоза твердых коммунальных отходов оборудования контейнерных площадок, наведения порядка на санкционированных и несанкционированных свалках и для этого необходимо привлечение немалых сил и средств, документальное сопровождение и конкретная работа с населением.</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В социальной сфере будет продолжены капитальный ремонт здания детсада «Одуванчик» в Бурле, решается вопрос и начало строительства нового здания в этом комплексе.</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Подготовлена вся необходимая проектно-сметная документация на капитальный ремонт районного Дома культуры и интерната в с.Михайловка. Вопросы о включении этих объектов в целевые программы находятся в стадии рассмотрения. Капитальный ремонт здания Бурлинской средней школы будет проведен в 2026 году.</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Будет продолжена работа по модернизации образовательных учреждений, созданию комфортных и безопасных условий для организации учебно-воспитательного процесса частичному ремонту учреждений культуры района.</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Необходимо направить усилия на укрепление экономики, производства и бизнеса, активное привлечение в район инвестиций, создание дополнительных рабочих мест, на решение проблем в обеспечении населения необходимым обслуживанием, привлечение предприятий, организаций, учреждений, общественности, предпринимательства и наших граждан к участию в программах развития общественных инициатив.</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 xml:space="preserve">В Правительство Алтайского края направлены предложения по строительству многоквартирного многоэтажного дома в райцентре для </w:t>
      </w:r>
      <w:r w:rsidRPr="00622967">
        <w:rPr>
          <w:rFonts w:ascii="Times New Roman" w:eastAsia="Times New Roman" w:hAnsi="Times New Roman" w:cs="Times New Roman"/>
          <w:color w:val="000000"/>
          <w:sz w:val="28"/>
          <w:szCs w:val="28"/>
          <w:lang w:eastAsia="ru-RU"/>
        </w:rPr>
        <w:lastRenderedPageBreak/>
        <w:t>устройства служебного жилья специалистам медикам и педагогам. Подходящий земельный участок для этого подобран.</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Предстоит сделать еще очень много, чтобы не только разрешить имеющиеся проблемы, но и двигаться вперед.</w:t>
      </w:r>
    </w:p>
    <w:p w:rsidR="00394AFA" w:rsidRPr="00622967" w:rsidRDefault="00394AFA" w:rsidP="00394AFA">
      <w:pPr>
        <w:spacing w:after="0" w:line="240" w:lineRule="auto"/>
        <w:ind w:firstLine="709"/>
        <w:jc w:val="both"/>
        <w:rPr>
          <w:rFonts w:ascii="Arial" w:eastAsia="Times New Roman" w:hAnsi="Arial" w:cs="Arial"/>
          <w:sz w:val="28"/>
          <w:szCs w:val="28"/>
          <w:lang w:eastAsia="ru-RU"/>
        </w:rPr>
      </w:pPr>
      <w:r w:rsidRPr="00622967">
        <w:rPr>
          <w:rFonts w:ascii="Times New Roman" w:eastAsia="Times New Roman" w:hAnsi="Times New Roman" w:cs="Times New Roman"/>
          <w:color w:val="000000"/>
          <w:sz w:val="28"/>
          <w:szCs w:val="28"/>
          <w:lang w:eastAsia="ru-RU"/>
        </w:rPr>
        <w:t>В заключении, хотел бы поблагодарить руководителей предприятий, организаций, учреждений, депутатов всех уровней, бизнес-сообщество, коллег – глав сельсоветов, общественность, советы ветеранов, всех неравнодушных жителей нашего района за понимание, совместную работу и поддержку. Желаю всем крепкого здоровья, удачи, семейного благополучия, чистого и светлого мирного неба над головой!</w:t>
      </w:r>
    </w:p>
    <w:p w:rsidR="002A748E" w:rsidRPr="00F507E1" w:rsidRDefault="002A748E" w:rsidP="00FC637F">
      <w:pPr>
        <w:jc w:val="both"/>
        <w:rPr>
          <w:rFonts w:ascii="Times New Roman" w:hAnsi="Times New Roman" w:cs="Times New Roman"/>
          <w:sz w:val="28"/>
          <w:szCs w:val="28"/>
        </w:rPr>
      </w:pPr>
    </w:p>
    <w:sectPr w:rsidR="002A748E" w:rsidRPr="00F507E1" w:rsidSect="00E83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B92"/>
    <w:multiLevelType w:val="multilevel"/>
    <w:tmpl w:val="B3682AE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2DA666D9"/>
    <w:multiLevelType w:val="hybridMultilevel"/>
    <w:tmpl w:val="B4DCD4E6"/>
    <w:lvl w:ilvl="0" w:tplc="0064548A">
      <w:start w:val="1"/>
      <w:numFmt w:val="bullet"/>
      <w:lvlText w:val=""/>
      <w:lvlJc w:val="left"/>
      <w:pPr>
        <w:tabs>
          <w:tab w:val="num" w:pos="1102"/>
        </w:tabs>
        <w:ind w:left="1028" w:hanging="170"/>
      </w:pPr>
      <w:rPr>
        <w:rFonts w:ascii="Symbol" w:hAnsi="Symbol" w:hint="default"/>
      </w:rPr>
    </w:lvl>
    <w:lvl w:ilvl="1" w:tplc="04190003" w:tentative="1">
      <w:start w:val="1"/>
      <w:numFmt w:val="bullet"/>
      <w:lvlText w:val="o"/>
      <w:lvlJc w:val="left"/>
      <w:pPr>
        <w:tabs>
          <w:tab w:val="num" w:pos="1578"/>
        </w:tabs>
        <w:ind w:left="1578" w:hanging="360"/>
      </w:pPr>
      <w:rPr>
        <w:rFonts w:ascii="Courier New" w:hAnsi="Courier New" w:cs="Courier New" w:hint="default"/>
      </w:rPr>
    </w:lvl>
    <w:lvl w:ilvl="2" w:tplc="04190005" w:tentative="1">
      <w:start w:val="1"/>
      <w:numFmt w:val="bullet"/>
      <w:lvlText w:val=""/>
      <w:lvlJc w:val="left"/>
      <w:pPr>
        <w:tabs>
          <w:tab w:val="num" w:pos="2298"/>
        </w:tabs>
        <w:ind w:left="2298" w:hanging="360"/>
      </w:pPr>
      <w:rPr>
        <w:rFonts w:ascii="Wingdings" w:hAnsi="Wingdings" w:hint="default"/>
      </w:rPr>
    </w:lvl>
    <w:lvl w:ilvl="3" w:tplc="04190001" w:tentative="1">
      <w:start w:val="1"/>
      <w:numFmt w:val="bullet"/>
      <w:lvlText w:val=""/>
      <w:lvlJc w:val="left"/>
      <w:pPr>
        <w:tabs>
          <w:tab w:val="num" w:pos="3018"/>
        </w:tabs>
        <w:ind w:left="3018" w:hanging="360"/>
      </w:pPr>
      <w:rPr>
        <w:rFonts w:ascii="Symbol" w:hAnsi="Symbol" w:hint="default"/>
      </w:rPr>
    </w:lvl>
    <w:lvl w:ilvl="4" w:tplc="04190003" w:tentative="1">
      <w:start w:val="1"/>
      <w:numFmt w:val="bullet"/>
      <w:lvlText w:val="o"/>
      <w:lvlJc w:val="left"/>
      <w:pPr>
        <w:tabs>
          <w:tab w:val="num" w:pos="3738"/>
        </w:tabs>
        <w:ind w:left="3738" w:hanging="360"/>
      </w:pPr>
      <w:rPr>
        <w:rFonts w:ascii="Courier New" w:hAnsi="Courier New" w:cs="Courier New" w:hint="default"/>
      </w:rPr>
    </w:lvl>
    <w:lvl w:ilvl="5" w:tplc="04190005" w:tentative="1">
      <w:start w:val="1"/>
      <w:numFmt w:val="bullet"/>
      <w:lvlText w:val=""/>
      <w:lvlJc w:val="left"/>
      <w:pPr>
        <w:tabs>
          <w:tab w:val="num" w:pos="4458"/>
        </w:tabs>
        <w:ind w:left="4458" w:hanging="360"/>
      </w:pPr>
      <w:rPr>
        <w:rFonts w:ascii="Wingdings" w:hAnsi="Wingdings" w:hint="default"/>
      </w:rPr>
    </w:lvl>
    <w:lvl w:ilvl="6" w:tplc="04190001" w:tentative="1">
      <w:start w:val="1"/>
      <w:numFmt w:val="bullet"/>
      <w:lvlText w:val=""/>
      <w:lvlJc w:val="left"/>
      <w:pPr>
        <w:tabs>
          <w:tab w:val="num" w:pos="5178"/>
        </w:tabs>
        <w:ind w:left="5178" w:hanging="360"/>
      </w:pPr>
      <w:rPr>
        <w:rFonts w:ascii="Symbol" w:hAnsi="Symbol" w:hint="default"/>
      </w:rPr>
    </w:lvl>
    <w:lvl w:ilvl="7" w:tplc="04190003" w:tentative="1">
      <w:start w:val="1"/>
      <w:numFmt w:val="bullet"/>
      <w:lvlText w:val="o"/>
      <w:lvlJc w:val="left"/>
      <w:pPr>
        <w:tabs>
          <w:tab w:val="num" w:pos="5898"/>
        </w:tabs>
        <w:ind w:left="5898" w:hanging="360"/>
      </w:pPr>
      <w:rPr>
        <w:rFonts w:ascii="Courier New" w:hAnsi="Courier New" w:cs="Courier New" w:hint="default"/>
      </w:rPr>
    </w:lvl>
    <w:lvl w:ilvl="8" w:tplc="04190005" w:tentative="1">
      <w:start w:val="1"/>
      <w:numFmt w:val="bullet"/>
      <w:lvlText w:val=""/>
      <w:lvlJc w:val="left"/>
      <w:pPr>
        <w:tabs>
          <w:tab w:val="num" w:pos="6618"/>
        </w:tabs>
        <w:ind w:left="6618" w:hanging="360"/>
      </w:pPr>
      <w:rPr>
        <w:rFonts w:ascii="Wingdings" w:hAnsi="Wingdings" w:hint="default"/>
      </w:rPr>
    </w:lvl>
  </w:abstractNum>
  <w:abstractNum w:abstractNumId="2">
    <w:nsid w:val="3D3A1883"/>
    <w:multiLevelType w:val="multilevel"/>
    <w:tmpl w:val="2AA2F0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38C0291"/>
    <w:multiLevelType w:val="multilevel"/>
    <w:tmpl w:val="2AA2F0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CCD2645"/>
    <w:multiLevelType w:val="multilevel"/>
    <w:tmpl w:val="2AA2F0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9AD05A9"/>
    <w:multiLevelType w:val="hybridMultilevel"/>
    <w:tmpl w:val="1A9AF88E"/>
    <w:lvl w:ilvl="0" w:tplc="1792BD7E">
      <w:start w:val="1"/>
      <w:numFmt w:val="decimal"/>
      <w:lvlText w:val="%1."/>
      <w:lvlJc w:val="left"/>
      <w:pPr>
        <w:ind w:left="786" w:hanging="360"/>
      </w:pPr>
      <w:rPr>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C4F0AF7"/>
    <w:multiLevelType w:val="multilevel"/>
    <w:tmpl w:val="2AA2F0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BB67D94"/>
    <w:multiLevelType w:val="hybridMultilevel"/>
    <w:tmpl w:val="C0980092"/>
    <w:lvl w:ilvl="0" w:tplc="0064548A">
      <w:start w:val="1"/>
      <w:numFmt w:val="bullet"/>
      <w:lvlText w:val=""/>
      <w:lvlJc w:val="left"/>
      <w:pPr>
        <w:tabs>
          <w:tab w:val="num" w:pos="1102"/>
        </w:tabs>
        <w:ind w:left="1028" w:hanging="170"/>
      </w:pPr>
      <w:rPr>
        <w:rFonts w:ascii="Symbol" w:hAnsi="Symbol" w:hint="default"/>
      </w:rPr>
    </w:lvl>
    <w:lvl w:ilvl="1" w:tplc="04190003" w:tentative="1">
      <w:start w:val="1"/>
      <w:numFmt w:val="bullet"/>
      <w:lvlText w:val="o"/>
      <w:lvlJc w:val="left"/>
      <w:pPr>
        <w:tabs>
          <w:tab w:val="num" w:pos="1578"/>
        </w:tabs>
        <w:ind w:left="1578" w:hanging="360"/>
      </w:pPr>
      <w:rPr>
        <w:rFonts w:ascii="Courier New" w:hAnsi="Courier New" w:cs="Courier New" w:hint="default"/>
      </w:rPr>
    </w:lvl>
    <w:lvl w:ilvl="2" w:tplc="04190005" w:tentative="1">
      <w:start w:val="1"/>
      <w:numFmt w:val="bullet"/>
      <w:lvlText w:val=""/>
      <w:lvlJc w:val="left"/>
      <w:pPr>
        <w:tabs>
          <w:tab w:val="num" w:pos="2298"/>
        </w:tabs>
        <w:ind w:left="2298" w:hanging="360"/>
      </w:pPr>
      <w:rPr>
        <w:rFonts w:ascii="Wingdings" w:hAnsi="Wingdings" w:hint="default"/>
      </w:rPr>
    </w:lvl>
    <w:lvl w:ilvl="3" w:tplc="04190001" w:tentative="1">
      <w:start w:val="1"/>
      <w:numFmt w:val="bullet"/>
      <w:lvlText w:val=""/>
      <w:lvlJc w:val="left"/>
      <w:pPr>
        <w:tabs>
          <w:tab w:val="num" w:pos="3018"/>
        </w:tabs>
        <w:ind w:left="3018" w:hanging="360"/>
      </w:pPr>
      <w:rPr>
        <w:rFonts w:ascii="Symbol" w:hAnsi="Symbol" w:hint="default"/>
      </w:rPr>
    </w:lvl>
    <w:lvl w:ilvl="4" w:tplc="04190003" w:tentative="1">
      <w:start w:val="1"/>
      <w:numFmt w:val="bullet"/>
      <w:lvlText w:val="o"/>
      <w:lvlJc w:val="left"/>
      <w:pPr>
        <w:tabs>
          <w:tab w:val="num" w:pos="3738"/>
        </w:tabs>
        <w:ind w:left="3738" w:hanging="360"/>
      </w:pPr>
      <w:rPr>
        <w:rFonts w:ascii="Courier New" w:hAnsi="Courier New" w:cs="Courier New" w:hint="default"/>
      </w:rPr>
    </w:lvl>
    <w:lvl w:ilvl="5" w:tplc="04190005" w:tentative="1">
      <w:start w:val="1"/>
      <w:numFmt w:val="bullet"/>
      <w:lvlText w:val=""/>
      <w:lvlJc w:val="left"/>
      <w:pPr>
        <w:tabs>
          <w:tab w:val="num" w:pos="4458"/>
        </w:tabs>
        <w:ind w:left="4458" w:hanging="360"/>
      </w:pPr>
      <w:rPr>
        <w:rFonts w:ascii="Wingdings" w:hAnsi="Wingdings" w:hint="default"/>
      </w:rPr>
    </w:lvl>
    <w:lvl w:ilvl="6" w:tplc="04190001" w:tentative="1">
      <w:start w:val="1"/>
      <w:numFmt w:val="bullet"/>
      <w:lvlText w:val=""/>
      <w:lvlJc w:val="left"/>
      <w:pPr>
        <w:tabs>
          <w:tab w:val="num" w:pos="5178"/>
        </w:tabs>
        <w:ind w:left="5178" w:hanging="360"/>
      </w:pPr>
      <w:rPr>
        <w:rFonts w:ascii="Symbol" w:hAnsi="Symbol" w:hint="default"/>
      </w:rPr>
    </w:lvl>
    <w:lvl w:ilvl="7" w:tplc="04190003" w:tentative="1">
      <w:start w:val="1"/>
      <w:numFmt w:val="bullet"/>
      <w:lvlText w:val="o"/>
      <w:lvlJc w:val="left"/>
      <w:pPr>
        <w:tabs>
          <w:tab w:val="num" w:pos="5898"/>
        </w:tabs>
        <w:ind w:left="5898" w:hanging="360"/>
      </w:pPr>
      <w:rPr>
        <w:rFonts w:ascii="Courier New" w:hAnsi="Courier New" w:cs="Courier New" w:hint="default"/>
      </w:rPr>
    </w:lvl>
    <w:lvl w:ilvl="8" w:tplc="04190005" w:tentative="1">
      <w:start w:val="1"/>
      <w:numFmt w:val="bullet"/>
      <w:lvlText w:val=""/>
      <w:lvlJc w:val="left"/>
      <w:pPr>
        <w:tabs>
          <w:tab w:val="num" w:pos="6618"/>
        </w:tabs>
        <w:ind w:left="6618"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F51970"/>
    <w:rsid w:val="0000522A"/>
    <w:rsid w:val="00016024"/>
    <w:rsid w:val="000250FF"/>
    <w:rsid w:val="000446D6"/>
    <w:rsid w:val="000511AB"/>
    <w:rsid w:val="000659F0"/>
    <w:rsid w:val="00070160"/>
    <w:rsid w:val="0007323C"/>
    <w:rsid w:val="00073A6C"/>
    <w:rsid w:val="00083504"/>
    <w:rsid w:val="00084C2F"/>
    <w:rsid w:val="00084F97"/>
    <w:rsid w:val="00085886"/>
    <w:rsid w:val="00085CB0"/>
    <w:rsid w:val="00085CDD"/>
    <w:rsid w:val="000901E0"/>
    <w:rsid w:val="00090627"/>
    <w:rsid w:val="00091891"/>
    <w:rsid w:val="000936B5"/>
    <w:rsid w:val="0009709E"/>
    <w:rsid w:val="000A2446"/>
    <w:rsid w:val="000B6964"/>
    <w:rsid w:val="000C0491"/>
    <w:rsid w:val="000C3220"/>
    <w:rsid w:val="000D2D52"/>
    <w:rsid w:val="0010184D"/>
    <w:rsid w:val="0010529C"/>
    <w:rsid w:val="001069C9"/>
    <w:rsid w:val="0011537D"/>
    <w:rsid w:val="001158ED"/>
    <w:rsid w:val="001254D8"/>
    <w:rsid w:val="0013219A"/>
    <w:rsid w:val="001360F6"/>
    <w:rsid w:val="00137F17"/>
    <w:rsid w:val="00144859"/>
    <w:rsid w:val="00155B2C"/>
    <w:rsid w:val="001756B1"/>
    <w:rsid w:val="00187B13"/>
    <w:rsid w:val="001B3BB0"/>
    <w:rsid w:val="001B5C85"/>
    <w:rsid w:val="001B7504"/>
    <w:rsid w:val="001C6368"/>
    <w:rsid w:val="001C7BF1"/>
    <w:rsid w:val="001F15C9"/>
    <w:rsid w:val="001F2FB7"/>
    <w:rsid w:val="001F4297"/>
    <w:rsid w:val="00203397"/>
    <w:rsid w:val="00211E01"/>
    <w:rsid w:val="00215612"/>
    <w:rsid w:val="002358E4"/>
    <w:rsid w:val="0024233B"/>
    <w:rsid w:val="00265C08"/>
    <w:rsid w:val="002920B8"/>
    <w:rsid w:val="002A4878"/>
    <w:rsid w:val="002A748E"/>
    <w:rsid w:val="002B3EAC"/>
    <w:rsid w:val="002B7562"/>
    <w:rsid w:val="002C5685"/>
    <w:rsid w:val="002E11C3"/>
    <w:rsid w:val="002E333D"/>
    <w:rsid w:val="002E7F30"/>
    <w:rsid w:val="002F1C21"/>
    <w:rsid w:val="002F1DA1"/>
    <w:rsid w:val="003038E7"/>
    <w:rsid w:val="00311E22"/>
    <w:rsid w:val="00314FC5"/>
    <w:rsid w:val="00321C09"/>
    <w:rsid w:val="0032712E"/>
    <w:rsid w:val="003506CA"/>
    <w:rsid w:val="00364A89"/>
    <w:rsid w:val="00381603"/>
    <w:rsid w:val="003847C9"/>
    <w:rsid w:val="0039097F"/>
    <w:rsid w:val="003934BC"/>
    <w:rsid w:val="00394AFA"/>
    <w:rsid w:val="003A7632"/>
    <w:rsid w:val="003B7A57"/>
    <w:rsid w:val="003C1FC5"/>
    <w:rsid w:val="003E0454"/>
    <w:rsid w:val="003E0FB9"/>
    <w:rsid w:val="003E5CC1"/>
    <w:rsid w:val="00420196"/>
    <w:rsid w:val="00423276"/>
    <w:rsid w:val="00424D1C"/>
    <w:rsid w:val="00426FD9"/>
    <w:rsid w:val="00451197"/>
    <w:rsid w:val="00451471"/>
    <w:rsid w:val="0045711D"/>
    <w:rsid w:val="00476858"/>
    <w:rsid w:val="00477466"/>
    <w:rsid w:val="004844D3"/>
    <w:rsid w:val="00487DA5"/>
    <w:rsid w:val="00491639"/>
    <w:rsid w:val="004966BA"/>
    <w:rsid w:val="004B7B2D"/>
    <w:rsid w:val="00501A73"/>
    <w:rsid w:val="00505FB6"/>
    <w:rsid w:val="00506A55"/>
    <w:rsid w:val="0055350E"/>
    <w:rsid w:val="00556997"/>
    <w:rsid w:val="0056711D"/>
    <w:rsid w:val="00573E97"/>
    <w:rsid w:val="00580D36"/>
    <w:rsid w:val="00587CCF"/>
    <w:rsid w:val="005931A9"/>
    <w:rsid w:val="00597058"/>
    <w:rsid w:val="00597502"/>
    <w:rsid w:val="005C5553"/>
    <w:rsid w:val="005F5A34"/>
    <w:rsid w:val="00601D7C"/>
    <w:rsid w:val="006047FD"/>
    <w:rsid w:val="00621E08"/>
    <w:rsid w:val="00622967"/>
    <w:rsid w:val="0063059A"/>
    <w:rsid w:val="00661D4F"/>
    <w:rsid w:val="0066433A"/>
    <w:rsid w:val="0066465A"/>
    <w:rsid w:val="00670FC9"/>
    <w:rsid w:val="00681A43"/>
    <w:rsid w:val="006826D4"/>
    <w:rsid w:val="006A6653"/>
    <w:rsid w:val="006C71CF"/>
    <w:rsid w:val="006F6B28"/>
    <w:rsid w:val="007200BE"/>
    <w:rsid w:val="00724249"/>
    <w:rsid w:val="00727718"/>
    <w:rsid w:val="00736F60"/>
    <w:rsid w:val="00743F7B"/>
    <w:rsid w:val="0075241B"/>
    <w:rsid w:val="007540C7"/>
    <w:rsid w:val="00757955"/>
    <w:rsid w:val="007639BF"/>
    <w:rsid w:val="00773C40"/>
    <w:rsid w:val="00775482"/>
    <w:rsid w:val="00780BD0"/>
    <w:rsid w:val="007842BD"/>
    <w:rsid w:val="00784BAB"/>
    <w:rsid w:val="007A579E"/>
    <w:rsid w:val="007B6167"/>
    <w:rsid w:val="007C0729"/>
    <w:rsid w:val="007C21FD"/>
    <w:rsid w:val="007D616F"/>
    <w:rsid w:val="007D6B0B"/>
    <w:rsid w:val="007E28EE"/>
    <w:rsid w:val="007E7BB1"/>
    <w:rsid w:val="007F151D"/>
    <w:rsid w:val="0080051E"/>
    <w:rsid w:val="00812044"/>
    <w:rsid w:val="00815538"/>
    <w:rsid w:val="00821B91"/>
    <w:rsid w:val="00823335"/>
    <w:rsid w:val="00832432"/>
    <w:rsid w:val="00834EEB"/>
    <w:rsid w:val="00835C54"/>
    <w:rsid w:val="008378D0"/>
    <w:rsid w:val="00837CEA"/>
    <w:rsid w:val="0084581B"/>
    <w:rsid w:val="0085547B"/>
    <w:rsid w:val="008765AD"/>
    <w:rsid w:val="008A2EDC"/>
    <w:rsid w:val="008C0E76"/>
    <w:rsid w:val="008C30E2"/>
    <w:rsid w:val="008C5C1B"/>
    <w:rsid w:val="008D0092"/>
    <w:rsid w:val="008D31E7"/>
    <w:rsid w:val="0090411B"/>
    <w:rsid w:val="00910D2A"/>
    <w:rsid w:val="00910F1E"/>
    <w:rsid w:val="00912C8C"/>
    <w:rsid w:val="00916720"/>
    <w:rsid w:val="00917E3A"/>
    <w:rsid w:val="009243CF"/>
    <w:rsid w:val="0093719C"/>
    <w:rsid w:val="0094258B"/>
    <w:rsid w:val="009518FA"/>
    <w:rsid w:val="009556F5"/>
    <w:rsid w:val="00967B74"/>
    <w:rsid w:val="00985A37"/>
    <w:rsid w:val="0099132A"/>
    <w:rsid w:val="009A3649"/>
    <w:rsid w:val="009B5DB6"/>
    <w:rsid w:val="009B6136"/>
    <w:rsid w:val="009C0F80"/>
    <w:rsid w:val="009C21AF"/>
    <w:rsid w:val="009C4FCB"/>
    <w:rsid w:val="009D295B"/>
    <w:rsid w:val="009D7E2D"/>
    <w:rsid w:val="009E6553"/>
    <w:rsid w:val="00A02F91"/>
    <w:rsid w:val="00A063F4"/>
    <w:rsid w:val="00A2665E"/>
    <w:rsid w:val="00A36E31"/>
    <w:rsid w:val="00A451A1"/>
    <w:rsid w:val="00A464AC"/>
    <w:rsid w:val="00A477AF"/>
    <w:rsid w:val="00A53394"/>
    <w:rsid w:val="00A54EE5"/>
    <w:rsid w:val="00A57FB6"/>
    <w:rsid w:val="00A72E97"/>
    <w:rsid w:val="00A83065"/>
    <w:rsid w:val="00A858C9"/>
    <w:rsid w:val="00AA4B2E"/>
    <w:rsid w:val="00AB41A9"/>
    <w:rsid w:val="00AC41A6"/>
    <w:rsid w:val="00AD02F7"/>
    <w:rsid w:val="00B17A8F"/>
    <w:rsid w:val="00B17BA6"/>
    <w:rsid w:val="00B318B1"/>
    <w:rsid w:val="00B47040"/>
    <w:rsid w:val="00B64659"/>
    <w:rsid w:val="00B86650"/>
    <w:rsid w:val="00B92443"/>
    <w:rsid w:val="00BA1831"/>
    <w:rsid w:val="00BB2DFB"/>
    <w:rsid w:val="00BC023B"/>
    <w:rsid w:val="00BC2960"/>
    <w:rsid w:val="00C15549"/>
    <w:rsid w:val="00C201DB"/>
    <w:rsid w:val="00C37562"/>
    <w:rsid w:val="00C56981"/>
    <w:rsid w:val="00C633B3"/>
    <w:rsid w:val="00C67A56"/>
    <w:rsid w:val="00CA19CF"/>
    <w:rsid w:val="00CC1747"/>
    <w:rsid w:val="00CC2104"/>
    <w:rsid w:val="00CD05FC"/>
    <w:rsid w:val="00CD1C2A"/>
    <w:rsid w:val="00CD6185"/>
    <w:rsid w:val="00CD6578"/>
    <w:rsid w:val="00CD67BF"/>
    <w:rsid w:val="00CE2BF4"/>
    <w:rsid w:val="00CF19AC"/>
    <w:rsid w:val="00D112D8"/>
    <w:rsid w:val="00D3320A"/>
    <w:rsid w:val="00D33D31"/>
    <w:rsid w:val="00D45CFE"/>
    <w:rsid w:val="00D556AD"/>
    <w:rsid w:val="00D563B6"/>
    <w:rsid w:val="00D6074D"/>
    <w:rsid w:val="00D6076A"/>
    <w:rsid w:val="00D65F4D"/>
    <w:rsid w:val="00D66D25"/>
    <w:rsid w:val="00D679A4"/>
    <w:rsid w:val="00D7752E"/>
    <w:rsid w:val="00D9583D"/>
    <w:rsid w:val="00DA17EF"/>
    <w:rsid w:val="00DA43D7"/>
    <w:rsid w:val="00DB02BB"/>
    <w:rsid w:val="00DB1551"/>
    <w:rsid w:val="00DD64B9"/>
    <w:rsid w:val="00DD7E93"/>
    <w:rsid w:val="00DF0499"/>
    <w:rsid w:val="00E0067D"/>
    <w:rsid w:val="00E03E41"/>
    <w:rsid w:val="00E11368"/>
    <w:rsid w:val="00E15DFE"/>
    <w:rsid w:val="00E32714"/>
    <w:rsid w:val="00E33E48"/>
    <w:rsid w:val="00E7735C"/>
    <w:rsid w:val="00E83875"/>
    <w:rsid w:val="00EA1726"/>
    <w:rsid w:val="00EA2255"/>
    <w:rsid w:val="00EB3EF5"/>
    <w:rsid w:val="00EB71C7"/>
    <w:rsid w:val="00EC02EC"/>
    <w:rsid w:val="00EC5F86"/>
    <w:rsid w:val="00EE4195"/>
    <w:rsid w:val="00EE6ADF"/>
    <w:rsid w:val="00EF0B3C"/>
    <w:rsid w:val="00EF2DBE"/>
    <w:rsid w:val="00EF2FC5"/>
    <w:rsid w:val="00EF39D2"/>
    <w:rsid w:val="00F2120A"/>
    <w:rsid w:val="00F45CBE"/>
    <w:rsid w:val="00F465AD"/>
    <w:rsid w:val="00F5049E"/>
    <w:rsid w:val="00F507E1"/>
    <w:rsid w:val="00F51970"/>
    <w:rsid w:val="00F90203"/>
    <w:rsid w:val="00F93EEE"/>
    <w:rsid w:val="00FA267B"/>
    <w:rsid w:val="00FB5B22"/>
    <w:rsid w:val="00FB7DDA"/>
    <w:rsid w:val="00FC637F"/>
    <w:rsid w:val="00FE44B9"/>
    <w:rsid w:val="00FE7835"/>
    <w:rsid w:val="00FF3B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E27BFC8-2254-441A-B9AE-9E66CD0E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E08"/>
    <w:pPr>
      <w:ind w:left="720"/>
      <w:contextualSpacing/>
    </w:pPr>
  </w:style>
  <w:style w:type="table" w:styleId="a4">
    <w:name w:val="Table Grid"/>
    <w:basedOn w:val="a1"/>
    <w:uiPriority w:val="39"/>
    <w:rsid w:val="00D607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основа Знак,Без интервала1 Знак"/>
    <w:link w:val="1"/>
    <w:uiPriority w:val="1"/>
    <w:locked/>
    <w:rsid w:val="00D6076A"/>
    <w:rPr>
      <w:rFonts w:ascii="Calibri" w:eastAsia="Calibri" w:hAnsi="Calibri"/>
    </w:rPr>
  </w:style>
  <w:style w:type="paragraph" w:customStyle="1" w:styleId="1">
    <w:name w:val="Без интервала1"/>
    <w:aliases w:val="основа"/>
    <w:link w:val="a5"/>
    <w:uiPriority w:val="1"/>
    <w:qFormat/>
    <w:rsid w:val="00D6076A"/>
    <w:pPr>
      <w:spacing w:after="0" w:line="240" w:lineRule="auto"/>
    </w:pPr>
    <w:rPr>
      <w:rFonts w:ascii="Calibri" w:eastAsia="Calibri" w:hAnsi="Calibri"/>
    </w:rPr>
  </w:style>
  <w:style w:type="paragraph" w:styleId="a6">
    <w:name w:val="No Spacing"/>
    <w:uiPriority w:val="1"/>
    <w:qFormat/>
    <w:rsid w:val="00D6076A"/>
    <w:pPr>
      <w:spacing w:after="0" w:line="240" w:lineRule="auto"/>
    </w:pPr>
    <w:rPr>
      <w:rFonts w:ascii="Calibri" w:eastAsia="Calibri" w:hAnsi="Calibri" w:cs="Times New Roman"/>
    </w:rPr>
  </w:style>
  <w:style w:type="paragraph" w:customStyle="1" w:styleId="ConsPlusNonformat">
    <w:name w:val="ConsPlusNonformat"/>
    <w:rsid w:val="00D607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ody Text Indent"/>
    <w:basedOn w:val="a"/>
    <w:link w:val="a8"/>
    <w:uiPriority w:val="99"/>
    <w:rsid w:val="00D6076A"/>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uiPriority w:val="99"/>
    <w:rsid w:val="00D6076A"/>
    <w:rPr>
      <w:rFonts w:ascii="Times New Roman" w:eastAsia="Times New Roman" w:hAnsi="Times New Roman" w:cs="Times New Roman"/>
      <w:sz w:val="28"/>
      <w:szCs w:val="20"/>
      <w:lang w:eastAsia="ru-RU"/>
    </w:rPr>
  </w:style>
  <w:style w:type="character" w:customStyle="1" w:styleId="2">
    <w:name w:val="Основной текст (2)_"/>
    <w:basedOn w:val="a0"/>
    <w:link w:val="20"/>
    <w:locked/>
    <w:rsid w:val="00D6076A"/>
    <w:rPr>
      <w:b/>
      <w:bCs/>
      <w:spacing w:val="9"/>
      <w:shd w:val="clear" w:color="auto" w:fill="FFFFFF"/>
    </w:rPr>
  </w:style>
  <w:style w:type="paragraph" w:customStyle="1" w:styleId="20">
    <w:name w:val="Основной текст (2)"/>
    <w:basedOn w:val="a"/>
    <w:link w:val="2"/>
    <w:rsid w:val="00D6076A"/>
    <w:pPr>
      <w:widowControl w:val="0"/>
      <w:shd w:val="clear" w:color="auto" w:fill="FFFFFF"/>
      <w:spacing w:after="0" w:line="322" w:lineRule="exact"/>
    </w:pPr>
    <w:rPr>
      <w:b/>
      <w:bCs/>
      <w:spacing w:val="9"/>
    </w:rPr>
  </w:style>
  <w:style w:type="character" w:styleId="a9">
    <w:name w:val="Hyperlink"/>
    <w:basedOn w:val="a0"/>
    <w:uiPriority w:val="99"/>
    <w:semiHidden/>
    <w:unhideWhenUsed/>
    <w:rsid w:val="002A748E"/>
    <w:rPr>
      <w:color w:val="0000FF"/>
      <w:u w:val="single"/>
    </w:rPr>
  </w:style>
  <w:style w:type="character" w:customStyle="1" w:styleId="aa">
    <w:name w:val="Текст Знак"/>
    <w:basedOn w:val="a0"/>
    <w:link w:val="ab"/>
    <w:locked/>
    <w:rsid w:val="002A748E"/>
    <w:rPr>
      <w:rFonts w:ascii="Courier New" w:eastAsia="Calibri" w:hAnsi="Courier New" w:cs="Courier New"/>
    </w:rPr>
  </w:style>
  <w:style w:type="paragraph" w:styleId="ab">
    <w:name w:val="Plain Text"/>
    <w:basedOn w:val="a"/>
    <w:link w:val="aa"/>
    <w:rsid w:val="002A748E"/>
    <w:pPr>
      <w:spacing w:after="0" w:line="240" w:lineRule="auto"/>
    </w:pPr>
    <w:rPr>
      <w:rFonts w:ascii="Courier New" w:eastAsia="Calibri" w:hAnsi="Courier New" w:cs="Courier New"/>
    </w:rPr>
  </w:style>
  <w:style w:type="character" w:customStyle="1" w:styleId="10">
    <w:name w:val="Текст Знак1"/>
    <w:basedOn w:val="a0"/>
    <w:uiPriority w:val="99"/>
    <w:semiHidden/>
    <w:rsid w:val="002A748E"/>
    <w:rPr>
      <w:rFonts w:ascii="Consolas" w:hAnsi="Consolas"/>
      <w:sz w:val="21"/>
      <w:szCs w:val="21"/>
    </w:rPr>
  </w:style>
  <w:style w:type="character" w:styleId="ac">
    <w:name w:val="Strong"/>
    <w:basedOn w:val="a0"/>
    <w:uiPriority w:val="22"/>
    <w:qFormat/>
    <w:rsid w:val="002A748E"/>
    <w:rPr>
      <w:b/>
      <w:bCs/>
    </w:rPr>
  </w:style>
  <w:style w:type="paragraph" w:styleId="ad">
    <w:name w:val="Normal (Web)"/>
    <w:basedOn w:val="a"/>
    <w:uiPriority w:val="99"/>
    <w:semiHidden/>
    <w:unhideWhenUsed/>
    <w:rsid w:val="00EF2F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
    <w:link w:val="af"/>
    <w:qFormat/>
    <w:rsid w:val="00A36E31"/>
    <w:pPr>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Название Знак"/>
    <w:basedOn w:val="a0"/>
    <w:link w:val="ae"/>
    <w:rsid w:val="00A36E31"/>
    <w:rPr>
      <w:rFonts w:ascii="Times New Roman" w:eastAsia="Times New Roman" w:hAnsi="Times New Roman" w:cs="Times New Roman"/>
      <w:b/>
      <w:bCs/>
      <w:sz w:val="24"/>
      <w:szCs w:val="24"/>
      <w:lang w:eastAsia="ru-RU"/>
    </w:rPr>
  </w:style>
  <w:style w:type="character" w:styleId="af0">
    <w:name w:val="Emphasis"/>
    <w:basedOn w:val="a0"/>
    <w:uiPriority w:val="20"/>
    <w:qFormat/>
    <w:rsid w:val="00DB02BB"/>
    <w:rPr>
      <w:i/>
      <w:iCs/>
    </w:rPr>
  </w:style>
  <w:style w:type="paragraph" w:styleId="af1">
    <w:name w:val="Balloon Text"/>
    <w:basedOn w:val="a"/>
    <w:link w:val="af2"/>
    <w:uiPriority w:val="99"/>
    <w:semiHidden/>
    <w:unhideWhenUsed/>
    <w:rsid w:val="00EE419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E4195"/>
    <w:rPr>
      <w:rFonts w:ascii="Tahoma" w:hAnsi="Tahoma" w:cs="Tahoma"/>
      <w:sz w:val="16"/>
      <w:szCs w:val="16"/>
    </w:rPr>
  </w:style>
  <w:style w:type="paragraph" w:styleId="af3">
    <w:name w:val="Body Text"/>
    <w:basedOn w:val="a"/>
    <w:link w:val="af4"/>
    <w:uiPriority w:val="99"/>
    <w:unhideWhenUsed/>
    <w:rsid w:val="007200BE"/>
    <w:pPr>
      <w:spacing w:after="120"/>
    </w:pPr>
  </w:style>
  <w:style w:type="character" w:customStyle="1" w:styleId="af4">
    <w:name w:val="Основной текст Знак"/>
    <w:basedOn w:val="a0"/>
    <w:link w:val="af3"/>
    <w:uiPriority w:val="99"/>
    <w:rsid w:val="0072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3%20&#1075;&#1086;&#1076;\&#1043;&#1088;&#1072;&#1092;&#1080;&#1082;&#108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3%20&#1075;&#1086;&#1076;\&#1043;&#1088;&#1072;&#1092;&#1080;&#1082;&#108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3%20&#1075;&#1086;&#1076;\&#1043;&#1088;&#1072;&#1092;&#1080;&#1082;&#1080;.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3%20&#1075;&#1086;&#1076;\&#1043;&#1088;&#1072;&#1092;&#1080;&#1082;&#108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3%20&#1075;&#1086;&#1076;\&#1043;&#1088;&#1072;&#1092;&#1080;&#1082;&#108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14.10\&#1084;&#1086;&#1080;%20&#1076;&#1086;&#1082;&#1091;&#1084;&#1077;&#1085;&#1090;&#1099;\&#1041;&#1070;&#1044;&#1046;&#1045;&#1058;&#1067;-&#1087;&#1088;&#1080;&#1085;&#1103;&#1090;&#1099;&#1077;,%20&#1080;&#1079;&#1084;&#1077;&#1085;&#1077;&#1085;&#1080;&#1103;,&#1086;&#1090;&#1095;&#1077;&#1090;&#1099;\&#1054;&#1090;&#1095;&#1105;&#1090;&#1099;%20&#1086;&#1073;%20&#1080;&#1089;&#1087;&#1086;&#1083;&#1085;&#1077;&#1085;&#1080;&#1080;%20&#1073;&#1102;&#1076;&#1078;&#1077;&#1090;&#1086;&#1074;\&#1054;&#1090;&#1095;&#1077;&#1090;&#1099;%20&#1086;&#1073;%20&#1080;&#1089;&#1087;&#1086;&#1083;&#1085;&#1077;&#1085;&#1080;&#1080;%20&#1073;&#1102;&#1076;&#1078;&#1077;&#1090;&#1072;%202023%20&#1075;&#1086;&#1076;\&#1043;&#1088;&#1072;&#1092;&#1080;&#1082;&#108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t>Динамика поступления собственных доходов в консолидированный бюджет Бурлинского района в 2023 году</a:t>
            </a:r>
          </a:p>
        </c:rich>
      </c:tx>
      <c:overlay val="0"/>
    </c:title>
    <c:autoTitleDeleted val="0"/>
    <c:plotArea>
      <c:layout>
        <c:manualLayout>
          <c:layoutTarget val="inner"/>
          <c:xMode val="edge"/>
          <c:yMode val="edge"/>
          <c:x val="0.17743045938353191"/>
          <c:y val="0.21681766631023022"/>
          <c:w val="0.75647704840915064"/>
          <c:h val="0.62415459972265175"/>
        </c:manualLayout>
      </c:layout>
      <c:lineChart>
        <c:grouping val="standard"/>
        <c:varyColors val="0"/>
        <c:ser>
          <c:idx val="0"/>
          <c:order val="0"/>
          <c:tx>
            <c:v>Млн. рублей</c:v>
          </c:tx>
          <c:dLbls>
            <c:spPr>
              <a:noFill/>
              <a:ln w="2540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Вставить!$P$2:$X$2</c:f>
              <c:numCache>
                <c:formatCode>General</c:formatCode>
                <c:ptCount val="9"/>
                <c:pt idx="0">
                  <c:v>2019</c:v>
                </c:pt>
                <c:pt idx="1">
                  <c:v>2020</c:v>
                </c:pt>
                <c:pt idx="2">
                  <c:v>2021</c:v>
                </c:pt>
                <c:pt idx="3">
                  <c:v>2022</c:v>
                </c:pt>
                <c:pt idx="4">
                  <c:v>2023</c:v>
                </c:pt>
              </c:numCache>
            </c:numRef>
          </c:cat>
          <c:val>
            <c:numRef>
              <c:f>Вставить!$P$3:$X$3</c:f>
              <c:numCache>
                <c:formatCode>0.0</c:formatCode>
                <c:ptCount val="9"/>
                <c:pt idx="0">
                  <c:v>67</c:v>
                </c:pt>
                <c:pt idx="1">
                  <c:v>77.099999999999994</c:v>
                </c:pt>
                <c:pt idx="2">
                  <c:v>74.2</c:v>
                </c:pt>
                <c:pt idx="3">
                  <c:v>91.3</c:v>
                </c:pt>
                <c:pt idx="4">
                  <c:v>97.3</c:v>
                </c:pt>
              </c:numCache>
            </c:numRef>
          </c:val>
          <c:smooth val="0"/>
        </c:ser>
        <c:dLbls>
          <c:showLegendKey val="0"/>
          <c:showVal val="0"/>
          <c:showCatName val="0"/>
          <c:showSerName val="0"/>
          <c:showPercent val="0"/>
          <c:showBubbleSize val="0"/>
        </c:dLbls>
        <c:marker val="1"/>
        <c:smooth val="0"/>
        <c:axId val="561002944"/>
        <c:axId val="561004904"/>
      </c:lineChart>
      <c:dateAx>
        <c:axId val="561002944"/>
        <c:scaling>
          <c:orientation val="minMax"/>
        </c:scaling>
        <c:delete val="0"/>
        <c:axPos val="b"/>
        <c:majorGridlines/>
        <c:numFmt formatCode="General" sourceLinked="0"/>
        <c:majorTickMark val="out"/>
        <c:minorTickMark val="none"/>
        <c:tickLblPos val="nextTo"/>
        <c:crossAx val="561004904"/>
        <c:crosses val="autoZero"/>
        <c:auto val="0"/>
        <c:lblOffset val="100"/>
        <c:baseTimeUnit val="days"/>
      </c:dateAx>
      <c:valAx>
        <c:axId val="561004904"/>
        <c:scaling>
          <c:orientation val="minMax"/>
          <c:max val="100"/>
          <c:min val="0"/>
        </c:scaling>
        <c:delete val="0"/>
        <c:axPos val="l"/>
        <c:majorGridlines/>
        <c:title>
          <c:tx>
            <c:rich>
              <a:bodyPr/>
              <a:lstStyle/>
              <a:p>
                <a:pPr>
                  <a:defRPr/>
                </a:pPr>
                <a:r>
                  <a:rPr lang="ru-RU"/>
                  <a:t>Млн. рублей</a:t>
                </a:r>
              </a:p>
            </c:rich>
          </c:tx>
          <c:overlay val="0"/>
        </c:title>
        <c:numFmt formatCode="0.0" sourceLinked="1"/>
        <c:majorTickMark val="out"/>
        <c:minorTickMark val="none"/>
        <c:tickLblPos val="nextTo"/>
        <c:crossAx val="561002944"/>
        <c:crosses val="autoZero"/>
        <c:crossBetween val="between"/>
        <c:majorUnit val="1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ru-RU"/>
              <a:t>Анализ собственных доходов консолидированного бюджета Бурлинского района в 2023 году</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'Вставка 3'!$O$8</c:f>
              <c:strCache>
                <c:ptCount val="1"/>
                <c:pt idx="0">
                  <c:v>Анализ собственных доходов консолидированного бюджета Бурлинского района в 2012 году</c:v>
                </c:pt>
              </c:strCache>
            </c:strRef>
          </c:tx>
          <c:invertIfNegative val="0"/>
          <c:dLbls>
            <c:dLbl>
              <c:idx val="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'Вставка 3'!$P$2:$P$3</c:f>
              <c:strCache>
                <c:ptCount val="2"/>
                <c:pt idx="0">
                  <c:v>Налоговые доходы</c:v>
                </c:pt>
                <c:pt idx="1">
                  <c:v>Неналоговые доходы</c:v>
                </c:pt>
              </c:strCache>
            </c:strRef>
          </c:cat>
          <c:val>
            <c:numRef>
              <c:f>'Вставка 3'!$O$2:$O$3</c:f>
              <c:numCache>
                <c:formatCode>0.0%</c:formatCode>
                <c:ptCount val="2"/>
                <c:pt idx="0">
                  <c:v>0.64000000000000201</c:v>
                </c:pt>
                <c:pt idx="1">
                  <c:v>0.36000000000000032</c:v>
                </c:pt>
              </c:numCache>
            </c:numRef>
          </c:val>
        </c:ser>
        <c:dLbls>
          <c:showLegendKey val="0"/>
          <c:showVal val="0"/>
          <c:showCatName val="0"/>
          <c:showSerName val="0"/>
          <c:showPercent val="0"/>
          <c:showBubbleSize val="0"/>
        </c:dLbls>
        <c:gapWidth val="150"/>
        <c:shape val="box"/>
        <c:axId val="561005688"/>
        <c:axId val="560999808"/>
        <c:axId val="0"/>
      </c:bar3DChart>
      <c:catAx>
        <c:axId val="561005688"/>
        <c:scaling>
          <c:orientation val="minMax"/>
        </c:scaling>
        <c:delete val="0"/>
        <c:axPos val="b"/>
        <c:numFmt formatCode="General" sourceLinked="1"/>
        <c:majorTickMark val="out"/>
        <c:minorTickMark val="none"/>
        <c:tickLblPos val="nextTo"/>
        <c:crossAx val="560999808"/>
        <c:crosses val="autoZero"/>
        <c:auto val="1"/>
        <c:lblAlgn val="ctr"/>
        <c:lblOffset val="100"/>
        <c:noMultiLvlLbl val="0"/>
      </c:catAx>
      <c:valAx>
        <c:axId val="560999808"/>
        <c:scaling>
          <c:orientation val="minMax"/>
        </c:scaling>
        <c:delete val="1"/>
        <c:axPos val="l"/>
        <c:majorGridlines/>
        <c:numFmt formatCode="0.0%" sourceLinked="1"/>
        <c:majorTickMark val="out"/>
        <c:minorTickMark val="none"/>
        <c:tickLblPos val="none"/>
        <c:crossAx val="561005688"/>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ru-RU"/>
              <a:t>Анализ поступления доходов в консолидированный бюджет Бурлинского района  в 2023 году</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'Вставка 2'!$N$5</c:f>
              <c:strCache>
                <c:ptCount val="1"/>
                <c:pt idx="0">
                  <c:v>Анализ поступления доходов в консолидированный бюджет Бурлинского района  в 2012 году</c:v>
                </c:pt>
              </c:strCache>
            </c:strRef>
          </c:tx>
          <c:invertIfNegative val="0"/>
          <c:dLbls>
            <c:dLbl>
              <c:idx val="0"/>
              <c:layout>
                <c:manualLayout>
                  <c:x val="-2.7777777777778247E-3"/>
                  <c:y val="0.45263157894736844"/>
                </c:manualLayout>
              </c:layout>
              <c:spPr/>
              <c:txPr>
                <a:bodyPr/>
                <a:lstStyle/>
                <a:p>
                  <a:pPr>
                    <a:defRPr/>
                  </a:pPr>
                  <a:endParaRPr lang="ru-RU"/>
                </a:p>
              </c:txPr>
              <c:showLegendKey val="0"/>
              <c:showVal val="1"/>
              <c:showCatName val="1"/>
              <c:showSerName val="0"/>
              <c:showPercent val="0"/>
              <c:showBubbleSize val="0"/>
              <c:separator>
</c:separator>
              <c:extLst>
                <c:ext xmlns:c15="http://schemas.microsoft.com/office/drawing/2012/chart" uri="{CE6537A1-D6FC-4f65-9D91-7224C49458BB}"/>
              </c:extLst>
            </c:dLbl>
            <c:dLbl>
              <c:idx val="1"/>
              <c:layout>
                <c:manualLayout>
                  <c:x val="2.7777777777778004E-3"/>
                  <c:y val="0.13333333333333341"/>
                </c:manualLayout>
              </c:layout>
              <c:spPr/>
              <c:txPr>
                <a:bodyPr/>
                <a:lstStyle/>
                <a:p>
                  <a:pPr>
                    <a:defRPr/>
                  </a:pPr>
                  <a:endParaRPr lang="ru-RU"/>
                </a:p>
              </c:txPr>
              <c:showLegendKey val="0"/>
              <c:showVal val="1"/>
              <c:showCatName val="1"/>
              <c:showSerName val="0"/>
              <c:showPercent val="0"/>
              <c:showBubbleSize val="0"/>
              <c:separator>
</c:separator>
              <c:extLst>
                <c:ext xmlns:c15="http://schemas.microsoft.com/office/drawing/2012/chart" uri="{CE6537A1-D6FC-4f65-9D91-7224C49458BB}"/>
              </c:extLst>
            </c:dLbl>
            <c:spPr>
              <a:noFill/>
              <a:ln w="25400">
                <a:noFill/>
              </a:ln>
            </c:spPr>
            <c:showLegendKey val="0"/>
            <c:showVal val="1"/>
            <c:showCatName val="1"/>
            <c:showSerName val="0"/>
            <c:showPercent val="0"/>
            <c:showBubbleSize val="0"/>
            <c:separator>
</c:separator>
            <c:showLeaderLines val="0"/>
            <c:extLst>
              <c:ext xmlns:c15="http://schemas.microsoft.com/office/drawing/2012/chart" uri="{CE6537A1-D6FC-4f65-9D91-7224C49458BB}">
                <c15:showLeaderLines val="0"/>
              </c:ext>
            </c:extLst>
          </c:dLbls>
          <c:cat>
            <c:strRef>
              <c:f>'Вставка 2'!$P$2:$P$3</c:f>
              <c:strCache>
                <c:ptCount val="2"/>
                <c:pt idx="0">
                  <c:v>Безвозмездные поступления</c:v>
                </c:pt>
                <c:pt idx="1">
                  <c:v>Собственные доходы</c:v>
                </c:pt>
              </c:strCache>
            </c:strRef>
          </c:cat>
          <c:val>
            <c:numRef>
              <c:f>'Вставка 2'!$O$2:$O$3</c:f>
              <c:numCache>
                <c:formatCode>0.0%</c:formatCode>
                <c:ptCount val="2"/>
                <c:pt idx="0">
                  <c:v>0.78500000000000003</c:v>
                </c:pt>
                <c:pt idx="1">
                  <c:v>0.21500000000000041</c:v>
                </c:pt>
              </c:numCache>
            </c:numRef>
          </c:val>
        </c:ser>
        <c:dLbls>
          <c:showLegendKey val="0"/>
          <c:showVal val="0"/>
          <c:showCatName val="0"/>
          <c:showSerName val="0"/>
          <c:showPercent val="0"/>
          <c:showBubbleSize val="0"/>
        </c:dLbls>
        <c:gapWidth val="150"/>
        <c:shape val="box"/>
        <c:axId val="561006472"/>
        <c:axId val="550788568"/>
        <c:axId val="0"/>
      </c:bar3DChart>
      <c:catAx>
        <c:axId val="561006472"/>
        <c:scaling>
          <c:orientation val="minMax"/>
        </c:scaling>
        <c:delete val="0"/>
        <c:axPos val="b"/>
        <c:numFmt formatCode="General" sourceLinked="1"/>
        <c:majorTickMark val="none"/>
        <c:minorTickMark val="none"/>
        <c:tickLblPos val="none"/>
        <c:crossAx val="550788568"/>
        <c:crosses val="autoZero"/>
        <c:auto val="1"/>
        <c:lblAlgn val="ctr"/>
        <c:lblOffset val="100"/>
        <c:noMultiLvlLbl val="0"/>
      </c:catAx>
      <c:valAx>
        <c:axId val="550788568"/>
        <c:scaling>
          <c:orientation val="minMax"/>
        </c:scaling>
        <c:delete val="1"/>
        <c:axPos val="l"/>
        <c:majorGridlines/>
        <c:numFmt formatCode="0.0%" sourceLinked="1"/>
        <c:majorTickMark val="out"/>
        <c:minorTickMark val="none"/>
        <c:tickLblPos val="none"/>
        <c:crossAx val="561006472"/>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Динамика поступления дотаций из краевого бюджета в консолидированный  бюджет Бурлинского</a:t>
            </a:r>
            <a:r>
              <a:rPr lang="ru-RU" baseline="0"/>
              <a:t> района в 2023 году</a:t>
            </a:r>
            <a:endParaRPr lang="ru-RU"/>
          </a:p>
        </c:rich>
      </c:tx>
      <c:overlay val="0"/>
    </c:title>
    <c:autoTitleDeleted val="0"/>
    <c:plotArea>
      <c:layout/>
      <c:barChart>
        <c:barDir val="col"/>
        <c:grouping val="percentStacked"/>
        <c:varyColors val="0"/>
        <c:ser>
          <c:idx val="0"/>
          <c:order val="0"/>
          <c:tx>
            <c:strRef>
              <c:f>'Вставка 6 нормальная'!$A$31</c:f>
              <c:strCache>
                <c:ptCount val="1"/>
                <c:pt idx="0">
                  <c:v>2020</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'Вставка 6 нормальная'!$B$31:$D$31</c:f>
              <c:numCache>
                <c:formatCode>General</c:formatCode>
                <c:ptCount val="3"/>
                <c:pt idx="0">
                  <c:v>37</c:v>
                </c:pt>
                <c:pt idx="1">
                  <c:v>18.399999999999999</c:v>
                </c:pt>
                <c:pt idx="2" formatCode="0.0">
                  <c:v>77.099999999999994</c:v>
                </c:pt>
              </c:numCache>
            </c:numRef>
          </c:val>
        </c:ser>
        <c:ser>
          <c:idx val="1"/>
          <c:order val="1"/>
          <c:tx>
            <c:strRef>
              <c:f>'Вставка 6 нормальная'!$A$32</c:f>
              <c:strCache>
                <c:ptCount val="1"/>
                <c:pt idx="0">
                  <c:v>2021</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'Вставка 6 нормальная'!$B$32:$D$32</c:f>
              <c:numCache>
                <c:formatCode>General</c:formatCode>
                <c:ptCount val="3"/>
                <c:pt idx="0">
                  <c:v>33.700000000000003</c:v>
                </c:pt>
                <c:pt idx="1">
                  <c:v>21.5</c:v>
                </c:pt>
                <c:pt idx="2" formatCode="0.0">
                  <c:v>74.2</c:v>
                </c:pt>
              </c:numCache>
            </c:numRef>
          </c:val>
        </c:ser>
        <c:ser>
          <c:idx val="2"/>
          <c:order val="2"/>
          <c:tx>
            <c:strRef>
              <c:f>'Вставка 6 нормальная'!$A$33</c:f>
              <c:strCache>
                <c:ptCount val="1"/>
                <c:pt idx="0">
                  <c:v>2021</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'Вставка 6 нормальная'!$B$33:$D$33</c:f>
              <c:numCache>
                <c:formatCode>General</c:formatCode>
                <c:ptCount val="3"/>
                <c:pt idx="0">
                  <c:v>33.700000000000003</c:v>
                </c:pt>
                <c:pt idx="1">
                  <c:v>21.5</c:v>
                </c:pt>
                <c:pt idx="2" formatCode="0.0">
                  <c:v>74.2</c:v>
                </c:pt>
              </c:numCache>
            </c:numRef>
          </c:val>
        </c:ser>
        <c:ser>
          <c:idx val="3"/>
          <c:order val="3"/>
          <c:tx>
            <c:strRef>
              <c:f>'Вставка 6 нормальная'!$A$34</c:f>
              <c:strCache>
                <c:ptCount val="1"/>
                <c:pt idx="0">
                  <c:v>2022</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'Вставка 6 нормальная'!$B$34:$D$34</c:f>
              <c:numCache>
                <c:formatCode>General</c:formatCode>
                <c:ptCount val="3"/>
                <c:pt idx="0">
                  <c:v>43.6</c:v>
                </c:pt>
                <c:pt idx="1">
                  <c:v>19.2</c:v>
                </c:pt>
                <c:pt idx="2" formatCode="0.0">
                  <c:v>91.3</c:v>
                </c:pt>
              </c:numCache>
            </c:numRef>
          </c:val>
        </c:ser>
        <c:ser>
          <c:idx val="4"/>
          <c:order val="4"/>
          <c:tx>
            <c:strRef>
              <c:f>'Вставка 6 нормальная'!$A$35</c:f>
              <c:strCache>
                <c:ptCount val="1"/>
                <c:pt idx="0">
                  <c:v>2023</c:v>
                </c:pt>
              </c:strCache>
            </c:strRef>
          </c:tx>
          <c:invertIfNegative val="0"/>
          <c:dLbls>
            <c:dLbl>
              <c:idx val="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'Вставка 6 нормальная'!$B$35:$D$35</c:f>
              <c:numCache>
                <c:formatCode>General</c:formatCode>
                <c:ptCount val="3"/>
                <c:pt idx="0">
                  <c:v>51.6</c:v>
                </c:pt>
                <c:pt idx="1">
                  <c:v>29.8</c:v>
                </c:pt>
                <c:pt idx="2" formatCode="0.0">
                  <c:v>97.3</c:v>
                </c:pt>
              </c:numCache>
            </c:numRef>
          </c:val>
        </c:ser>
        <c:dLbls>
          <c:showLegendKey val="0"/>
          <c:showVal val="0"/>
          <c:showCatName val="0"/>
          <c:showSerName val="0"/>
          <c:showPercent val="0"/>
          <c:showBubbleSize val="0"/>
        </c:dLbls>
        <c:gapWidth val="150"/>
        <c:overlap val="100"/>
        <c:axId val="550790528"/>
        <c:axId val="550790920"/>
      </c:barChart>
      <c:catAx>
        <c:axId val="550790528"/>
        <c:scaling>
          <c:orientation val="minMax"/>
        </c:scaling>
        <c:delete val="0"/>
        <c:axPos val="b"/>
        <c:numFmt formatCode="General" sourceLinked="1"/>
        <c:majorTickMark val="out"/>
        <c:minorTickMark val="none"/>
        <c:tickLblPos val="nextTo"/>
        <c:crossAx val="550790920"/>
        <c:crosses val="autoZero"/>
        <c:auto val="1"/>
        <c:lblAlgn val="ctr"/>
        <c:lblOffset val="100"/>
        <c:noMultiLvlLbl val="0"/>
      </c:catAx>
      <c:valAx>
        <c:axId val="550790920"/>
        <c:scaling>
          <c:orientation val="minMax"/>
        </c:scaling>
        <c:delete val="1"/>
        <c:axPos val="l"/>
        <c:majorGridlines/>
        <c:numFmt formatCode="0%" sourceLinked="1"/>
        <c:majorTickMark val="out"/>
        <c:minorTickMark val="none"/>
        <c:tickLblPos val="none"/>
        <c:crossAx val="550790528"/>
        <c:crosses val="autoZero"/>
        <c:crossBetween val="between"/>
      </c:valAx>
    </c:plotArea>
    <c:legend>
      <c:legendPos val="r"/>
      <c:layout>
        <c:manualLayout>
          <c:xMode val="edge"/>
          <c:yMode val="edge"/>
          <c:x val="0.87982090473984875"/>
          <c:y val="0.26908315728826582"/>
          <c:w val="8.1186248777726344E-2"/>
          <c:h val="0.52925600153639329"/>
        </c:manualLayout>
      </c:layout>
      <c:overlay val="0"/>
    </c:legend>
    <c:plotVisOnly val="1"/>
    <c:dispBlanksAs val="gap"/>
    <c:showDLblsOverMax val="0"/>
  </c:chart>
  <c:spPr>
    <a:ln>
      <a:solidFill>
        <a:schemeClr val="accent1"/>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Анализ расходов консолидированного бюджета  муниципального образования по отраслям</a:t>
            </a:r>
          </a:p>
        </c:rich>
      </c:tx>
      <c:layout>
        <c:manualLayout>
          <c:xMode val="edge"/>
          <c:yMode val="edge"/>
          <c:x val="0.20710079051545344"/>
          <c:y val="2.4321189724440025E-3"/>
        </c:manualLayout>
      </c:layout>
      <c:overlay val="0"/>
      <c:spPr>
        <a:noFill/>
        <a:ln w="25400">
          <a:noFill/>
        </a:ln>
      </c:spPr>
    </c:title>
    <c:autoTitleDeleted val="0"/>
    <c:plotArea>
      <c:layout>
        <c:manualLayout>
          <c:layoutTarget val="inner"/>
          <c:xMode val="edge"/>
          <c:yMode val="edge"/>
          <c:x val="0.13925946073417406"/>
          <c:y val="0.30088521578161104"/>
          <c:w val="0.41481541495285951"/>
          <c:h val="0.49557564952265243"/>
        </c:manualLayout>
      </c:layout>
      <c:pieChart>
        <c:varyColors val="1"/>
        <c:ser>
          <c:idx val="0"/>
          <c:order val="0"/>
          <c:dLbls>
            <c:dLbl>
              <c:idx val="0"/>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dLblPos val="bestFit"/>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0" i="0" u="none" strike="noStrike" baseline="0">
                    <a:solidFill>
                      <a:srgbClr val="000000"/>
                    </a:solidFill>
                    <a:latin typeface="Arial Cyr"/>
                    <a:ea typeface="Arial Cyr"/>
                    <a:cs typeface="Arial Cyr"/>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multiLvlStrRef>
              <c:f>'Вставка 4'!$O$5:$P$13</c:f>
              <c:multiLvlStrCache>
                <c:ptCount val="9"/>
                <c:lvl>
                  <c:pt idx="0">
                    <c:v>Образование</c:v>
                  </c:pt>
                  <c:pt idx="1">
                    <c:v>Общегосударственные вопросы</c:v>
                  </c:pt>
                  <c:pt idx="2">
                    <c:v>Культура</c:v>
                  </c:pt>
                  <c:pt idx="3">
                    <c:v>Социальная политика</c:v>
                  </c:pt>
                  <c:pt idx="4">
                    <c:v>Нац. экономика</c:v>
                  </c:pt>
                  <c:pt idx="5">
                    <c:v>Жилищно-комунальное хозяйство</c:v>
                  </c:pt>
                  <c:pt idx="6">
                    <c:v>Национальная безопасноть и правоохранительная деятельность</c:v>
                  </c:pt>
                  <c:pt idx="7">
                    <c:v>Национальная оборона</c:v>
                  </c:pt>
                  <c:pt idx="8">
                    <c:v>Физическая культура и спорт</c:v>
                  </c:pt>
                </c:lvl>
                <c:lvl>
                  <c:pt idx="0">
                    <c:v>55,4%</c:v>
                  </c:pt>
                  <c:pt idx="1">
                    <c:v>16,3%</c:v>
                  </c:pt>
                  <c:pt idx="2">
                    <c:v>9,8%</c:v>
                  </c:pt>
                  <c:pt idx="3">
                    <c:v>2,7%</c:v>
                  </c:pt>
                  <c:pt idx="4">
                    <c:v>4,2%</c:v>
                  </c:pt>
                  <c:pt idx="5">
                    <c:v>10,8%</c:v>
                  </c:pt>
                  <c:pt idx="6">
                    <c:v>0,5%</c:v>
                  </c:pt>
                  <c:pt idx="7">
                    <c:v>0,2%</c:v>
                  </c:pt>
                  <c:pt idx="8">
                    <c:v>0,1%</c:v>
                  </c:pt>
                </c:lvl>
              </c:multiLvlStrCache>
            </c:multiLvlStrRef>
          </c:cat>
          <c:val>
            <c:numRef>
              <c:f>'Вставка 4'!$O$5:$O$14</c:f>
              <c:numCache>
                <c:formatCode>0.0%</c:formatCode>
                <c:ptCount val="10"/>
                <c:pt idx="0">
                  <c:v>0.55400000000000005</c:v>
                </c:pt>
                <c:pt idx="1">
                  <c:v>0.16300000000000001</c:v>
                </c:pt>
                <c:pt idx="2">
                  <c:v>9.8000000000000226E-2</c:v>
                </c:pt>
                <c:pt idx="3">
                  <c:v>2.7000000000000079E-2</c:v>
                </c:pt>
                <c:pt idx="4">
                  <c:v>4.2000000000000023E-2</c:v>
                </c:pt>
                <c:pt idx="5">
                  <c:v>0.10800000000000012</c:v>
                </c:pt>
                <c:pt idx="6">
                  <c:v>5.0000000000000114E-3</c:v>
                </c:pt>
                <c:pt idx="7">
                  <c:v>2.0000000000000052E-3</c:v>
                </c:pt>
                <c:pt idx="8">
                  <c:v>1.0000000000000037E-3</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egendEntry>
        <c:idx val="9"/>
        <c:delete val="1"/>
      </c:legendEntry>
      <c:layout>
        <c:manualLayout>
          <c:xMode val="edge"/>
          <c:yMode val="edge"/>
          <c:x val="0.67541109343848404"/>
          <c:y val="7.6989243805047292E-2"/>
          <c:w val="0.26567000263178475"/>
          <c:h val="0.88956313794108866"/>
        </c:manualLayout>
      </c:layout>
      <c:overlay val="0"/>
    </c:legend>
    <c:plotVisOnly val="0"/>
    <c:dispBlanksAs val="zero"/>
    <c:showDLblsOverMax val="0"/>
  </c:chart>
  <c:spPr>
    <a:solidFill>
      <a:srgbClr val="FFFFFF"/>
    </a:solid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Анализ расходов консолидированного бюджета  по статьям расходов</a:t>
            </a:r>
          </a:p>
        </c:rich>
      </c:tx>
      <c:layout>
        <c:manualLayout>
          <c:xMode val="edge"/>
          <c:yMode val="edge"/>
          <c:x val="9.8838109153881956E-2"/>
          <c:y val="0.10560886837785755"/>
        </c:manualLayout>
      </c:layout>
      <c:overlay val="0"/>
      <c:spPr>
        <a:noFill/>
        <a:ln w="25400">
          <a:noFill/>
        </a:ln>
      </c:spPr>
    </c:title>
    <c:autoTitleDeleted val="0"/>
    <c:plotArea>
      <c:layout>
        <c:manualLayout>
          <c:layoutTarget val="inner"/>
          <c:xMode val="edge"/>
          <c:yMode val="edge"/>
          <c:x val="0.13925946073417406"/>
          <c:y val="0.30088521578161104"/>
          <c:w val="0.41481541495285951"/>
          <c:h val="0.49557564952265243"/>
        </c:manualLayout>
      </c:layout>
      <c:pieChart>
        <c:varyColors val="1"/>
        <c:ser>
          <c:idx val="0"/>
          <c:order val="0"/>
          <c:tx>
            <c:strRef>
              <c:f>'Вставка 4 (2)'!$O$5:$O$12</c:f>
              <c:strCache>
                <c:ptCount val="8"/>
                <c:pt idx="0">
                  <c:v>50,7%</c:v>
                </c:pt>
                <c:pt idx="1">
                  <c:v>41,4%</c:v>
                </c:pt>
                <c:pt idx="2">
                  <c:v>2,7%</c:v>
                </c:pt>
                <c:pt idx="3">
                  <c:v>3,8%</c:v>
                </c:pt>
                <c:pt idx="4">
                  <c:v>0,7%</c:v>
                </c:pt>
                <c:pt idx="5">
                  <c:v>0,6%</c:v>
                </c:pt>
                <c:pt idx="6">
                  <c:v>0,1%</c:v>
                </c:pt>
              </c:strCache>
            </c:strRef>
          </c:tx>
          <c:dLbls>
            <c:dLbl>
              <c:idx val="0"/>
              <c:layout>
                <c:manualLayout>
                  <c:x val="-0.100066671707788"/>
                  <c:y val="9.550858534677735E-3"/>
                </c:manualLayout>
              </c:layout>
              <c:spPr/>
              <c:txPr>
                <a:bodyPr lIns="38100" tIns="19050" rIns="38100" bIns="19050">
                  <a:spAutoFit/>
                </a:bodyPr>
                <a:lstStyle/>
                <a:p>
                  <a:pPr>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1"/>
            <c:extLst>
              <c:ext xmlns:c15="http://schemas.microsoft.com/office/drawing/2012/chart" uri="{CE6537A1-D6FC-4f65-9D91-7224C49458BB}"/>
            </c:extLst>
          </c:dLbls>
          <c:cat>
            <c:multiLvlStrRef>
              <c:f>'Вставка 4 (2)'!$O$5:$P$13</c:f>
              <c:multiLvlStrCache>
                <c:ptCount val="7"/>
                <c:lvl>
                  <c:pt idx="0">
                    <c:v>Оплата труда с начислениями</c:v>
                  </c:pt>
                  <c:pt idx="1">
                    <c:v>Иные закупки товаров, работ и услуг для обеспечения муниципальных нужд</c:v>
                  </c:pt>
                  <c:pt idx="2">
                    <c:v>Публчиные нормативные социальные выплаты</c:v>
                  </c:pt>
                  <c:pt idx="3">
                    <c:v>Субсидии бюджетным учреждениям на выполнение муниципального задания</c:v>
                  </c:pt>
                  <c:pt idx="4">
                    <c:v>Уплата налогов</c:v>
                  </c:pt>
                  <c:pt idx="5">
                    <c:v>Исполнение судебных актов</c:v>
                  </c:pt>
                  <c:pt idx="6">
                    <c:v>Субсидии юридическим лицам</c:v>
                  </c:pt>
                </c:lvl>
                <c:lvl>
                  <c:pt idx="0">
                    <c:v>50,7%</c:v>
                  </c:pt>
                  <c:pt idx="1">
                    <c:v>41,4%</c:v>
                  </c:pt>
                  <c:pt idx="2">
                    <c:v>2,7%</c:v>
                  </c:pt>
                  <c:pt idx="3">
                    <c:v>3,8%</c:v>
                  </c:pt>
                  <c:pt idx="4">
                    <c:v>0,7%</c:v>
                  </c:pt>
                  <c:pt idx="5">
                    <c:v>0,6%</c:v>
                  </c:pt>
                  <c:pt idx="6">
                    <c:v>0,1%</c:v>
                  </c:pt>
                </c:lvl>
              </c:multiLvlStrCache>
            </c:multiLvlStrRef>
          </c:cat>
          <c:val>
            <c:numRef>
              <c:f>'Вставка 4 (2)'!$O$5:$O$12</c:f>
              <c:numCache>
                <c:formatCode>0.0%</c:formatCode>
                <c:ptCount val="8"/>
                <c:pt idx="0">
                  <c:v>0.50700000000000001</c:v>
                </c:pt>
                <c:pt idx="1">
                  <c:v>0.41400000000000031</c:v>
                </c:pt>
                <c:pt idx="2">
                  <c:v>2.7000000000000079E-2</c:v>
                </c:pt>
                <c:pt idx="3">
                  <c:v>3.7999999999999999E-2</c:v>
                </c:pt>
                <c:pt idx="4">
                  <c:v>7.0000000000000114E-3</c:v>
                </c:pt>
                <c:pt idx="5">
                  <c:v>6.0000000000000114E-3</c:v>
                </c:pt>
                <c:pt idx="6">
                  <c:v>1.0000000000000037E-3</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egendEntry>
        <c:idx val="7"/>
        <c:delete val="1"/>
      </c:legendEntry>
      <c:overlay val="0"/>
    </c:legend>
    <c:plotVisOnly val="0"/>
    <c:dispBlanksAs val="zero"/>
    <c:showDLblsOverMax val="0"/>
  </c:chart>
  <c:spPr>
    <a:solidFill>
      <a:srgbClr val="FFFFFF"/>
    </a:solid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0.80721</cdr:x>
      <cdr:y>0.20427</cdr:y>
    </cdr:from>
    <cdr:to>
      <cdr:x>1</cdr:x>
      <cdr:y>0.31646</cdr:y>
    </cdr:to>
    <cdr:sp macro="" textlink="">
      <cdr:nvSpPr>
        <cdr:cNvPr id="2" name="TextBox 1"/>
        <cdr:cNvSpPr txBox="1"/>
      </cdr:nvSpPr>
      <cdr:spPr>
        <a:xfrm xmlns:a="http://schemas.openxmlformats.org/drawingml/2006/main">
          <a:off x="4645818" y="797719"/>
          <a:ext cx="1107282"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latin typeface="Times New Roman" pitchFamily="18" charset="0"/>
              <a:cs typeface="Times New Roman" pitchFamily="18" charset="0"/>
            </a:rPr>
            <a:t>Млн.</a:t>
          </a:r>
          <a:r>
            <a:rPr lang="ru-RU" sz="1200" b="1" baseline="0">
              <a:latin typeface="Times New Roman" pitchFamily="18" charset="0"/>
              <a:cs typeface="Times New Roman" pitchFamily="18" charset="0"/>
            </a:rPr>
            <a:t> рублей</a:t>
          </a:r>
          <a:endParaRPr lang="ru-RU" sz="12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98CB6-243E-4A4E-97FF-1A4F66E2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22408</Words>
  <Characters>127730</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c:creator>
  <cp:keywords/>
  <dc:description/>
  <cp:lastModifiedBy>Светлана Чумадевская</cp:lastModifiedBy>
  <cp:revision>3</cp:revision>
  <cp:lastPrinted>2024-03-27T09:37:00Z</cp:lastPrinted>
  <dcterms:created xsi:type="dcterms:W3CDTF">2024-03-27T09:41:00Z</dcterms:created>
  <dcterms:modified xsi:type="dcterms:W3CDTF">2024-03-27T09:42:00Z</dcterms:modified>
</cp:coreProperties>
</file>