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3A" w:rsidRDefault="007E6FD2" w:rsidP="00B846F9">
      <w:pPr>
        <w:shd w:val="clear" w:color="auto" w:fill="FFFFFF"/>
        <w:spacing w:line="274" w:lineRule="exact"/>
        <w:ind w:right="8"/>
        <w:jc w:val="center"/>
        <w:rPr>
          <w:b/>
          <w:bCs/>
          <w:sz w:val="24"/>
          <w:szCs w:val="24"/>
        </w:rPr>
      </w:pPr>
      <w:r>
        <w:rPr>
          <w:b/>
          <w:bCs/>
          <w:sz w:val="24"/>
          <w:szCs w:val="24"/>
        </w:rPr>
        <w:t>РОССИЙСКАЯ ФЕДЕРАЦИЯ</w:t>
      </w:r>
    </w:p>
    <w:p w:rsidR="007E6FD2" w:rsidRDefault="0009623A" w:rsidP="00B846F9">
      <w:pPr>
        <w:shd w:val="clear" w:color="auto" w:fill="FFFFFF"/>
        <w:spacing w:line="274" w:lineRule="exact"/>
        <w:ind w:right="8"/>
        <w:jc w:val="center"/>
      </w:pPr>
      <w:r>
        <w:rPr>
          <w:b/>
          <w:bCs/>
          <w:spacing w:val="-2"/>
          <w:sz w:val="24"/>
          <w:szCs w:val="24"/>
        </w:rPr>
        <w:t xml:space="preserve">БУРЛИНСКИЙ </w:t>
      </w:r>
      <w:r w:rsidR="007E6FD2">
        <w:rPr>
          <w:b/>
          <w:bCs/>
          <w:spacing w:val="-2"/>
          <w:sz w:val="24"/>
          <w:szCs w:val="24"/>
        </w:rPr>
        <w:t>РАЙОННЫЙ СОВЕТ НАРОДНЫХ ДЕПУТАТОВ</w:t>
      </w:r>
    </w:p>
    <w:p w:rsidR="007E6FD2" w:rsidRDefault="007E6FD2" w:rsidP="00334E53">
      <w:pPr>
        <w:shd w:val="clear" w:color="auto" w:fill="FFFFFF"/>
        <w:ind w:right="8"/>
        <w:jc w:val="center"/>
        <w:rPr>
          <w:b/>
          <w:bCs/>
          <w:sz w:val="24"/>
          <w:szCs w:val="24"/>
        </w:rPr>
      </w:pPr>
      <w:r>
        <w:rPr>
          <w:b/>
          <w:bCs/>
          <w:sz w:val="24"/>
          <w:szCs w:val="24"/>
        </w:rPr>
        <w:t>АЛТАЙСКОГО КРАЯ</w:t>
      </w:r>
    </w:p>
    <w:p w:rsidR="00334E53" w:rsidRDefault="00334E53" w:rsidP="00334E53">
      <w:pPr>
        <w:shd w:val="clear" w:color="auto" w:fill="FFFFFF"/>
        <w:ind w:right="8"/>
        <w:jc w:val="center"/>
        <w:rPr>
          <w:b/>
          <w:bCs/>
          <w:sz w:val="24"/>
          <w:szCs w:val="24"/>
        </w:rPr>
      </w:pPr>
    </w:p>
    <w:p w:rsidR="00334E53" w:rsidRDefault="00334E53" w:rsidP="00334E53">
      <w:pPr>
        <w:shd w:val="clear" w:color="auto" w:fill="FFFFFF"/>
        <w:ind w:right="8"/>
        <w:jc w:val="center"/>
      </w:pPr>
    </w:p>
    <w:p w:rsidR="007E6FD2" w:rsidRPr="0009623A" w:rsidRDefault="007E6FD2" w:rsidP="00334E53">
      <w:pPr>
        <w:shd w:val="clear" w:color="auto" w:fill="FFFFFF"/>
        <w:ind w:right="10"/>
        <w:jc w:val="center"/>
        <w:rPr>
          <w:sz w:val="28"/>
          <w:szCs w:val="28"/>
        </w:rPr>
      </w:pPr>
      <w:r w:rsidRPr="0009623A">
        <w:rPr>
          <w:b/>
          <w:bCs/>
          <w:sz w:val="28"/>
          <w:szCs w:val="28"/>
        </w:rPr>
        <w:t>Р Е Ш Е Н И Е</w:t>
      </w:r>
    </w:p>
    <w:p w:rsidR="007E6FD2" w:rsidRDefault="00723B2A" w:rsidP="00324175">
      <w:pPr>
        <w:shd w:val="clear" w:color="auto" w:fill="FFFFFF"/>
        <w:tabs>
          <w:tab w:val="left" w:pos="9274"/>
        </w:tabs>
        <w:spacing w:before="634"/>
        <w:jc w:val="both"/>
      </w:pPr>
      <w:r>
        <w:rPr>
          <w:spacing w:val="-2"/>
          <w:sz w:val="26"/>
          <w:szCs w:val="26"/>
        </w:rPr>
        <w:t>2</w:t>
      </w:r>
      <w:r w:rsidR="00441281">
        <w:rPr>
          <w:spacing w:val="-2"/>
          <w:sz w:val="26"/>
          <w:szCs w:val="26"/>
        </w:rPr>
        <w:t>6</w:t>
      </w:r>
      <w:r w:rsidR="002A6988">
        <w:rPr>
          <w:spacing w:val="-2"/>
          <w:sz w:val="26"/>
          <w:szCs w:val="26"/>
        </w:rPr>
        <w:t xml:space="preserve"> </w:t>
      </w:r>
      <w:r w:rsidR="00441281">
        <w:rPr>
          <w:spacing w:val="-2"/>
          <w:sz w:val="26"/>
          <w:szCs w:val="26"/>
        </w:rPr>
        <w:t>апреля 2024</w:t>
      </w:r>
      <w:r w:rsidR="007E6FD2">
        <w:rPr>
          <w:spacing w:val="-2"/>
          <w:sz w:val="26"/>
          <w:szCs w:val="26"/>
        </w:rPr>
        <w:t xml:space="preserve"> г</w:t>
      </w:r>
      <w:r w:rsidR="00334E53">
        <w:rPr>
          <w:spacing w:val="-2"/>
          <w:sz w:val="26"/>
          <w:szCs w:val="26"/>
        </w:rPr>
        <w:t>.</w:t>
      </w:r>
      <w:r w:rsidR="0009623A">
        <w:rPr>
          <w:spacing w:val="-2"/>
          <w:sz w:val="26"/>
          <w:szCs w:val="26"/>
        </w:rPr>
        <w:t xml:space="preserve">                                                           </w:t>
      </w:r>
      <w:r w:rsidR="00053B8F">
        <w:rPr>
          <w:spacing w:val="-2"/>
          <w:sz w:val="26"/>
          <w:szCs w:val="26"/>
        </w:rPr>
        <w:t xml:space="preserve">                                         </w:t>
      </w:r>
      <w:r w:rsidR="002A6988">
        <w:rPr>
          <w:spacing w:val="-2"/>
          <w:sz w:val="26"/>
          <w:szCs w:val="26"/>
        </w:rPr>
        <w:t xml:space="preserve">        </w:t>
      </w:r>
      <w:r w:rsidR="0033251F">
        <w:rPr>
          <w:spacing w:val="-2"/>
          <w:sz w:val="26"/>
          <w:szCs w:val="26"/>
        </w:rPr>
        <w:t xml:space="preserve">  </w:t>
      </w:r>
      <w:r w:rsidR="00721611">
        <w:rPr>
          <w:spacing w:val="-2"/>
          <w:sz w:val="26"/>
          <w:szCs w:val="26"/>
        </w:rPr>
        <w:t xml:space="preserve">     </w:t>
      </w:r>
      <w:r w:rsidR="0033251F">
        <w:rPr>
          <w:spacing w:val="-2"/>
          <w:sz w:val="26"/>
          <w:szCs w:val="26"/>
        </w:rPr>
        <w:t xml:space="preserve"> </w:t>
      </w:r>
      <w:r w:rsidR="007E6FD2">
        <w:rPr>
          <w:sz w:val="26"/>
          <w:szCs w:val="26"/>
        </w:rPr>
        <w:t>№</w:t>
      </w:r>
      <w:r w:rsidR="00427855">
        <w:rPr>
          <w:sz w:val="26"/>
          <w:szCs w:val="26"/>
        </w:rPr>
        <w:t xml:space="preserve"> 07</w:t>
      </w:r>
      <w:bookmarkStart w:id="0" w:name="_GoBack"/>
      <w:bookmarkEnd w:id="0"/>
      <w:r w:rsidR="007E6FD2">
        <w:rPr>
          <w:sz w:val="26"/>
          <w:szCs w:val="26"/>
        </w:rPr>
        <w:t xml:space="preserve"> </w:t>
      </w:r>
      <w:r>
        <w:rPr>
          <w:sz w:val="26"/>
          <w:szCs w:val="26"/>
        </w:rPr>
        <w:t xml:space="preserve">      </w:t>
      </w:r>
    </w:p>
    <w:p w:rsidR="007E6FD2" w:rsidRDefault="007E6FD2" w:rsidP="004D7BF4">
      <w:pPr>
        <w:shd w:val="clear" w:color="auto" w:fill="FFFFFF"/>
        <w:spacing w:before="5"/>
        <w:ind w:right="5"/>
        <w:jc w:val="center"/>
      </w:pPr>
      <w:r>
        <w:rPr>
          <w:sz w:val="22"/>
          <w:szCs w:val="22"/>
        </w:rPr>
        <w:t>с. Бурла</w:t>
      </w:r>
    </w:p>
    <w:p w:rsidR="00053B8F" w:rsidRDefault="00053B8F" w:rsidP="00324175">
      <w:pPr>
        <w:shd w:val="clear" w:color="auto" w:fill="FFFFFF"/>
        <w:ind w:right="5489"/>
        <w:jc w:val="both"/>
        <w:rPr>
          <w:b/>
          <w:bCs/>
          <w:sz w:val="26"/>
          <w:szCs w:val="26"/>
        </w:rPr>
      </w:pPr>
    </w:p>
    <w:p w:rsidR="00441281" w:rsidRDefault="007E6FD2" w:rsidP="0033251F">
      <w:pPr>
        <w:shd w:val="clear" w:color="auto" w:fill="FFFFFF"/>
        <w:suppressAutoHyphens/>
        <w:ind w:right="4828"/>
        <w:jc w:val="both"/>
        <w:rPr>
          <w:b/>
          <w:bCs/>
          <w:sz w:val="28"/>
          <w:szCs w:val="28"/>
        </w:rPr>
      </w:pPr>
      <w:r w:rsidRPr="00334E53">
        <w:rPr>
          <w:b/>
          <w:bCs/>
          <w:sz w:val="28"/>
          <w:szCs w:val="28"/>
        </w:rPr>
        <w:t xml:space="preserve">О </w:t>
      </w:r>
      <w:r w:rsidR="0009623A" w:rsidRPr="00334E53">
        <w:rPr>
          <w:b/>
          <w:bCs/>
          <w:sz w:val="28"/>
          <w:szCs w:val="28"/>
        </w:rPr>
        <w:t xml:space="preserve">ходе </w:t>
      </w:r>
      <w:r w:rsidRPr="00334E53">
        <w:rPr>
          <w:b/>
          <w:bCs/>
          <w:sz w:val="28"/>
          <w:szCs w:val="28"/>
        </w:rPr>
        <w:t xml:space="preserve">реализации </w:t>
      </w:r>
      <w:r w:rsidR="00441281">
        <w:rPr>
          <w:b/>
          <w:bCs/>
          <w:sz w:val="28"/>
          <w:szCs w:val="28"/>
        </w:rPr>
        <w:t xml:space="preserve">муниципальной программы «Развитие образования </w:t>
      </w:r>
      <w:r w:rsidR="004E2A9D">
        <w:rPr>
          <w:b/>
          <w:bCs/>
          <w:sz w:val="28"/>
          <w:szCs w:val="28"/>
        </w:rPr>
        <w:t>в</w:t>
      </w:r>
    </w:p>
    <w:p w:rsidR="007E6FD2" w:rsidRDefault="00441281" w:rsidP="0033251F">
      <w:pPr>
        <w:shd w:val="clear" w:color="auto" w:fill="FFFFFF"/>
        <w:suppressAutoHyphens/>
        <w:ind w:right="4828"/>
        <w:jc w:val="both"/>
        <w:rPr>
          <w:b/>
          <w:bCs/>
          <w:sz w:val="28"/>
          <w:szCs w:val="28"/>
        </w:rPr>
      </w:pPr>
      <w:r>
        <w:rPr>
          <w:b/>
          <w:bCs/>
          <w:sz w:val="28"/>
          <w:szCs w:val="28"/>
        </w:rPr>
        <w:t>Бурлинском районе на 2021-2025 годы»</w:t>
      </w:r>
      <w:r w:rsidR="007E6FD2" w:rsidRPr="00334E53">
        <w:rPr>
          <w:b/>
          <w:bCs/>
          <w:sz w:val="28"/>
          <w:szCs w:val="28"/>
        </w:rPr>
        <w:t xml:space="preserve"> </w:t>
      </w:r>
    </w:p>
    <w:p w:rsidR="00C04533" w:rsidRPr="00334E53" w:rsidRDefault="00C04533" w:rsidP="0033251F">
      <w:pPr>
        <w:shd w:val="clear" w:color="auto" w:fill="FFFFFF"/>
        <w:suppressAutoHyphens/>
        <w:ind w:right="4828"/>
        <w:jc w:val="both"/>
        <w:rPr>
          <w:b/>
          <w:bCs/>
          <w:sz w:val="28"/>
          <w:szCs w:val="28"/>
        </w:rPr>
      </w:pPr>
    </w:p>
    <w:p w:rsidR="007E6FD2" w:rsidRDefault="007E6FD2" w:rsidP="0033251F">
      <w:pPr>
        <w:shd w:val="clear" w:color="auto" w:fill="FFFFFF"/>
        <w:suppressAutoHyphens/>
        <w:ind w:firstLine="686"/>
        <w:jc w:val="both"/>
      </w:pPr>
      <w:r>
        <w:rPr>
          <w:sz w:val="26"/>
          <w:szCs w:val="26"/>
        </w:rPr>
        <w:t xml:space="preserve">Заслушав и обсудив информацию </w:t>
      </w:r>
      <w:r w:rsidR="008154A0">
        <w:rPr>
          <w:color w:val="000000"/>
          <w:sz w:val="26"/>
          <w:szCs w:val="26"/>
        </w:rPr>
        <w:t>председателя</w:t>
      </w:r>
      <w:r w:rsidR="0065722C" w:rsidRPr="0065722C">
        <w:rPr>
          <w:color w:val="000000"/>
          <w:sz w:val="26"/>
          <w:szCs w:val="26"/>
        </w:rPr>
        <w:t xml:space="preserve"> комитета по образованию </w:t>
      </w:r>
      <w:r w:rsidR="0033251F">
        <w:rPr>
          <w:color w:val="000000"/>
          <w:sz w:val="26"/>
          <w:szCs w:val="26"/>
        </w:rPr>
        <w:t xml:space="preserve">Администрации </w:t>
      </w:r>
      <w:r w:rsidR="002577BB" w:rsidRPr="0065722C">
        <w:rPr>
          <w:color w:val="000000"/>
          <w:sz w:val="26"/>
          <w:szCs w:val="26"/>
        </w:rPr>
        <w:t xml:space="preserve">Бурлинского района </w:t>
      </w:r>
      <w:r w:rsidR="00127522">
        <w:rPr>
          <w:color w:val="000000"/>
          <w:sz w:val="26"/>
          <w:szCs w:val="26"/>
        </w:rPr>
        <w:t xml:space="preserve">Малышко Н.В. </w:t>
      </w:r>
      <w:r w:rsidR="0065722C">
        <w:rPr>
          <w:color w:val="FF0000"/>
          <w:sz w:val="26"/>
          <w:szCs w:val="26"/>
        </w:rPr>
        <w:t xml:space="preserve"> </w:t>
      </w:r>
      <w:r w:rsidR="00334E53" w:rsidRPr="00334E53">
        <w:rPr>
          <w:sz w:val="26"/>
          <w:szCs w:val="26"/>
        </w:rPr>
        <w:t>о</w:t>
      </w:r>
      <w:r w:rsidR="002577BB">
        <w:rPr>
          <w:sz w:val="26"/>
          <w:szCs w:val="26"/>
        </w:rPr>
        <w:t xml:space="preserve"> ходе реализации </w:t>
      </w:r>
      <w:r w:rsidR="00FE32EA">
        <w:rPr>
          <w:sz w:val="26"/>
          <w:szCs w:val="26"/>
        </w:rPr>
        <w:t>муниципальной программы «Развитие образования в Бурлинском районе на 2021-2025годы»</w:t>
      </w:r>
      <w:r w:rsidR="002577BB">
        <w:rPr>
          <w:sz w:val="26"/>
          <w:szCs w:val="26"/>
        </w:rPr>
        <w:t xml:space="preserve">, </w:t>
      </w:r>
      <w:r>
        <w:rPr>
          <w:sz w:val="26"/>
          <w:szCs w:val="26"/>
        </w:rPr>
        <w:t>районный Совет народных депутатов</w:t>
      </w:r>
    </w:p>
    <w:p w:rsidR="007E6FD2" w:rsidRDefault="007E6FD2" w:rsidP="00DC20B6">
      <w:pPr>
        <w:shd w:val="clear" w:color="auto" w:fill="FFFFFF"/>
        <w:spacing w:line="298" w:lineRule="exact"/>
        <w:ind w:right="10"/>
        <w:jc w:val="center"/>
      </w:pPr>
      <w:r>
        <w:rPr>
          <w:sz w:val="26"/>
          <w:szCs w:val="26"/>
        </w:rPr>
        <w:t>Р Е Ш И Л:</w:t>
      </w:r>
    </w:p>
    <w:p w:rsidR="007E6FD2" w:rsidRDefault="007E6FD2" w:rsidP="0033251F">
      <w:pPr>
        <w:shd w:val="clear" w:color="auto" w:fill="FFFFFF"/>
        <w:suppressAutoHyphens/>
        <w:spacing w:line="298" w:lineRule="exact"/>
        <w:ind w:right="11" w:firstLine="709"/>
        <w:jc w:val="both"/>
        <w:rPr>
          <w:spacing w:val="-3"/>
          <w:sz w:val="26"/>
          <w:szCs w:val="26"/>
        </w:rPr>
      </w:pPr>
      <w:r>
        <w:rPr>
          <w:sz w:val="26"/>
          <w:szCs w:val="26"/>
        </w:rPr>
        <w:t xml:space="preserve">1. Информацию </w:t>
      </w:r>
      <w:r w:rsidR="000D5C7F" w:rsidRPr="00334E53">
        <w:rPr>
          <w:sz w:val="26"/>
          <w:szCs w:val="26"/>
        </w:rPr>
        <w:t>о</w:t>
      </w:r>
      <w:r w:rsidR="000D5C7F">
        <w:rPr>
          <w:sz w:val="26"/>
          <w:szCs w:val="26"/>
        </w:rPr>
        <w:t xml:space="preserve"> ходе реализации </w:t>
      </w:r>
      <w:r w:rsidR="00B76F24">
        <w:rPr>
          <w:sz w:val="26"/>
          <w:szCs w:val="26"/>
        </w:rPr>
        <w:t xml:space="preserve">муниципальной программы «Развитие образования в </w:t>
      </w:r>
      <w:r w:rsidR="002A5A10">
        <w:rPr>
          <w:sz w:val="26"/>
          <w:szCs w:val="26"/>
        </w:rPr>
        <w:t>Бурлинском</w:t>
      </w:r>
      <w:r w:rsidR="00B76F24">
        <w:rPr>
          <w:sz w:val="26"/>
          <w:szCs w:val="26"/>
        </w:rPr>
        <w:t xml:space="preserve"> районе на 2021-2025 годы»</w:t>
      </w:r>
      <w:r w:rsidR="002577BB">
        <w:rPr>
          <w:sz w:val="26"/>
          <w:szCs w:val="26"/>
        </w:rPr>
        <w:t xml:space="preserve">, </w:t>
      </w:r>
      <w:r>
        <w:rPr>
          <w:spacing w:val="-3"/>
          <w:sz w:val="26"/>
          <w:szCs w:val="26"/>
        </w:rPr>
        <w:t>принять к сведению (прилагается).</w:t>
      </w:r>
    </w:p>
    <w:p w:rsidR="008D15A7" w:rsidRDefault="008D15A7" w:rsidP="0033251F">
      <w:pPr>
        <w:shd w:val="clear" w:color="auto" w:fill="FFFFFF"/>
        <w:suppressAutoHyphens/>
        <w:spacing w:line="298" w:lineRule="exact"/>
        <w:ind w:right="11" w:firstLine="709"/>
        <w:jc w:val="both"/>
        <w:rPr>
          <w:sz w:val="26"/>
          <w:szCs w:val="26"/>
        </w:rPr>
      </w:pPr>
      <w:r>
        <w:rPr>
          <w:sz w:val="26"/>
          <w:szCs w:val="26"/>
        </w:rPr>
        <w:t xml:space="preserve">2. </w:t>
      </w:r>
      <w:r w:rsidR="007D01E3">
        <w:rPr>
          <w:sz w:val="26"/>
          <w:szCs w:val="26"/>
        </w:rPr>
        <w:t>Администрации</w:t>
      </w:r>
      <w:r>
        <w:rPr>
          <w:sz w:val="26"/>
          <w:szCs w:val="26"/>
        </w:rPr>
        <w:t xml:space="preserve"> района продолжить </w:t>
      </w:r>
      <w:r w:rsidR="007D01E3">
        <w:rPr>
          <w:sz w:val="26"/>
          <w:szCs w:val="26"/>
        </w:rPr>
        <w:t xml:space="preserve">плановую </w:t>
      </w:r>
      <w:r>
        <w:rPr>
          <w:sz w:val="26"/>
          <w:szCs w:val="26"/>
        </w:rPr>
        <w:t xml:space="preserve">работу по </w:t>
      </w:r>
      <w:r w:rsidR="007D01E3">
        <w:rPr>
          <w:sz w:val="26"/>
          <w:szCs w:val="26"/>
        </w:rPr>
        <w:t xml:space="preserve">укреплению и модернизации материально-технической базы образовательных учреждений </w:t>
      </w:r>
      <w:r>
        <w:rPr>
          <w:sz w:val="26"/>
          <w:szCs w:val="26"/>
        </w:rPr>
        <w:t>района.</w:t>
      </w:r>
    </w:p>
    <w:p w:rsidR="007D01E3" w:rsidRPr="008D15A7" w:rsidRDefault="007D01E3" w:rsidP="0033251F">
      <w:pPr>
        <w:shd w:val="clear" w:color="auto" w:fill="FFFFFF"/>
        <w:suppressAutoHyphens/>
        <w:spacing w:line="298" w:lineRule="exact"/>
        <w:ind w:right="11" w:firstLine="709"/>
        <w:jc w:val="both"/>
        <w:rPr>
          <w:sz w:val="26"/>
          <w:szCs w:val="26"/>
        </w:rPr>
      </w:pPr>
      <w:r>
        <w:rPr>
          <w:sz w:val="26"/>
          <w:szCs w:val="26"/>
        </w:rPr>
        <w:t>3. Комитету по образованию Администрации района принять необходимые меры по совершенствованию учебно-воспитательного процесса, кадровому обеспечению образовательных учреждений, исполнению в полной мере функций уполномоченного муниципального органа управления в системе образования района.</w:t>
      </w:r>
    </w:p>
    <w:p w:rsidR="00053B8F" w:rsidRDefault="00053B8F" w:rsidP="00324175">
      <w:pPr>
        <w:shd w:val="clear" w:color="auto" w:fill="FFFFFF"/>
        <w:tabs>
          <w:tab w:val="left" w:pos="8635"/>
        </w:tabs>
        <w:ind w:left="23"/>
        <w:jc w:val="both"/>
        <w:rPr>
          <w:sz w:val="26"/>
          <w:szCs w:val="26"/>
        </w:rPr>
      </w:pPr>
    </w:p>
    <w:p w:rsidR="00053B8F" w:rsidRDefault="00053B8F" w:rsidP="00324175">
      <w:pPr>
        <w:shd w:val="clear" w:color="auto" w:fill="FFFFFF"/>
        <w:tabs>
          <w:tab w:val="left" w:pos="8635"/>
        </w:tabs>
        <w:ind w:left="23"/>
        <w:jc w:val="both"/>
        <w:rPr>
          <w:sz w:val="26"/>
          <w:szCs w:val="26"/>
        </w:rPr>
      </w:pPr>
    </w:p>
    <w:p w:rsidR="00053B8F" w:rsidRDefault="00053B8F" w:rsidP="00324175">
      <w:pPr>
        <w:shd w:val="clear" w:color="auto" w:fill="FFFFFF"/>
        <w:tabs>
          <w:tab w:val="left" w:pos="8635"/>
        </w:tabs>
        <w:ind w:left="23"/>
        <w:jc w:val="both"/>
        <w:rPr>
          <w:sz w:val="26"/>
          <w:szCs w:val="26"/>
        </w:rPr>
      </w:pPr>
      <w:r w:rsidRPr="00053B8F">
        <w:rPr>
          <w:sz w:val="26"/>
          <w:szCs w:val="26"/>
        </w:rPr>
        <w:t xml:space="preserve">Председатель районного </w:t>
      </w:r>
    </w:p>
    <w:p w:rsidR="007E6FD2" w:rsidRDefault="00053B8F" w:rsidP="00324175">
      <w:pPr>
        <w:shd w:val="clear" w:color="auto" w:fill="FFFFFF"/>
        <w:tabs>
          <w:tab w:val="left" w:pos="8635"/>
        </w:tabs>
        <w:ind w:left="23"/>
        <w:jc w:val="both"/>
      </w:pPr>
      <w:r w:rsidRPr="00053B8F">
        <w:rPr>
          <w:sz w:val="26"/>
          <w:szCs w:val="26"/>
        </w:rPr>
        <w:t>Совета народных депутато</w:t>
      </w:r>
      <w:r w:rsidR="00C671EA">
        <w:rPr>
          <w:sz w:val="26"/>
          <w:szCs w:val="26"/>
        </w:rPr>
        <w:t xml:space="preserve">в                             </w:t>
      </w:r>
      <w:r w:rsidR="004E2A9D">
        <w:rPr>
          <w:sz w:val="26"/>
          <w:szCs w:val="26"/>
        </w:rPr>
        <w:t xml:space="preserve"> </w:t>
      </w:r>
      <w:r w:rsidR="00C671EA">
        <w:rPr>
          <w:sz w:val="26"/>
          <w:szCs w:val="26"/>
        </w:rPr>
        <w:t xml:space="preserve">                                              Е.А. Головенко</w:t>
      </w:r>
    </w:p>
    <w:p w:rsidR="007E6FD2" w:rsidRDefault="007E6FD2" w:rsidP="00324175">
      <w:pPr>
        <w:shd w:val="clear" w:color="auto" w:fill="FFFFFF"/>
        <w:tabs>
          <w:tab w:val="left" w:pos="8635"/>
        </w:tabs>
        <w:ind w:left="23"/>
        <w:jc w:val="both"/>
        <w:sectPr w:rsidR="007E6FD2" w:rsidSect="0009623A">
          <w:type w:val="continuous"/>
          <w:pgSz w:w="11909" w:h="16834"/>
          <w:pgMar w:top="853" w:right="562" w:bottom="720" w:left="1416" w:header="720" w:footer="720" w:gutter="0"/>
          <w:cols w:space="60"/>
          <w:noEndnote/>
        </w:sectPr>
      </w:pPr>
    </w:p>
    <w:p w:rsidR="000A26D4" w:rsidRPr="004E2A9D" w:rsidRDefault="000A26D4" w:rsidP="00324175">
      <w:pPr>
        <w:ind w:right="-1" w:hanging="10"/>
        <w:jc w:val="center"/>
        <w:rPr>
          <w:caps/>
          <w:sz w:val="28"/>
          <w:szCs w:val="28"/>
        </w:rPr>
      </w:pPr>
      <w:r w:rsidRPr="004E2A9D">
        <w:rPr>
          <w:b/>
          <w:caps/>
          <w:sz w:val="28"/>
          <w:szCs w:val="28"/>
        </w:rPr>
        <w:lastRenderedPageBreak/>
        <w:t>Информация</w:t>
      </w:r>
    </w:p>
    <w:p w:rsidR="002A5A10" w:rsidRPr="004E2A9D" w:rsidRDefault="00EA7E17" w:rsidP="002A5A10">
      <w:pPr>
        <w:ind w:right="-1"/>
        <w:jc w:val="center"/>
        <w:rPr>
          <w:b/>
          <w:sz w:val="28"/>
          <w:szCs w:val="28"/>
        </w:rPr>
      </w:pPr>
      <w:r w:rsidRPr="004E2A9D">
        <w:rPr>
          <w:b/>
          <w:sz w:val="28"/>
          <w:szCs w:val="28"/>
        </w:rPr>
        <w:t xml:space="preserve">о ходе реализации </w:t>
      </w:r>
      <w:r w:rsidR="002A5A10" w:rsidRPr="004E2A9D">
        <w:rPr>
          <w:b/>
          <w:sz w:val="28"/>
          <w:szCs w:val="28"/>
        </w:rPr>
        <w:t>муниципальной программы</w:t>
      </w:r>
    </w:p>
    <w:p w:rsidR="00273CDD" w:rsidRPr="004E2A9D" w:rsidRDefault="002A5A10" w:rsidP="002A5A10">
      <w:pPr>
        <w:ind w:right="-1"/>
        <w:jc w:val="center"/>
        <w:rPr>
          <w:b/>
          <w:sz w:val="28"/>
          <w:szCs w:val="28"/>
        </w:rPr>
      </w:pPr>
      <w:r w:rsidRPr="004E2A9D">
        <w:rPr>
          <w:b/>
          <w:sz w:val="28"/>
          <w:szCs w:val="28"/>
        </w:rPr>
        <w:t xml:space="preserve"> «Развитие образования в Бурли</w:t>
      </w:r>
      <w:r w:rsidR="00273CDD" w:rsidRPr="004E2A9D">
        <w:rPr>
          <w:b/>
          <w:sz w:val="28"/>
          <w:szCs w:val="28"/>
        </w:rPr>
        <w:t>нском районе на 2021-2025 годы»</w:t>
      </w:r>
    </w:p>
    <w:p w:rsidR="002A5A10" w:rsidRPr="002A5A10" w:rsidRDefault="002A5A10" w:rsidP="002A5A10">
      <w:pPr>
        <w:ind w:right="-1"/>
        <w:jc w:val="center"/>
        <w:rPr>
          <w:b/>
          <w:sz w:val="26"/>
          <w:szCs w:val="26"/>
        </w:rPr>
      </w:pPr>
      <w:r w:rsidRPr="002A5A10">
        <w:rPr>
          <w:b/>
          <w:sz w:val="26"/>
          <w:szCs w:val="26"/>
        </w:rPr>
        <w:t xml:space="preserve"> </w:t>
      </w:r>
    </w:p>
    <w:p w:rsidR="000A26D4" w:rsidRPr="004E2A9D" w:rsidRDefault="000A26D4" w:rsidP="004E2A9D">
      <w:pPr>
        <w:suppressAutoHyphens/>
        <w:ind w:right="-1" w:firstLine="709"/>
        <w:jc w:val="both"/>
        <w:rPr>
          <w:sz w:val="26"/>
          <w:szCs w:val="26"/>
        </w:rPr>
      </w:pPr>
      <w:r w:rsidRPr="004E2A9D">
        <w:rPr>
          <w:sz w:val="26"/>
          <w:szCs w:val="26"/>
        </w:rPr>
        <w:t xml:space="preserve">Муниципальная Программа </w:t>
      </w:r>
      <w:r w:rsidRPr="004E2A9D">
        <w:rPr>
          <w:b/>
          <w:sz w:val="26"/>
          <w:szCs w:val="26"/>
        </w:rPr>
        <w:t>«</w:t>
      </w:r>
      <w:r w:rsidRPr="004E2A9D">
        <w:rPr>
          <w:sz w:val="26"/>
          <w:szCs w:val="26"/>
        </w:rPr>
        <w:t>Развитие образования в Бурлинском районе на 20</w:t>
      </w:r>
      <w:r w:rsidR="00A460FE" w:rsidRPr="004E2A9D">
        <w:rPr>
          <w:sz w:val="26"/>
          <w:szCs w:val="26"/>
        </w:rPr>
        <w:t>21</w:t>
      </w:r>
      <w:r w:rsidR="004E2A9D">
        <w:rPr>
          <w:sz w:val="26"/>
          <w:szCs w:val="26"/>
        </w:rPr>
        <w:noBreakHyphen/>
      </w:r>
      <w:r w:rsidRPr="004E2A9D">
        <w:rPr>
          <w:sz w:val="26"/>
          <w:szCs w:val="26"/>
        </w:rPr>
        <w:t>202</w:t>
      </w:r>
      <w:r w:rsidR="00A460FE" w:rsidRPr="004E2A9D">
        <w:rPr>
          <w:sz w:val="26"/>
          <w:szCs w:val="26"/>
        </w:rPr>
        <w:t xml:space="preserve">5 </w:t>
      </w:r>
      <w:r w:rsidRPr="004E2A9D">
        <w:rPr>
          <w:sz w:val="26"/>
          <w:szCs w:val="26"/>
        </w:rPr>
        <w:t>годы»</w:t>
      </w:r>
      <w:r w:rsidRPr="004E2A9D">
        <w:rPr>
          <w:b/>
          <w:sz w:val="26"/>
          <w:szCs w:val="26"/>
        </w:rPr>
        <w:t xml:space="preserve"> </w:t>
      </w:r>
      <w:r w:rsidRPr="004E2A9D">
        <w:rPr>
          <w:sz w:val="26"/>
          <w:szCs w:val="26"/>
        </w:rPr>
        <w:t>(далее – Программа) утверждена постановлением Администрации Бурлинского района от 04 декабря 2020 года № 326.</w:t>
      </w:r>
    </w:p>
    <w:p w:rsidR="000311B0" w:rsidRPr="004E2A9D" w:rsidRDefault="000A26D4" w:rsidP="004E2A9D">
      <w:pPr>
        <w:widowControl/>
        <w:suppressLineNumbers/>
        <w:suppressAutoHyphens/>
        <w:autoSpaceDE/>
        <w:autoSpaceDN/>
        <w:adjustRightInd/>
        <w:snapToGrid w:val="0"/>
        <w:ind w:firstLine="709"/>
        <w:contextualSpacing/>
        <w:jc w:val="both"/>
        <w:rPr>
          <w:rFonts w:eastAsia="Droid Sans Fallback"/>
          <w:color w:val="000000"/>
          <w:kern w:val="1"/>
          <w:sz w:val="26"/>
          <w:szCs w:val="26"/>
          <w:lang w:eastAsia="hi-IN" w:bidi="hi-IN"/>
        </w:rPr>
      </w:pPr>
      <w:r w:rsidRPr="004E2A9D">
        <w:rPr>
          <w:rFonts w:eastAsia="Droid Sans Fallback"/>
          <w:color w:val="000000"/>
          <w:kern w:val="1"/>
          <w:sz w:val="26"/>
          <w:szCs w:val="26"/>
          <w:lang w:eastAsia="hi-IN" w:bidi="hi-IN"/>
        </w:rPr>
        <w:t>Цель программы: повышение доступности качественного образования, соответствующего потребностям инновационного развития экономики, современным потребностям общества и каждого гражданина.</w:t>
      </w:r>
    </w:p>
    <w:p w:rsidR="00A460FE" w:rsidRPr="004E2A9D" w:rsidRDefault="00A460FE" w:rsidP="004E2A9D">
      <w:pPr>
        <w:widowControl/>
        <w:suppressLineNumbers/>
        <w:suppressAutoHyphens/>
        <w:autoSpaceDE/>
        <w:autoSpaceDN/>
        <w:adjustRightInd/>
        <w:snapToGrid w:val="0"/>
        <w:ind w:right="-1" w:firstLine="709"/>
        <w:contextualSpacing/>
        <w:jc w:val="both"/>
        <w:rPr>
          <w:rFonts w:eastAsia="Droid Sans Fallback"/>
          <w:b/>
          <w:color w:val="000000"/>
          <w:kern w:val="1"/>
          <w:sz w:val="26"/>
          <w:szCs w:val="26"/>
          <w:lang w:eastAsia="hi-IN" w:bidi="hi-IN"/>
        </w:rPr>
      </w:pPr>
    </w:p>
    <w:p w:rsidR="000A26D4" w:rsidRDefault="000A26D4" w:rsidP="00606BA2">
      <w:pPr>
        <w:widowControl/>
        <w:suppressLineNumbers/>
        <w:suppressAutoHyphens/>
        <w:autoSpaceDE/>
        <w:autoSpaceDN/>
        <w:adjustRightInd/>
        <w:snapToGrid w:val="0"/>
        <w:ind w:right="-1"/>
        <w:contextualSpacing/>
        <w:jc w:val="center"/>
        <w:rPr>
          <w:rFonts w:eastAsia="Droid Sans Fallback"/>
          <w:b/>
          <w:color w:val="000000"/>
          <w:kern w:val="1"/>
          <w:sz w:val="26"/>
          <w:szCs w:val="26"/>
          <w:lang w:eastAsia="hi-IN" w:bidi="hi-IN"/>
        </w:rPr>
      </w:pPr>
      <w:r w:rsidRPr="004E2A9D">
        <w:rPr>
          <w:rFonts w:eastAsia="Droid Sans Fallback"/>
          <w:b/>
          <w:color w:val="000000"/>
          <w:kern w:val="1"/>
          <w:sz w:val="26"/>
          <w:szCs w:val="26"/>
          <w:lang w:eastAsia="hi-IN" w:bidi="hi-IN"/>
        </w:rPr>
        <w:t>Задачи программы:</w:t>
      </w:r>
    </w:p>
    <w:p w:rsidR="00721611" w:rsidRPr="004E2A9D" w:rsidRDefault="00721611" w:rsidP="00606BA2">
      <w:pPr>
        <w:widowControl/>
        <w:suppressLineNumbers/>
        <w:suppressAutoHyphens/>
        <w:autoSpaceDE/>
        <w:autoSpaceDN/>
        <w:adjustRightInd/>
        <w:snapToGrid w:val="0"/>
        <w:ind w:right="-1"/>
        <w:contextualSpacing/>
        <w:jc w:val="center"/>
        <w:rPr>
          <w:rFonts w:eastAsia="Droid Sans Fallback"/>
          <w:b/>
          <w:color w:val="000000"/>
          <w:kern w:val="1"/>
          <w:sz w:val="26"/>
          <w:szCs w:val="26"/>
          <w:lang w:eastAsia="hi-IN" w:bidi="hi-IN"/>
        </w:rPr>
      </w:pPr>
    </w:p>
    <w:p w:rsidR="000A26D4" w:rsidRPr="004E2A9D" w:rsidRDefault="000A26D4" w:rsidP="004E2A9D">
      <w:pPr>
        <w:widowControl/>
        <w:suppressLineNumbers/>
        <w:suppressAutoHyphens/>
        <w:autoSpaceDE/>
        <w:autoSpaceDN/>
        <w:adjustRightInd/>
        <w:snapToGrid w:val="0"/>
        <w:ind w:right="-1" w:firstLine="709"/>
        <w:contextualSpacing/>
        <w:jc w:val="both"/>
        <w:rPr>
          <w:rFonts w:eastAsia="Droid Sans Fallback"/>
          <w:color w:val="000000"/>
          <w:kern w:val="1"/>
          <w:sz w:val="26"/>
          <w:szCs w:val="26"/>
          <w:lang w:eastAsia="hi-IN" w:bidi="hi-IN"/>
        </w:rPr>
      </w:pPr>
      <w:r w:rsidRPr="004E2A9D">
        <w:rPr>
          <w:rFonts w:eastAsia="Droid Sans Fallback"/>
          <w:color w:val="000000"/>
          <w:kern w:val="1"/>
          <w:sz w:val="26"/>
          <w:szCs w:val="26"/>
          <w:lang w:eastAsia="hi-IN" w:bidi="hi-IN"/>
        </w:rPr>
        <w:t>-</w:t>
      </w:r>
      <w:r w:rsidR="00334E53" w:rsidRPr="004E2A9D">
        <w:rPr>
          <w:rFonts w:eastAsia="Droid Sans Fallback"/>
          <w:color w:val="000000"/>
          <w:kern w:val="1"/>
          <w:sz w:val="26"/>
          <w:szCs w:val="26"/>
          <w:lang w:eastAsia="hi-IN" w:bidi="hi-IN"/>
        </w:rPr>
        <w:t xml:space="preserve"> </w:t>
      </w:r>
      <w:r w:rsidRPr="004E2A9D">
        <w:rPr>
          <w:rFonts w:eastAsia="Droid Sans Fallback"/>
          <w:color w:val="000000"/>
          <w:kern w:val="1"/>
          <w:sz w:val="26"/>
          <w:szCs w:val="26"/>
          <w:lang w:eastAsia="hi-IN" w:bidi="hi-IN"/>
        </w:rPr>
        <w:t>обеспечение доступности и качества дошкольного образования, в том числе за счет создания дополнительных мест;</w:t>
      </w:r>
    </w:p>
    <w:p w:rsidR="000A26D4" w:rsidRPr="004E2A9D" w:rsidRDefault="000A26D4" w:rsidP="004E2A9D">
      <w:pPr>
        <w:widowControl/>
        <w:suppressLineNumbers/>
        <w:suppressAutoHyphens/>
        <w:autoSpaceDE/>
        <w:autoSpaceDN/>
        <w:adjustRightInd/>
        <w:snapToGrid w:val="0"/>
        <w:ind w:right="-1" w:firstLine="709"/>
        <w:contextualSpacing/>
        <w:jc w:val="both"/>
        <w:rPr>
          <w:rFonts w:eastAsia="Droid Sans Fallback"/>
          <w:color w:val="000000"/>
          <w:kern w:val="1"/>
          <w:sz w:val="26"/>
          <w:szCs w:val="26"/>
          <w:lang w:eastAsia="hi-IN" w:bidi="hi-IN"/>
        </w:rPr>
      </w:pPr>
      <w:r w:rsidRPr="004E2A9D">
        <w:rPr>
          <w:rFonts w:eastAsia="Droid Sans Fallback"/>
          <w:color w:val="000000"/>
          <w:kern w:val="1"/>
          <w:sz w:val="26"/>
          <w:szCs w:val="26"/>
          <w:lang w:eastAsia="hi-IN" w:bidi="hi-IN"/>
        </w:rPr>
        <w:t>-</w:t>
      </w:r>
      <w:r w:rsidR="00334E53" w:rsidRPr="004E2A9D">
        <w:rPr>
          <w:rFonts w:eastAsia="Droid Sans Fallback"/>
          <w:color w:val="000000"/>
          <w:kern w:val="1"/>
          <w:sz w:val="26"/>
          <w:szCs w:val="26"/>
          <w:lang w:eastAsia="hi-IN" w:bidi="hi-IN"/>
        </w:rPr>
        <w:t xml:space="preserve"> </w:t>
      </w:r>
      <w:r w:rsidRPr="004E2A9D">
        <w:rPr>
          <w:rFonts w:eastAsia="Droid Sans Fallback"/>
          <w:color w:val="000000"/>
          <w:kern w:val="1"/>
          <w:sz w:val="26"/>
          <w:szCs w:val="26"/>
          <w:lang w:eastAsia="hi-IN" w:bidi="hi-IN"/>
        </w:rPr>
        <w:t>повышение качества общего образования посредством обновления содержания, технологий обучения и материально-технической базы;</w:t>
      </w:r>
    </w:p>
    <w:p w:rsidR="000A26D4" w:rsidRPr="004E2A9D" w:rsidRDefault="000A26D4" w:rsidP="004E2A9D">
      <w:pPr>
        <w:widowControl/>
        <w:suppressLineNumbers/>
        <w:suppressAutoHyphens/>
        <w:autoSpaceDE/>
        <w:autoSpaceDN/>
        <w:adjustRightInd/>
        <w:snapToGrid w:val="0"/>
        <w:ind w:right="-1" w:firstLine="709"/>
        <w:contextualSpacing/>
        <w:jc w:val="both"/>
        <w:rPr>
          <w:rFonts w:eastAsia="Droid Sans Fallback"/>
          <w:color w:val="000000"/>
          <w:kern w:val="1"/>
          <w:sz w:val="26"/>
          <w:szCs w:val="26"/>
          <w:lang w:eastAsia="hi-IN" w:bidi="hi-IN"/>
        </w:rPr>
      </w:pPr>
      <w:r w:rsidRPr="004E2A9D">
        <w:rPr>
          <w:rFonts w:eastAsia="Droid Sans Fallback"/>
          <w:color w:val="000000"/>
          <w:kern w:val="1"/>
          <w:sz w:val="26"/>
          <w:szCs w:val="26"/>
          <w:lang w:eastAsia="hi-IN" w:bidi="hi-IN"/>
        </w:rPr>
        <w:t>-</w:t>
      </w:r>
      <w:r w:rsidR="00334E53" w:rsidRPr="004E2A9D">
        <w:rPr>
          <w:rFonts w:eastAsia="Droid Sans Fallback"/>
          <w:color w:val="000000"/>
          <w:kern w:val="1"/>
          <w:sz w:val="26"/>
          <w:szCs w:val="26"/>
          <w:lang w:eastAsia="hi-IN" w:bidi="hi-IN"/>
        </w:rPr>
        <w:t xml:space="preserve"> </w:t>
      </w:r>
      <w:r w:rsidRPr="004E2A9D">
        <w:rPr>
          <w:rFonts w:eastAsia="Droid Sans Fallback"/>
          <w:color w:val="000000"/>
          <w:kern w:val="1"/>
          <w:sz w:val="26"/>
          <w:szCs w:val="26"/>
          <w:lang w:eastAsia="hi-IN" w:bidi="hi-IN"/>
        </w:rPr>
        <w:t>создание равных возможностей для позитивной социализации и успешности каждого ребенка с учетом изменения культурной, социальной и технологической среды;</w:t>
      </w:r>
    </w:p>
    <w:p w:rsidR="000A26D4" w:rsidRPr="004E2A9D" w:rsidRDefault="00334E53" w:rsidP="004E2A9D">
      <w:pPr>
        <w:widowControl/>
        <w:suppressLineNumbers/>
        <w:suppressAutoHyphens/>
        <w:autoSpaceDE/>
        <w:autoSpaceDN/>
        <w:adjustRightInd/>
        <w:snapToGrid w:val="0"/>
        <w:ind w:right="-1" w:firstLine="709"/>
        <w:contextualSpacing/>
        <w:jc w:val="both"/>
        <w:rPr>
          <w:rFonts w:eastAsia="Droid Sans Fallback"/>
          <w:color w:val="000000"/>
          <w:kern w:val="1"/>
          <w:sz w:val="26"/>
          <w:szCs w:val="26"/>
          <w:lang w:eastAsia="hi-IN" w:bidi="hi-IN"/>
        </w:rPr>
      </w:pPr>
      <w:r w:rsidRPr="004E2A9D">
        <w:rPr>
          <w:rFonts w:eastAsia="Droid Sans Fallback"/>
          <w:color w:val="000000"/>
          <w:kern w:val="1"/>
          <w:sz w:val="26"/>
          <w:szCs w:val="26"/>
          <w:lang w:eastAsia="hi-IN" w:bidi="hi-IN"/>
        </w:rPr>
        <w:t>- </w:t>
      </w:r>
      <w:r w:rsidR="000A26D4" w:rsidRPr="004E2A9D">
        <w:rPr>
          <w:rFonts w:eastAsia="Droid Sans Fallback"/>
          <w:color w:val="000000"/>
          <w:kern w:val="1"/>
          <w:sz w:val="26"/>
          <w:szCs w:val="26"/>
          <w:lang w:eastAsia="hi-IN" w:bidi="hi-IN"/>
        </w:rPr>
        <w:t>обеспечение района квалифицированными рабочими, служащими и специалистами среднего звена в соответствии с потребностями экономики;</w:t>
      </w:r>
    </w:p>
    <w:p w:rsidR="008B579F" w:rsidRPr="004E2A9D" w:rsidRDefault="000A26D4" w:rsidP="004E2A9D">
      <w:pPr>
        <w:widowControl/>
        <w:suppressLineNumbers/>
        <w:suppressAutoHyphens/>
        <w:autoSpaceDE/>
        <w:autoSpaceDN/>
        <w:adjustRightInd/>
        <w:snapToGrid w:val="0"/>
        <w:ind w:right="-1" w:firstLine="709"/>
        <w:contextualSpacing/>
        <w:jc w:val="both"/>
        <w:rPr>
          <w:rFonts w:eastAsia="Droid Sans Fallback"/>
          <w:color w:val="000000"/>
          <w:kern w:val="1"/>
          <w:sz w:val="26"/>
          <w:szCs w:val="26"/>
          <w:lang w:eastAsia="hi-IN" w:bidi="hi-IN"/>
        </w:rPr>
      </w:pPr>
      <w:r w:rsidRPr="004E2A9D">
        <w:rPr>
          <w:rFonts w:eastAsia="Droid Sans Fallback"/>
          <w:color w:val="000000"/>
          <w:kern w:val="1"/>
          <w:sz w:val="26"/>
          <w:szCs w:val="26"/>
          <w:lang w:eastAsia="hi-IN" w:bidi="hi-IN"/>
        </w:rPr>
        <w:t>-</w:t>
      </w:r>
      <w:r w:rsidR="00334E53" w:rsidRPr="004E2A9D">
        <w:rPr>
          <w:rFonts w:eastAsia="Droid Sans Fallback"/>
          <w:color w:val="000000"/>
          <w:kern w:val="1"/>
          <w:sz w:val="26"/>
          <w:szCs w:val="26"/>
          <w:lang w:eastAsia="hi-IN" w:bidi="hi-IN"/>
        </w:rPr>
        <w:t xml:space="preserve"> </w:t>
      </w:r>
      <w:r w:rsidRPr="004E2A9D">
        <w:rPr>
          <w:rFonts w:eastAsia="Droid Sans Fallback"/>
          <w:color w:val="000000"/>
          <w:kern w:val="1"/>
          <w:sz w:val="26"/>
          <w:szCs w:val="26"/>
          <w:lang w:eastAsia="hi-IN" w:bidi="hi-IN"/>
        </w:rPr>
        <w:t>создание условий для развития кадровог</w:t>
      </w:r>
      <w:r w:rsidR="008B579F" w:rsidRPr="004E2A9D">
        <w:rPr>
          <w:rFonts w:eastAsia="Droid Sans Fallback"/>
          <w:color w:val="000000"/>
          <w:kern w:val="1"/>
          <w:sz w:val="26"/>
          <w:szCs w:val="26"/>
          <w:lang w:eastAsia="hi-IN" w:bidi="hi-IN"/>
        </w:rPr>
        <w:t>о потенциала Бурлинского района.</w:t>
      </w:r>
    </w:p>
    <w:p w:rsidR="00B82B4D" w:rsidRPr="004E2A9D" w:rsidRDefault="00CB72AE" w:rsidP="004E2A9D">
      <w:pPr>
        <w:widowControl/>
        <w:suppressLineNumbers/>
        <w:suppressAutoHyphens/>
        <w:autoSpaceDE/>
        <w:autoSpaceDN/>
        <w:adjustRightInd/>
        <w:snapToGrid w:val="0"/>
        <w:ind w:right="-1" w:firstLine="709"/>
        <w:contextualSpacing/>
        <w:jc w:val="both"/>
        <w:rPr>
          <w:sz w:val="26"/>
          <w:szCs w:val="26"/>
        </w:rPr>
      </w:pPr>
      <w:r w:rsidRPr="004E2A9D">
        <w:rPr>
          <w:sz w:val="26"/>
          <w:szCs w:val="26"/>
        </w:rPr>
        <w:t xml:space="preserve">   </w:t>
      </w:r>
      <w:r w:rsidR="00B82B4D" w:rsidRPr="004E2A9D">
        <w:rPr>
          <w:sz w:val="26"/>
          <w:szCs w:val="26"/>
        </w:rPr>
        <w:t>Программа состоит из подпрограмм, каждая из которых включает ряд мероприятий, направленных на решение конкретных задач, обозначенных выше.</w:t>
      </w:r>
    </w:p>
    <w:p w:rsidR="004E2A9D" w:rsidRDefault="004E2A9D" w:rsidP="004E2A9D">
      <w:pPr>
        <w:widowControl/>
        <w:suppressLineNumbers/>
        <w:suppressAutoHyphens/>
        <w:autoSpaceDE/>
        <w:autoSpaceDN/>
        <w:adjustRightInd/>
        <w:snapToGrid w:val="0"/>
        <w:ind w:right="-1" w:firstLine="709"/>
        <w:contextualSpacing/>
        <w:jc w:val="center"/>
        <w:rPr>
          <w:b/>
          <w:sz w:val="26"/>
          <w:szCs w:val="26"/>
        </w:rPr>
      </w:pPr>
    </w:p>
    <w:p w:rsidR="00E437CA" w:rsidRDefault="00E437CA" w:rsidP="00606BA2">
      <w:pPr>
        <w:widowControl/>
        <w:suppressLineNumbers/>
        <w:suppressAutoHyphens/>
        <w:autoSpaceDE/>
        <w:autoSpaceDN/>
        <w:adjustRightInd/>
        <w:snapToGrid w:val="0"/>
        <w:ind w:right="-1"/>
        <w:contextualSpacing/>
        <w:jc w:val="center"/>
        <w:rPr>
          <w:b/>
          <w:sz w:val="26"/>
          <w:szCs w:val="26"/>
        </w:rPr>
      </w:pPr>
      <w:r w:rsidRPr="004E2A9D">
        <w:rPr>
          <w:b/>
          <w:sz w:val="26"/>
          <w:szCs w:val="26"/>
        </w:rPr>
        <w:t>Основные приоритеты образовательной политики</w:t>
      </w:r>
    </w:p>
    <w:p w:rsidR="00721611" w:rsidRPr="004E2A9D" w:rsidRDefault="00721611" w:rsidP="00606BA2">
      <w:pPr>
        <w:widowControl/>
        <w:suppressLineNumbers/>
        <w:suppressAutoHyphens/>
        <w:autoSpaceDE/>
        <w:autoSpaceDN/>
        <w:adjustRightInd/>
        <w:snapToGrid w:val="0"/>
        <w:ind w:right="-1"/>
        <w:contextualSpacing/>
        <w:jc w:val="center"/>
        <w:rPr>
          <w:b/>
          <w:sz w:val="26"/>
          <w:szCs w:val="26"/>
        </w:rPr>
      </w:pPr>
    </w:p>
    <w:p w:rsidR="000A26D4" w:rsidRDefault="005C12B4" w:rsidP="00606BA2">
      <w:pPr>
        <w:widowControl/>
        <w:numPr>
          <w:ilvl w:val="0"/>
          <w:numId w:val="10"/>
        </w:numPr>
        <w:suppressLineNumbers/>
        <w:suppressAutoHyphens/>
        <w:autoSpaceDE/>
        <w:autoSpaceDN/>
        <w:adjustRightInd/>
        <w:snapToGrid w:val="0"/>
        <w:ind w:left="0" w:right="-1" w:firstLine="0"/>
        <w:contextualSpacing/>
        <w:jc w:val="center"/>
        <w:rPr>
          <w:b/>
          <w:sz w:val="26"/>
          <w:szCs w:val="26"/>
        </w:rPr>
      </w:pPr>
      <w:r w:rsidRPr="004E2A9D">
        <w:rPr>
          <w:b/>
          <w:sz w:val="26"/>
          <w:szCs w:val="26"/>
        </w:rPr>
        <w:t xml:space="preserve">1. </w:t>
      </w:r>
      <w:r w:rsidR="00B846F9" w:rsidRPr="004E2A9D">
        <w:rPr>
          <w:b/>
          <w:sz w:val="26"/>
          <w:szCs w:val="26"/>
        </w:rPr>
        <w:t>В</w:t>
      </w:r>
      <w:r w:rsidR="000A26D4" w:rsidRPr="004E2A9D">
        <w:rPr>
          <w:b/>
          <w:sz w:val="26"/>
          <w:szCs w:val="26"/>
        </w:rPr>
        <w:t xml:space="preserve"> сфере дошкольного образования:</w:t>
      </w:r>
    </w:p>
    <w:p w:rsidR="00721611" w:rsidRPr="004E2A9D" w:rsidRDefault="00721611" w:rsidP="00606BA2">
      <w:pPr>
        <w:widowControl/>
        <w:numPr>
          <w:ilvl w:val="0"/>
          <w:numId w:val="10"/>
        </w:numPr>
        <w:suppressLineNumbers/>
        <w:suppressAutoHyphens/>
        <w:autoSpaceDE/>
        <w:autoSpaceDN/>
        <w:adjustRightInd/>
        <w:snapToGrid w:val="0"/>
        <w:ind w:left="0" w:right="-1" w:firstLine="0"/>
        <w:contextualSpacing/>
        <w:jc w:val="center"/>
        <w:rPr>
          <w:b/>
          <w:sz w:val="26"/>
          <w:szCs w:val="26"/>
        </w:rPr>
      </w:pPr>
    </w:p>
    <w:p w:rsidR="00E75093" w:rsidRPr="004E2A9D" w:rsidRDefault="00E75093" w:rsidP="004E2A9D">
      <w:pPr>
        <w:suppressAutoHyphens/>
        <w:ind w:right="21" w:firstLine="709"/>
        <w:jc w:val="both"/>
        <w:rPr>
          <w:sz w:val="26"/>
          <w:szCs w:val="26"/>
        </w:rPr>
      </w:pPr>
      <w:r w:rsidRPr="004E2A9D">
        <w:rPr>
          <w:sz w:val="26"/>
          <w:szCs w:val="26"/>
        </w:rPr>
        <w:t>Система дошкольного образования Бурлинского района включает в себя 8 учреждений (1 юр</w:t>
      </w:r>
      <w:r w:rsidR="004E2A9D">
        <w:rPr>
          <w:sz w:val="26"/>
          <w:szCs w:val="26"/>
        </w:rPr>
        <w:t xml:space="preserve">идическое </w:t>
      </w:r>
      <w:r w:rsidRPr="004E2A9D">
        <w:rPr>
          <w:sz w:val="26"/>
          <w:szCs w:val="26"/>
        </w:rPr>
        <w:t xml:space="preserve">лицо МДОУ детский сад «Одуванчик» и 7 структурных подразделений при </w:t>
      </w:r>
      <w:r w:rsidR="00173557">
        <w:rPr>
          <w:sz w:val="26"/>
          <w:szCs w:val="26"/>
        </w:rPr>
        <w:t>общеобразовательной организации</w:t>
      </w:r>
      <w:r w:rsidRPr="004E2A9D">
        <w:rPr>
          <w:sz w:val="26"/>
          <w:szCs w:val="26"/>
        </w:rPr>
        <w:t xml:space="preserve">), в них функционируют 15 групп: для детей в возрасте от 2 мес. до 3 лет </w:t>
      </w:r>
      <w:r w:rsidR="004E2A9D">
        <w:rPr>
          <w:sz w:val="26"/>
          <w:szCs w:val="26"/>
        </w:rPr>
        <w:t xml:space="preserve">– </w:t>
      </w:r>
      <w:r w:rsidRPr="004E2A9D">
        <w:rPr>
          <w:sz w:val="26"/>
          <w:szCs w:val="26"/>
        </w:rPr>
        <w:t>3</w:t>
      </w:r>
      <w:r w:rsidR="004E2A9D">
        <w:rPr>
          <w:sz w:val="26"/>
          <w:szCs w:val="26"/>
        </w:rPr>
        <w:t xml:space="preserve"> </w:t>
      </w:r>
      <w:r w:rsidRPr="004E2A9D">
        <w:rPr>
          <w:sz w:val="26"/>
          <w:szCs w:val="26"/>
        </w:rPr>
        <w:t xml:space="preserve">группы, для детей в возрасте от 3 лет до 7 лет </w:t>
      </w:r>
      <w:r w:rsidR="004E2A9D">
        <w:rPr>
          <w:sz w:val="26"/>
          <w:szCs w:val="26"/>
        </w:rPr>
        <w:t xml:space="preserve">– </w:t>
      </w:r>
      <w:r w:rsidRPr="004E2A9D">
        <w:rPr>
          <w:sz w:val="26"/>
          <w:szCs w:val="26"/>
        </w:rPr>
        <w:t>12.   Дошкольным образованием охвачены 244 ребенка, в том числе: от 0 до 3 лет – 39 детей, от 3 до 7 лет – 195 детей, старше 7 лет</w:t>
      </w:r>
      <w:r w:rsidR="004E2A9D">
        <w:rPr>
          <w:sz w:val="26"/>
          <w:szCs w:val="26"/>
        </w:rPr>
        <w:t xml:space="preserve"> – </w:t>
      </w:r>
      <w:r w:rsidRPr="004E2A9D">
        <w:rPr>
          <w:sz w:val="26"/>
          <w:szCs w:val="26"/>
        </w:rPr>
        <w:t>10</w:t>
      </w:r>
      <w:r w:rsidR="004E2A9D">
        <w:rPr>
          <w:sz w:val="26"/>
          <w:szCs w:val="26"/>
        </w:rPr>
        <w:t>.</w:t>
      </w:r>
      <w:r w:rsidRPr="004E2A9D">
        <w:rPr>
          <w:sz w:val="26"/>
          <w:szCs w:val="26"/>
        </w:rPr>
        <w:t xml:space="preserve"> Средняя наполняемость групп 16 человек. Охват дошкольным образованием составил 63 % от общей численности детей в возрасте от 1 до 7 лет. К сожалению, количество детей в дошкольных организациях постепенно снижается, что является одной из важных проблем в системе образования.   Детей-инвалидов и детей с ОВЗ дошкольного возраста в образовательных учреждениях, реализующих основную общеобразовательную программу ДО на 01.09.2023</w:t>
      </w:r>
      <w:r w:rsidR="004E2A9D">
        <w:rPr>
          <w:sz w:val="26"/>
          <w:szCs w:val="26"/>
        </w:rPr>
        <w:t xml:space="preserve"> – </w:t>
      </w:r>
      <w:r w:rsidRPr="004E2A9D">
        <w:rPr>
          <w:sz w:val="26"/>
          <w:szCs w:val="26"/>
        </w:rPr>
        <w:t>6, из них 2 в форме семейного образования. Удельный вес численности детей-инвалидов в общей численности воспитанников дошкольных образователь</w:t>
      </w:r>
      <w:r w:rsidR="004E2A9D">
        <w:rPr>
          <w:sz w:val="26"/>
          <w:szCs w:val="26"/>
        </w:rPr>
        <w:t>ных организаций составляет 1,72 </w:t>
      </w:r>
      <w:r w:rsidRPr="004E2A9D">
        <w:rPr>
          <w:sz w:val="26"/>
          <w:szCs w:val="26"/>
        </w:rPr>
        <w:t xml:space="preserve">%. </w:t>
      </w:r>
      <w:r w:rsidRPr="004E2A9D">
        <w:rPr>
          <w:rFonts w:eastAsia="Calibri"/>
          <w:sz w:val="26"/>
          <w:szCs w:val="26"/>
          <w:lang w:eastAsia="en-US"/>
        </w:rPr>
        <w:t xml:space="preserve"> В соответствии с Законом РФ «Об образовании», в целях материальной поддержки семей, воспитывающих детей дошкольного возраста и посещающих ДОО, родителям (законным представителям) выплачивается компенсация части родительской платы, средний размер родительской платы за содержание ребёнка в ДОО в Бурлинском районе составляет 2000 рублей. Компенсационные выплаты производятся из расчёта: 20% на первого ребенка, 50% на второго ребенка и 70% на третьего и более.  Родительская плата за присмотр и уход за </w:t>
      </w:r>
      <w:r w:rsidRPr="004E2A9D">
        <w:rPr>
          <w:rFonts w:eastAsia="Calibri"/>
          <w:sz w:val="26"/>
          <w:szCs w:val="26"/>
          <w:lang w:eastAsia="en-US"/>
        </w:rPr>
        <w:lastRenderedPageBreak/>
        <w:t>детьми не взымается с 12 семей, которые относятся к льготной категории населения, из них: 4</w:t>
      </w:r>
      <w:r w:rsidR="004E2A9D">
        <w:rPr>
          <w:rFonts w:eastAsia="Calibri"/>
          <w:sz w:val="26"/>
          <w:szCs w:val="26"/>
          <w:lang w:eastAsia="en-US"/>
        </w:rPr>
        <w:t xml:space="preserve"> –</w:t>
      </w:r>
      <w:r w:rsidRPr="004E2A9D">
        <w:rPr>
          <w:rFonts w:eastAsia="Calibri"/>
          <w:sz w:val="26"/>
          <w:szCs w:val="26"/>
          <w:lang w:eastAsia="en-US"/>
        </w:rPr>
        <w:t xml:space="preserve"> дети-инвалиды, 6</w:t>
      </w:r>
      <w:r w:rsidR="004E2A9D">
        <w:rPr>
          <w:rFonts w:eastAsia="Calibri"/>
          <w:sz w:val="26"/>
          <w:szCs w:val="26"/>
          <w:lang w:eastAsia="en-US"/>
        </w:rPr>
        <w:t xml:space="preserve"> –</w:t>
      </w:r>
      <w:r w:rsidRPr="004E2A9D">
        <w:rPr>
          <w:rFonts w:eastAsia="Calibri"/>
          <w:sz w:val="26"/>
          <w:szCs w:val="26"/>
          <w:lang w:eastAsia="en-US"/>
        </w:rPr>
        <w:t xml:space="preserve"> дети, находящиеся на опеке, 4</w:t>
      </w:r>
      <w:r w:rsidR="004E2A9D">
        <w:rPr>
          <w:rFonts w:eastAsia="Calibri"/>
          <w:sz w:val="26"/>
          <w:szCs w:val="26"/>
          <w:lang w:eastAsia="en-US"/>
        </w:rPr>
        <w:t xml:space="preserve"> –</w:t>
      </w:r>
      <w:r w:rsidRPr="004E2A9D">
        <w:rPr>
          <w:rFonts w:eastAsia="Calibri"/>
          <w:sz w:val="26"/>
          <w:szCs w:val="26"/>
          <w:lang w:eastAsia="en-US"/>
        </w:rPr>
        <w:t xml:space="preserve"> дети</w:t>
      </w:r>
      <w:r w:rsidR="004E2A9D">
        <w:rPr>
          <w:rFonts w:eastAsia="Calibri"/>
          <w:sz w:val="26"/>
          <w:szCs w:val="26"/>
          <w:lang w:eastAsia="en-US"/>
        </w:rPr>
        <w:t xml:space="preserve"> </w:t>
      </w:r>
      <w:r w:rsidRPr="004E2A9D">
        <w:rPr>
          <w:rFonts w:eastAsia="Calibri"/>
          <w:sz w:val="26"/>
          <w:szCs w:val="26"/>
          <w:lang w:eastAsia="en-US"/>
        </w:rPr>
        <w:t>из семей,</w:t>
      </w:r>
      <w:r w:rsidR="00E66460" w:rsidRPr="004E2A9D">
        <w:rPr>
          <w:rFonts w:eastAsia="Calibri"/>
          <w:sz w:val="26"/>
          <w:szCs w:val="26"/>
          <w:lang w:eastAsia="en-US"/>
        </w:rPr>
        <w:t xml:space="preserve"> в которых родитель был</w:t>
      </w:r>
      <w:r w:rsidRPr="004E2A9D">
        <w:rPr>
          <w:rFonts w:eastAsia="Calibri"/>
          <w:sz w:val="26"/>
          <w:szCs w:val="26"/>
          <w:lang w:eastAsia="en-US"/>
        </w:rPr>
        <w:t xml:space="preserve"> призван на военную службу по мобилизации в ВС РФ. </w:t>
      </w:r>
    </w:p>
    <w:p w:rsidR="00E75093" w:rsidRPr="00E75093" w:rsidRDefault="00E75093" w:rsidP="00EF05BC">
      <w:pPr>
        <w:ind w:left="720" w:right="21"/>
        <w:jc w:val="both"/>
        <w:rPr>
          <w:b/>
          <w:sz w:val="24"/>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586"/>
        <w:gridCol w:w="709"/>
        <w:gridCol w:w="992"/>
        <w:gridCol w:w="1134"/>
      </w:tblGrid>
      <w:tr w:rsidR="00E75093" w:rsidRPr="00725D27" w:rsidTr="004E2A9D">
        <w:trPr>
          <w:trHeight w:val="529"/>
        </w:trPr>
        <w:tc>
          <w:tcPr>
            <w:tcW w:w="540" w:type="dxa"/>
            <w:tcBorders>
              <w:top w:val="single" w:sz="4" w:space="0" w:color="auto"/>
              <w:left w:val="single" w:sz="4" w:space="0" w:color="auto"/>
              <w:bottom w:val="single" w:sz="4" w:space="0" w:color="auto"/>
              <w:right w:val="single" w:sz="4" w:space="0" w:color="auto"/>
            </w:tcBorders>
            <w:vAlign w:val="center"/>
          </w:tcPr>
          <w:p w:rsidR="00E75093" w:rsidRPr="00725D27" w:rsidRDefault="00E75093" w:rsidP="00A36144">
            <w:pPr>
              <w:ind w:right="117"/>
              <w:jc w:val="center"/>
              <w:rPr>
                <w:b/>
              </w:rPr>
            </w:pPr>
            <w:r w:rsidRPr="00725D27">
              <w:rPr>
                <w:b/>
              </w:rPr>
              <w:t>№ п/п</w:t>
            </w:r>
          </w:p>
        </w:tc>
        <w:tc>
          <w:tcPr>
            <w:tcW w:w="6586" w:type="dxa"/>
            <w:tcBorders>
              <w:top w:val="single" w:sz="4" w:space="0" w:color="auto"/>
              <w:left w:val="single" w:sz="4" w:space="0" w:color="auto"/>
              <w:bottom w:val="single" w:sz="4" w:space="0" w:color="auto"/>
              <w:right w:val="single" w:sz="4" w:space="0" w:color="auto"/>
            </w:tcBorders>
            <w:vAlign w:val="center"/>
          </w:tcPr>
          <w:p w:rsidR="00E75093" w:rsidRPr="00725D27" w:rsidRDefault="00E75093" w:rsidP="00725D27">
            <w:pPr>
              <w:ind w:right="117"/>
              <w:jc w:val="center"/>
              <w:rPr>
                <w:b/>
              </w:rPr>
            </w:pPr>
            <w:r w:rsidRPr="00725D27">
              <w:rPr>
                <w:b/>
              </w:rPr>
              <w:t>Наименование индикаторов,</w:t>
            </w:r>
          </w:p>
          <w:p w:rsidR="00E75093" w:rsidRPr="00725D27" w:rsidRDefault="00E75093" w:rsidP="00A36144">
            <w:pPr>
              <w:ind w:right="117"/>
              <w:jc w:val="center"/>
              <w:rPr>
                <w:b/>
              </w:rPr>
            </w:pPr>
            <w:r w:rsidRPr="00725D27">
              <w:rPr>
                <w:b/>
              </w:rPr>
              <w:t>показателей</w:t>
            </w:r>
          </w:p>
        </w:tc>
        <w:tc>
          <w:tcPr>
            <w:tcW w:w="709" w:type="dxa"/>
            <w:tcBorders>
              <w:top w:val="single" w:sz="4" w:space="0" w:color="auto"/>
              <w:left w:val="single" w:sz="4" w:space="0" w:color="auto"/>
              <w:bottom w:val="single" w:sz="4" w:space="0" w:color="auto"/>
              <w:right w:val="single" w:sz="4" w:space="0" w:color="auto"/>
            </w:tcBorders>
            <w:vAlign w:val="center"/>
          </w:tcPr>
          <w:p w:rsidR="004E2A9D" w:rsidRDefault="00E75093" w:rsidP="00A36144">
            <w:pPr>
              <w:ind w:left="-140" w:right="-176" w:firstLine="32"/>
              <w:jc w:val="center"/>
              <w:rPr>
                <w:b/>
              </w:rPr>
            </w:pPr>
            <w:r w:rsidRPr="00725D27">
              <w:rPr>
                <w:b/>
              </w:rPr>
              <w:t xml:space="preserve">Ед.  </w:t>
            </w:r>
          </w:p>
          <w:p w:rsidR="00E75093" w:rsidRPr="00725D27" w:rsidRDefault="00E75093" w:rsidP="00A36144">
            <w:pPr>
              <w:ind w:left="-140" w:right="-176" w:firstLine="32"/>
              <w:jc w:val="center"/>
              <w:rPr>
                <w:b/>
              </w:rPr>
            </w:pPr>
            <w:r w:rsidRPr="00725D27">
              <w:rPr>
                <w:b/>
              </w:rPr>
              <w:t>измер.</w:t>
            </w:r>
          </w:p>
        </w:tc>
        <w:tc>
          <w:tcPr>
            <w:tcW w:w="992" w:type="dxa"/>
            <w:tcBorders>
              <w:top w:val="single" w:sz="4" w:space="0" w:color="auto"/>
              <w:left w:val="single" w:sz="4" w:space="0" w:color="auto"/>
              <w:bottom w:val="single" w:sz="4" w:space="0" w:color="auto"/>
              <w:right w:val="single" w:sz="4" w:space="0" w:color="auto"/>
            </w:tcBorders>
            <w:vAlign w:val="center"/>
          </w:tcPr>
          <w:p w:rsidR="00E75093" w:rsidRPr="00725D27" w:rsidRDefault="00E75093" w:rsidP="00A36144">
            <w:pPr>
              <w:ind w:left="-108" w:right="-108"/>
              <w:jc w:val="center"/>
              <w:rPr>
                <w:b/>
              </w:rPr>
            </w:pPr>
            <w:r w:rsidRPr="00725D27">
              <w:rPr>
                <w:b/>
              </w:rPr>
              <w:t>План на 2023 год</w:t>
            </w:r>
          </w:p>
        </w:tc>
        <w:tc>
          <w:tcPr>
            <w:tcW w:w="1134" w:type="dxa"/>
            <w:tcBorders>
              <w:top w:val="single" w:sz="4" w:space="0" w:color="auto"/>
              <w:left w:val="single" w:sz="4" w:space="0" w:color="auto"/>
              <w:bottom w:val="single" w:sz="4" w:space="0" w:color="auto"/>
              <w:right w:val="single" w:sz="4" w:space="0" w:color="auto"/>
            </w:tcBorders>
            <w:vAlign w:val="center"/>
          </w:tcPr>
          <w:p w:rsidR="00E75093" w:rsidRPr="00725D27" w:rsidRDefault="00E75093" w:rsidP="00A36144">
            <w:pPr>
              <w:ind w:left="-108" w:right="-108"/>
              <w:jc w:val="center"/>
              <w:rPr>
                <w:b/>
              </w:rPr>
            </w:pPr>
            <w:r w:rsidRPr="00725D27">
              <w:rPr>
                <w:b/>
              </w:rPr>
              <w:t xml:space="preserve">Факт </w:t>
            </w:r>
          </w:p>
          <w:p w:rsidR="004E2A9D" w:rsidRDefault="00E75093" w:rsidP="00A36144">
            <w:pPr>
              <w:ind w:left="-108" w:right="-108"/>
              <w:jc w:val="center"/>
              <w:rPr>
                <w:b/>
              </w:rPr>
            </w:pPr>
            <w:r w:rsidRPr="00725D27">
              <w:rPr>
                <w:b/>
              </w:rPr>
              <w:t xml:space="preserve">за отчетный </w:t>
            </w:r>
          </w:p>
          <w:p w:rsidR="00E75093" w:rsidRPr="00725D27" w:rsidRDefault="00E75093" w:rsidP="00A36144">
            <w:pPr>
              <w:ind w:left="-108" w:right="-108"/>
              <w:jc w:val="center"/>
              <w:rPr>
                <w:b/>
              </w:rPr>
            </w:pPr>
            <w:r w:rsidRPr="00725D27">
              <w:rPr>
                <w:b/>
              </w:rPr>
              <w:t>период</w:t>
            </w:r>
          </w:p>
        </w:tc>
      </w:tr>
      <w:tr w:rsidR="00E75093" w:rsidRPr="00725D27" w:rsidTr="004E2A9D">
        <w:trPr>
          <w:trHeight w:val="868"/>
        </w:trPr>
        <w:tc>
          <w:tcPr>
            <w:tcW w:w="540" w:type="dxa"/>
            <w:tcBorders>
              <w:top w:val="single" w:sz="4" w:space="0" w:color="auto"/>
              <w:left w:val="single" w:sz="4" w:space="0" w:color="auto"/>
              <w:bottom w:val="single" w:sz="4" w:space="0" w:color="auto"/>
              <w:right w:val="single" w:sz="4" w:space="0" w:color="auto"/>
            </w:tcBorders>
          </w:tcPr>
          <w:p w:rsidR="00E75093" w:rsidRPr="004E2A9D" w:rsidRDefault="00E75093" w:rsidP="00A36144">
            <w:pPr>
              <w:spacing w:before="100" w:beforeAutospacing="1" w:after="100" w:afterAutospacing="1"/>
              <w:ind w:right="117"/>
              <w:jc w:val="both"/>
              <w:rPr>
                <w:sz w:val="24"/>
                <w:szCs w:val="24"/>
              </w:rPr>
            </w:pPr>
            <w:r w:rsidRPr="004E2A9D">
              <w:rPr>
                <w:sz w:val="24"/>
                <w:szCs w:val="24"/>
              </w:rPr>
              <w:t>1</w:t>
            </w:r>
          </w:p>
        </w:tc>
        <w:tc>
          <w:tcPr>
            <w:tcW w:w="6586" w:type="dxa"/>
            <w:tcBorders>
              <w:top w:val="single" w:sz="4" w:space="0" w:color="auto"/>
              <w:left w:val="single" w:sz="4" w:space="0" w:color="auto"/>
              <w:bottom w:val="single" w:sz="4" w:space="0" w:color="auto"/>
              <w:right w:val="single" w:sz="4" w:space="0" w:color="auto"/>
            </w:tcBorders>
          </w:tcPr>
          <w:p w:rsidR="00E75093" w:rsidRPr="004E2A9D" w:rsidRDefault="00E75093" w:rsidP="00721611">
            <w:pPr>
              <w:suppressAutoHyphens/>
              <w:jc w:val="both"/>
              <w:rPr>
                <w:rFonts w:cs="Arial"/>
                <w:sz w:val="24"/>
                <w:szCs w:val="24"/>
              </w:rPr>
            </w:pPr>
            <w:r w:rsidRPr="004E2A9D">
              <w:rPr>
                <w:sz w:val="24"/>
                <w:szCs w:val="24"/>
              </w:rPr>
              <w:t>Доступность дошкольного образования для детей в возрасте от 2 месяцев до 3 лет (отношение численности детей в возрасте от 2 месяцев до 3 лет, получивших дошкольное образование в текущем году, к сумме численности детей от 2 месяцев до 3 лет, получивших дошкольное образование в текущем году, и численность детей в возрасте от 2 месяцев до 3 лет, находившихся в очереди на получение в текущем году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4E2A9D">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rPr>
            </w:pPr>
            <w:r w:rsidRPr="004E2A9D">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ind w:right="117"/>
              <w:jc w:val="center"/>
              <w:rPr>
                <w:sz w:val="24"/>
                <w:szCs w:val="24"/>
              </w:rPr>
            </w:pPr>
            <w:r w:rsidRPr="004E2A9D">
              <w:rPr>
                <w:sz w:val="24"/>
                <w:szCs w:val="24"/>
              </w:rPr>
              <w:t>100</w:t>
            </w:r>
          </w:p>
        </w:tc>
      </w:tr>
      <w:tr w:rsidR="00E75093" w:rsidRPr="00725D27" w:rsidTr="004E2A9D">
        <w:trPr>
          <w:trHeight w:val="455"/>
        </w:trPr>
        <w:tc>
          <w:tcPr>
            <w:tcW w:w="540" w:type="dxa"/>
            <w:tcBorders>
              <w:top w:val="single" w:sz="4" w:space="0" w:color="auto"/>
              <w:left w:val="single" w:sz="4" w:space="0" w:color="auto"/>
              <w:bottom w:val="single" w:sz="4" w:space="0" w:color="auto"/>
              <w:right w:val="single" w:sz="4" w:space="0" w:color="auto"/>
            </w:tcBorders>
          </w:tcPr>
          <w:p w:rsidR="00E75093" w:rsidRPr="004E2A9D" w:rsidRDefault="00E75093" w:rsidP="00A36144">
            <w:pPr>
              <w:spacing w:before="100" w:beforeAutospacing="1" w:after="100" w:afterAutospacing="1"/>
              <w:ind w:right="117"/>
              <w:jc w:val="both"/>
              <w:rPr>
                <w:sz w:val="24"/>
                <w:szCs w:val="24"/>
              </w:rPr>
            </w:pPr>
            <w:r w:rsidRPr="004E2A9D">
              <w:rPr>
                <w:sz w:val="24"/>
                <w:szCs w:val="24"/>
              </w:rPr>
              <w:t>2</w:t>
            </w:r>
          </w:p>
        </w:tc>
        <w:tc>
          <w:tcPr>
            <w:tcW w:w="6586" w:type="dxa"/>
            <w:tcBorders>
              <w:top w:val="single" w:sz="4" w:space="0" w:color="auto"/>
              <w:left w:val="single" w:sz="4" w:space="0" w:color="auto"/>
              <w:bottom w:val="single" w:sz="4" w:space="0" w:color="auto"/>
              <w:right w:val="single" w:sz="4" w:space="0" w:color="auto"/>
            </w:tcBorders>
          </w:tcPr>
          <w:p w:rsidR="00E75093" w:rsidRPr="004E2A9D" w:rsidRDefault="00E75093" w:rsidP="00721611">
            <w:pPr>
              <w:suppressAutoHyphens/>
              <w:jc w:val="both"/>
              <w:rPr>
                <w:sz w:val="24"/>
                <w:szCs w:val="24"/>
              </w:rPr>
            </w:pPr>
            <w:r w:rsidRPr="004E2A9D">
              <w:rPr>
                <w:sz w:val="24"/>
                <w:szCs w:val="24"/>
              </w:rPr>
              <w:t xml:space="preserve">Доступность дошкольного образования </w:t>
            </w:r>
            <w:r w:rsidR="00606BA2">
              <w:rPr>
                <w:sz w:val="24"/>
                <w:szCs w:val="24"/>
              </w:rPr>
              <w:t xml:space="preserve">для детей в возрасте от 1,5 до </w:t>
            </w:r>
            <w:r w:rsidRPr="004E2A9D">
              <w:rPr>
                <w:sz w:val="24"/>
                <w:szCs w:val="24"/>
              </w:rPr>
              <w:t>3 лет (отношение численности детей в возрасте от 1,5 до 3 лет получивших дошкольное образование в текущем году, к сумме численности детей в возрасте от 1,5 до 3 лет, получающих дошкольное образование в текущем году, и численности детей в возрасте от 1,5 до 3 лет, находящихся в очереди на получение в текущем году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4E2A9D">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rPr>
            </w:pPr>
            <w:r w:rsidRPr="004E2A9D">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210"/>
                <w:tab w:val="center" w:pos="345"/>
              </w:tabs>
              <w:ind w:right="117"/>
              <w:jc w:val="center"/>
              <w:rPr>
                <w:sz w:val="24"/>
                <w:szCs w:val="24"/>
              </w:rPr>
            </w:pPr>
            <w:r w:rsidRPr="004E2A9D">
              <w:rPr>
                <w:sz w:val="24"/>
                <w:szCs w:val="24"/>
              </w:rPr>
              <w:t>100</w:t>
            </w:r>
          </w:p>
        </w:tc>
      </w:tr>
      <w:tr w:rsidR="00E75093" w:rsidRPr="00725D27" w:rsidTr="004E2A9D">
        <w:trPr>
          <w:trHeight w:val="455"/>
        </w:trPr>
        <w:tc>
          <w:tcPr>
            <w:tcW w:w="540" w:type="dxa"/>
            <w:tcBorders>
              <w:top w:val="single" w:sz="4" w:space="0" w:color="auto"/>
              <w:left w:val="single" w:sz="4" w:space="0" w:color="auto"/>
              <w:bottom w:val="single" w:sz="4" w:space="0" w:color="auto"/>
              <w:right w:val="single" w:sz="4" w:space="0" w:color="auto"/>
            </w:tcBorders>
          </w:tcPr>
          <w:p w:rsidR="00E75093" w:rsidRPr="004E2A9D" w:rsidRDefault="00725D27" w:rsidP="00A36144">
            <w:pPr>
              <w:spacing w:before="100" w:beforeAutospacing="1" w:after="100" w:afterAutospacing="1"/>
              <w:ind w:right="117"/>
              <w:jc w:val="both"/>
              <w:rPr>
                <w:sz w:val="24"/>
                <w:szCs w:val="24"/>
              </w:rPr>
            </w:pPr>
            <w:r w:rsidRPr="004E2A9D">
              <w:rPr>
                <w:sz w:val="24"/>
                <w:szCs w:val="24"/>
              </w:rPr>
              <w:t>3.</w:t>
            </w:r>
          </w:p>
        </w:tc>
        <w:tc>
          <w:tcPr>
            <w:tcW w:w="6586" w:type="dxa"/>
            <w:tcBorders>
              <w:top w:val="single" w:sz="4" w:space="0" w:color="auto"/>
              <w:left w:val="single" w:sz="4" w:space="0" w:color="auto"/>
              <w:bottom w:val="single" w:sz="4" w:space="0" w:color="auto"/>
              <w:right w:val="single" w:sz="4" w:space="0" w:color="auto"/>
            </w:tcBorders>
          </w:tcPr>
          <w:p w:rsidR="00E75093" w:rsidRPr="004E2A9D" w:rsidRDefault="00E75093" w:rsidP="00721611">
            <w:pPr>
              <w:suppressAutoHyphens/>
              <w:jc w:val="both"/>
              <w:rPr>
                <w:sz w:val="24"/>
                <w:szCs w:val="24"/>
              </w:rPr>
            </w:pPr>
            <w:r w:rsidRPr="004E2A9D">
              <w:rPr>
                <w:sz w:val="24"/>
                <w:szCs w:val="24"/>
              </w:rPr>
              <w:t>Количество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4E2A9D">
              <w:rPr>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rPr>
            </w:pPr>
            <w:r w:rsidRPr="004E2A9D">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ind w:right="117"/>
              <w:jc w:val="center"/>
              <w:rPr>
                <w:sz w:val="24"/>
                <w:szCs w:val="24"/>
              </w:rPr>
            </w:pPr>
            <w:r w:rsidRPr="004E2A9D">
              <w:rPr>
                <w:sz w:val="24"/>
                <w:szCs w:val="24"/>
              </w:rPr>
              <w:t>0</w:t>
            </w:r>
          </w:p>
        </w:tc>
      </w:tr>
      <w:tr w:rsidR="00E75093" w:rsidRPr="00725D27" w:rsidTr="004E2A9D">
        <w:trPr>
          <w:trHeight w:val="455"/>
        </w:trPr>
        <w:tc>
          <w:tcPr>
            <w:tcW w:w="540" w:type="dxa"/>
            <w:tcBorders>
              <w:top w:val="single" w:sz="4" w:space="0" w:color="auto"/>
              <w:left w:val="single" w:sz="4" w:space="0" w:color="auto"/>
              <w:bottom w:val="single" w:sz="4" w:space="0" w:color="auto"/>
              <w:right w:val="single" w:sz="4" w:space="0" w:color="auto"/>
            </w:tcBorders>
          </w:tcPr>
          <w:p w:rsidR="00E75093" w:rsidRPr="004E2A9D" w:rsidRDefault="00725D27" w:rsidP="00A36144">
            <w:pPr>
              <w:spacing w:before="100" w:beforeAutospacing="1" w:after="100" w:afterAutospacing="1"/>
              <w:ind w:right="117"/>
              <w:jc w:val="both"/>
              <w:rPr>
                <w:sz w:val="24"/>
                <w:szCs w:val="24"/>
              </w:rPr>
            </w:pPr>
            <w:r w:rsidRPr="004E2A9D">
              <w:rPr>
                <w:sz w:val="24"/>
                <w:szCs w:val="24"/>
              </w:rPr>
              <w:t>4.</w:t>
            </w:r>
          </w:p>
        </w:tc>
        <w:tc>
          <w:tcPr>
            <w:tcW w:w="6586" w:type="dxa"/>
            <w:tcBorders>
              <w:top w:val="single" w:sz="4" w:space="0" w:color="auto"/>
              <w:left w:val="single" w:sz="4" w:space="0" w:color="auto"/>
              <w:bottom w:val="single" w:sz="4" w:space="0" w:color="auto"/>
              <w:right w:val="single" w:sz="4" w:space="0" w:color="auto"/>
            </w:tcBorders>
          </w:tcPr>
          <w:p w:rsidR="00E75093" w:rsidRPr="004E2A9D" w:rsidRDefault="00E75093" w:rsidP="00721611">
            <w:pPr>
              <w:suppressAutoHyphens/>
              <w:jc w:val="both"/>
              <w:rPr>
                <w:sz w:val="24"/>
                <w:szCs w:val="24"/>
              </w:rPr>
            </w:pPr>
            <w:r w:rsidRPr="004E2A9D">
              <w:rPr>
                <w:sz w:val="24"/>
                <w:szCs w:val="24"/>
              </w:rPr>
              <w:t>Количество созданных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w:t>
            </w:r>
            <w:r w:rsidR="00606BA2">
              <w:rPr>
                <w:sz w:val="24"/>
                <w:szCs w:val="24"/>
              </w:rPr>
              <w:t xml:space="preserve"> в</w:t>
            </w:r>
            <w:r w:rsidRPr="004E2A9D">
              <w:rPr>
                <w:sz w:val="24"/>
                <w:szCs w:val="24"/>
              </w:rPr>
              <w:t xml:space="preserve"> том числе адаптированным, и присмотр и уход за ними</w:t>
            </w:r>
          </w:p>
        </w:tc>
        <w:tc>
          <w:tcPr>
            <w:tcW w:w="709"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4E2A9D">
              <w:rPr>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rPr>
            </w:pPr>
            <w:r w:rsidRPr="004E2A9D">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ind w:right="117"/>
              <w:jc w:val="center"/>
              <w:rPr>
                <w:sz w:val="24"/>
                <w:szCs w:val="24"/>
              </w:rPr>
            </w:pPr>
            <w:r w:rsidRPr="004E2A9D">
              <w:rPr>
                <w:sz w:val="24"/>
                <w:szCs w:val="24"/>
              </w:rPr>
              <w:t>0</w:t>
            </w:r>
          </w:p>
        </w:tc>
      </w:tr>
      <w:tr w:rsidR="00E75093" w:rsidRPr="00725D27" w:rsidTr="004E2A9D">
        <w:trPr>
          <w:trHeight w:val="455"/>
        </w:trPr>
        <w:tc>
          <w:tcPr>
            <w:tcW w:w="540" w:type="dxa"/>
            <w:tcBorders>
              <w:top w:val="single" w:sz="4" w:space="0" w:color="auto"/>
              <w:left w:val="single" w:sz="4" w:space="0" w:color="auto"/>
              <w:bottom w:val="single" w:sz="4" w:space="0" w:color="auto"/>
              <w:right w:val="single" w:sz="4" w:space="0" w:color="auto"/>
            </w:tcBorders>
          </w:tcPr>
          <w:p w:rsidR="00E75093" w:rsidRPr="004E2A9D" w:rsidRDefault="00725D27" w:rsidP="00A36144">
            <w:pPr>
              <w:spacing w:before="100" w:beforeAutospacing="1" w:after="100" w:afterAutospacing="1"/>
              <w:ind w:right="117"/>
              <w:jc w:val="both"/>
              <w:rPr>
                <w:sz w:val="24"/>
                <w:szCs w:val="24"/>
              </w:rPr>
            </w:pPr>
            <w:r w:rsidRPr="004E2A9D">
              <w:rPr>
                <w:sz w:val="24"/>
                <w:szCs w:val="24"/>
              </w:rPr>
              <w:t>5.</w:t>
            </w:r>
          </w:p>
        </w:tc>
        <w:tc>
          <w:tcPr>
            <w:tcW w:w="6586" w:type="dxa"/>
            <w:tcBorders>
              <w:top w:val="single" w:sz="4" w:space="0" w:color="auto"/>
              <w:left w:val="single" w:sz="4" w:space="0" w:color="auto"/>
              <w:bottom w:val="single" w:sz="4" w:space="0" w:color="auto"/>
              <w:right w:val="single" w:sz="4" w:space="0" w:color="auto"/>
            </w:tcBorders>
          </w:tcPr>
          <w:p w:rsidR="00E75093" w:rsidRPr="004E2A9D" w:rsidRDefault="00E75093" w:rsidP="00721611">
            <w:pPr>
              <w:suppressAutoHyphens/>
              <w:jc w:val="both"/>
              <w:rPr>
                <w:sz w:val="24"/>
                <w:szCs w:val="24"/>
              </w:rPr>
            </w:pPr>
            <w:r w:rsidRPr="004E2A9D">
              <w:rPr>
                <w:sz w:val="24"/>
                <w:szCs w:val="24"/>
              </w:rPr>
              <w:t xml:space="preserve">Количество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w:t>
            </w:r>
          </w:p>
        </w:tc>
        <w:tc>
          <w:tcPr>
            <w:tcW w:w="709"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4E2A9D">
              <w:rPr>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rPr>
            </w:pPr>
            <w:r w:rsidRPr="004E2A9D">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ind w:right="117"/>
              <w:jc w:val="center"/>
              <w:rPr>
                <w:sz w:val="24"/>
                <w:szCs w:val="24"/>
              </w:rPr>
            </w:pPr>
            <w:r w:rsidRPr="004E2A9D">
              <w:rPr>
                <w:sz w:val="24"/>
                <w:szCs w:val="24"/>
              </w:rPr>
              <w:t>0</w:t>
            </w:r>
          </w:p>
        </w:tc>
      </w:tr>
      <w:tr w:rsidR="00E75093" w:rsidRPr="00725D27" w:rsidTr="004E2A9D">
        <w:trPr>
          <w:trHeight w:val="455"/>
        </w:trPr>
        <w:tc>
          <w:tcPr>
            <w:tcW w:w="540" w:type="dxa"/>
            <w:tcBorders>
              <w:top w:val="single" w:sz="4" w:space="0" w:color="auto"/>
              <w:left w:val="single" w:sz="4" w:space="0" w:color="auto"/>
              <w:bottom w:val="single" w:sz="4" w:space="0" w:color="auto"/>
              <w:right w:val="single" w:sz="4" w:space="0" w:color="auto"/>
            </w:tcBorders>
          </w:tcPr>
          <w:p w:rsidR="00E75093" w:rsidRPr="004E2A9D" w:rsidRDefault="00725D27" w:rsidP="00A36144">
            <w:pPr>
              <w:spacing w:before="100" w:beforeAutospacing="1" w:after="100" w:afterAutospacing="1"/>
              <w:ind w:right="117"/>
              <w:jc w:val="both"/>
              <w:rPr>
                <w:sz w:val="24"/>
                <w:szCs w:val="24"/>
              </w:rPr>
            </w:pPr>
            <w:r w:rsidRPr="004E2A9D">
              <w:rPr>
                <w:sz w:val="24"/>
                <w:szCs w:val="24"/>
              </w:rPr>
              <w:t>6.</w:t>
            </w:r>
          </w:p>
        </w:tc>
        <w:tc>
          <w:tcPr>
            <w:tcW w:w="6586" w:type="dxa"/>
            <w:tcBorders>
              <w:top w:val="single" w:sz="4" w:space="0" w:color="auto"/>
              <w:left w:val="single" w:sz="4" w:space="0" w:color="auto"/>
              <w:bottom w:val="single" w:sz="4" w:space="0" w:color="auto"/>
              <w:right w:val="single" w:sz="4" w:space="0" w:color="auto"/>
            </w:tcBorders>
          </w:tcPr>
          <w:p w:rsidR="00E75093" w:rsidRPr="004E2A9D" w:rsidRDefault="00E75093" w:rsidP="00721611">
            <w:pPr>
              <w:suppressAutoHyphens/>
              <w:jc w:val="both"/>
              <w:rPr>
                <w:sz w:val="24"/>
                <w:szCs w:val="24"/>
              </w:rPr>
            </w:pPr>
            <w:r w:rsidRPr="004E2A9D">
              <w:rPr>
                <w:sz w:val="24"/>
                <w:szCs w:val="24"/>
              </w:rPr>
              <w:t>Численность воспитанников в возрасте до 3 лет, проживающих в Бурлинском районе, посещающих муниципальные образовательные организации, осуществляющие образовательную программу дошкольного образования</w:t>
            </w:r>
            <w:r w:rsidR="00606BA2">
              <w:rPr>
                <w:sz w:val="24"/>
                <w:szCs w:val="24"/>
              </w:rPr>
              <w:t>,</w:t>
            </w:r>
            <w:r w:rsidRPr="004E2A9D">
              <w:rPr>
                <w:sz w:val="24"/>
                <w:szCs w:val="24"/>
              </w:rPr>
              <w:t xml:space="preserve"> </w:t>
            </w:r>
            <w:r w:rsidR="00606BA2" w:rsidRPr="004E2A9D">
              <w:rPr>
                <w:sz w:val="24"/>
                <w:szCs w:val="24"/>
              </w:rPr>
              <w:t>присмотр</w:t>
            </w:r>
            <w:r w:rsidRPr="004E2A9D">
              <w:rPr>
                <w:sz w:val="24"/>
                <w:szCs w:val="24"/>
              </w:rPr>
              <w:t xml:space="preserve"> и уход</w:t>
            </w:r>
          </w:p>
        </w:tc>
        <w:tc>
          <w:tcPr>
            <w:tcW w:w="709"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4E2A9D">
              <w:rPr>
                <w:sz w:val="24"/>
                <w:szCs w:val="24"/>
              </w:rPr>
              <w:t>Чел.</w:t>
            </w:r>
          </w:p>
        </w:tc>
        <w:tc>
          <w:tcPr>
            <w:tcW w:w="992"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5093" w:rsidRPr="004E2A9D" w:rsidRDefault="00731280" w:rsidP="00606BA2">
            <w:pPr>
              <w:ind w:right="117"/>
              <w:jc w:val="center"/>
              <w:rPr>
                <w:sz w:val="24"/>
                <w:szCs w:val="24"/>
              </w:rPr>
            </w:pPr>
            <w:r w:rsidRPr="004E2A9D">
              <w:rPr>
                <w:sz w:val="24"/>
                <w:szCs w:val="24"/>
              </w:rPr>
              <w:t>39</w:t>
            </w:r>
          </w:p>
        </w:tc>
      </w:tr>
      <w:tr w:rsidR="00E75093" w:rsidRPr="00725D27" w:rsidTr="004E2A9D">
        <w:trPr>
          <w:trHeight w:val="455"/>
        </w:trPr>
        <w:tc>
          <w:tcPr>
            <w:tcW w:w="540" w:type="dxa"/>
            <w:tcBorders>
              <w:top w:val="single" w:sz="4" w:space="0" w:color="auto"/>
              <w:left w:val="single" w:sz="4" w:space="0" w:color="auto"/>
              <w:bottom w:val="single" w:sz="4" w:space="0" w:color="auto"/>
              <w:right w:val="single" w:sz="4" w:space="0" w:color="auto"/>
            </w:tcBorders>
          </w:tcPr>
          <w:p w:rsidR="00E75093" w:rsidRPr="004E2A9D" w:rsidRDefault="00725D27" w:rsidP="00A36144">
            <w:pPr>
              <w:spacing w:before="100" w:beforeAutospacing="1" w:after="100" w:afterAutospacing="1"/>
              <w:ind w:right="117"/>
              <w:jc w:val="both"/>
              <w:rPr>
                <w:sz w:val="24"/>
                <w:szCs w:val="24"/>
              </w:rPr>
            </w:pPr>
            <w:r w:rsidRPr="004E2A9D">
              <w:rPr>
                <w:sz w:val="24"/>
                <w:szCs w:val="24"/>
              </w:rPr>
              <w:t>7.</w:t>
            </w:r>
          </w:p>
        </w:tc>
        <w:tc>
          <w:tcPr>
            <w:tcW w:w="6586" w:type="dxa"/>
            <w:tcBorders>
              <w:top w:val="single" w:sz="4" w:space="0" w:color="auto"/>
              <w:left w:val="single" w:sz="4" w:space="0" w:color="auto"/>
              <w:bottom w:val="single" w:sz="4" w:space="0" w:color="auto"/>
              <w:right w:val="single" w:sz="4" w:space="0" w:color="auto"/>
            </w:tcBorders>
          </w:tcPr>
          <w:p w:rsidR="00E75093" w:rsidRPr="004E2A9D" w:rsidRDefault="00E75093" w:rsidP="00721611">
            <w:pPr>
              <w:suppressAutoHyphens/>
              <w:jc w:val="both"/>
              <w:rPr>
                <w:sz w:val="24"/>
                <w:szCs w:val="24"/>
              </w:rPr>
            </w:pPr>
            <w:r w:rsidRPr="004E2A9D">
              <w:rPr>
                <w:sz w:val="24"/>
                <w:szCs w:val="24"/>
              </w:rPr>
              <w:t>Доступность дошкольного образования</w:t>
            </w:r>
            <w:r w:rsidR="00606BA2">
              <w:rPr>
                <w:sz w:val="24"/>
                <w:szCs w:val="24"/>
              </w:rPr>
              <w:t xml:space="preserve"> </w:t>
            </w:r>
            <w:r w:rsidRPr="004E2A9D">
              <w:rPr>
                <w:sz w:val="24"/>
                <w:szCs w:val="24"/>
              </w:rPr>
              <w:t xml:space="preserve">(отношение численности детей в возрасте от 3 до 7 лет, получающих </w:t>
            </w:r>
            <w:r w:rsidR="00606BA2" w:rsidRPr="004E2A9D">
              <w:rPr>
                <w:sz w:val="24"/>
                <w:szCs w:val="24"/>
              </w:rPr>
              <w:t>дошкольное</w:t>
            </w:r>
            <w:r w:rsidRPr="004E2A9D">
              <w:rPr>
                <w:sz w:val="24"/>
                <w:szCs w:val="24"/>
              </w:rPr>
              <w:t xml:space="preserve"> образование в текущем году, к сумме численности детей в возрасте от3 до 7 лет, находящихся в очереди на получение в текущем году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4E2A9D">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rPr>
            </w:pPr>
            <w:r w:rsidRPr="004E2A9D">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E75093" w:rsidRPr="004E2A9D" w:rsidRDefault="00E75093" w:rsidP="00606BA2">
            <w:pPr>
              <w:ind w:right="117"/>
              <w:jc w:val="center"/>
              <w:rPr>
                <w:sz w:val="24"/>
                <w:szCs w:val="24"/>
              </w:rPr>
            </w:pPr>
            <w:r w:rsidRPr="004E2A9D">
              <w:rPr>
                <w:sz w:val="24"/>
                <w:szCs w:val="24"/>
              </w:rPr>
              <w:t>100</w:t>
            </w:r>
          </w:p>
        </w:tc>
      </w:tr>
    </w:tbl>
    <w:p w:rsidR="00E75093" w:rsidRDefault="00E75093" w:rsidP="00725D27">
      <w:pPr>
        <w:pStyle w:val="a3"/>
        <w:tabs>
          <w:tab w:val="left" w:pos="0"/>
        </w:tabs>
        <w:spacing w:after="0" w:line="240" w:lineRule="auto"/>
        <w:ind w:left="0"/>
        <w:contextualSpacing w:val="0"/>
        <w:rPr>
          <w:rFonts w:ascii="Times New Roman" w:hAnsi="Times New Roman"/>
          <w:b/>
          <w:sz w:val="24"/>
          <w:szCs w:val="24"/>
        </w:rPr>
      </w:pPr>
    </w:p>
    <w:p w:rsidR="00721611" w:rsidRDefault="00721611" w:rsidP="00606BA2">
      <w:pPr>
        <w:pStyle w:val="a3"/>
        <w:tabs>
          <w:tab w:val="left" w:pos="0"/>
        </w:tabs>
        <w:spacing w:after="0" w:line="240" w:lineRule="auto"/>
        <w:ind w:left="0"/>
        <w:contextualSpacing w:val="0"/>
        <w:jc w:val="center"/>
        <w:rPr>
          <w:rFonts w:ascii="Times New Roman" w:hAnsi="Times New Roman"/>
          <w:b/>
          <w:sz w:val="26"/>
          <w:szCs w:val="26"/>
        </w:rPr>
      </w:pPr>
    </w:p>
    <w:p w:rsidR="00721611" w:rsidRDefault="00721611" w:rsidP="00606BA2">
      <w:pPr>
        <w:pStyle w:val="a3"/>
        <w:tabs>
          <w:tab w:val="left" w:pos="0"/>
        </w:tabs>
        <w:spacing w:after="0" w:line="240" w:lineRule="auto"/>
        <w:ind w:left="0"/>
        <w:contextualSpacing w:val="0"/>
        <w:jc w:val="center"/>
        <w:rPr>
          <w:rFonts w:ascii="Times New Roman" w:hAnsi="Times New Roman"/>
          <w:b/>
          <w:sz w:val="26"/>
          <w:szCs w:val="26"/>
        </w:rPr>
      </w:pPr>
    </w:p>
    <w:p w:rsidR="00EF05BC" w:rsidRDefault="00606BA2" w:rsidP="00606BA2">
      <w:pPr>
        <w:pStyle w:val="a3"/>
        <w:tabs>
          <w:tab w:val="left" w:pos="0"/>
        </w:tabs>
        <w:spacing w:after="0" w:line="240" w:lineRule="auto"/>
        <w:ind w:left="0"/>
        <w:contextualSpacing w:val="0"/>
        <w:jc w:val="center"/>
        <w:rPr>
          <w:rFonts w:ascii="Times New Roman" w:hAnsi="Times New Roman"/>
          <w:b/>
          <w:sz w:val="26"/>
          <w:szCs w:val="26"/>
        </w:rPr>
      </w:pPr>
      <w:r>
        <w:rPr>
          <w:rFonts w:ascii="Times New Roman" w:hAnsi="Times New Roman"/>
          <w:b/>
          <w:sz w:val="26"/>
          <w:szCs w:val="26"/>
        </w:rPr>
        <w:lastRenderedPageBreak/>
        <w:t>2. </w:t>
      </w:r>
      <w:r w:rsidR="00B846F9" w:rsidRPr="00606BA2">
        <w:rPr>
          <w:rFonts w:ascii="Times New Roman" w:hAnsi="Times New Roman"/>
          <w:b/>
          <w:sz w:val="26"/>
          <w:szCs w:val="26"/>
        </w:rPr>
        <w:t>В</w:t>
      </w:r>
      <w:r w:rsidR="000A26D4" w:rsidRPr="00606BA2">
        <w:rPr>
          <w:rFonts w:ascii="Times New Roman" w:hAnsi="Times New Roman"/>
          <w:b/>
          <w:sz w:val="26"/>
          <w:szCs w:val="26"/>
        </w:rPr>
        <w:t xml:space="preserve"> сфере общего образования</w:t>
      </w:r>
      <w:r w:rsidR="00832498" w:rsidRPr="00606BA2">
        <w:rPr>
          <w:rFonts w:ascii="Times New Roman" w:hAnsi="Times New Roman"/>
          <w:b/>
          <w:sz w:val="26"/>
          <w:szCs w:val="26"/>
        </w:rPr>
        <w:t>:</w:t>
      </w:r>
    </w:p>
    <w:p w:rsidR="00721611" w:rsidRPr="00606BA2" w:rsidRDefault="00721611" w:rsidP="00606BA2">
      <w:pPr>
        <w:pStyle w:val="a3"/>
        <w:tabs>
          <w:tab w:val="left" w:pos="0"/>
        </w:tabs>
        <w:spacing w:after="0" w:line="240" w:lineRule="auto"/>
        <w:ind w:left="0"/>
        <w:contextualSpacing w:val="0"/>
        <w:jc w:val="center"/>
        <w:rPr>
          <w:rFonts w:ascii="Times New Roman" w:hAnsi="Times New Roman"/>
          <w:b/>
          <w:sz w:val="26"/>
          <w:szCs w:val="26"/>
        </w:rPr>
      </w:pPr>
    </w:p>
    <w:p w:rsidR="00EF05BC" w:rsidRPr="00606BA2" w:rsidRDefault="00340D7F" w:rsidP="00692756">
      <w:pPr>
        <w:suppressAutoHyphens/>
        <w:ind w:right="-1" w:firstLine="709"/>
        <w:jc w:val="both"/>
        <w:rPr>
          <w:sz w:val="26"/>
          <w:szCs w:val="26"/>
        </w:rPr>
      </w:pPr>
      <w:r w:rsidRPr="00606BA2">
        <w:rPr>
          <w:sz w:val="26"/>
          <w:szCs w:val="26"/>
        </w:rPr>
        <w:t>Реализация</w:t>
      </w:r>
      <w:r w:rsidR="00EF05BC" w:rsidRPr="00606BA2">
        <w:rPr>
          <w:sz w:val="26"/>
          <w:szCs w:val="26"/>
        </w:rPr>
        <w:t xml:space="preserve"> прав граждан на получение общедоступного бесплатного начального общего, основного общего, среднего общего образования по основным общеобразовательным программам в Бурлинском районе </w:t>
      </w:r>
      <w:r w:rsidR="00692756">
        <w:rPr>
          <w:sz w:val="26"/>
          <w:szCs w:val="26"/>
        </w:rPr>
        <w:t xml:space="preserve">осуществляется в </w:t>
      </w:r>
      <w:r w:rsidRPr="00606BA2">
        <w:rPr>
          <w:sz w:val="26"/>
          <w:szCs w:val="26"/>
        </w:rPr>
        <w:t>9 образовательных учреждениях</w:t>
      </w:r>
      <w:r w:rsidR="00606BA2">
        <w:rPr>
          <w:sz w:val="26"/>
          <w:szCs w:val="26"/>
        </w:rPr>
        <w:t xml:space="preserve"> </w:t>
      </w:r>
      <w:r w:rsidR="00EF05BC" w:rsidRPr="00606BA2">
        <w:rPr>
          <w:sz w:val="26"/>
          <w:szCs w:val="26"/>
        </w:rPr>
        <w:t>(4 юр</w:t>
      </w:r>
      <w:r w:rsidR="00692756">
        <w:rPr>
          <w:sz w:val="26"/>
          <w:szCs w:val="26"/>
        </w:rPr>
        <w:t xml:space="preserve">идических </w:t>
      </w:r>
      <w:r w:rsidR="00EF05BC" w:rsidRPr="00606BA2">
        <w:rPr>
          <w:sz w:val="26"/>
          <w:szCs w:val="26"/>
        </w:rPr>
        <w:t>лица и 5 филиалов: 1 СОШ, 3 ООШ, 1 НОШ).</w:t>
      </w:r>
      <w:r w:rsidR="00692756">
        <w:rPr>
          <w:sz w:val="26"/>
          <w:szCs w:val="26"/>
        </w:rPr>
        <w:t xml:space="preserve"> </w:t>
      </w:r>
      <w:r w:rsidR="00EF05BC" w:rsidRPr="00606BA2">
        <w:rPr>
          <w:sz w:val="26"/>
          <w:szCs w:val="26"/>
        </w:rPr>
        <w:t>Все</w:t>
      </w:r>
      <w:r w:rsidR="00692756">
        <w:rPr>
          <w:sz w:val="26"/>
          <w:szCs w:val="26"/>
        </w:rPr>
        <w:t xml:space="preserve"> </w:t>
      </w:r>
      <w:r w:rsidR="00EF05BC" w:rsidRPr="00606BA2">
        <w:rPr>
          <w:sz w:val="26"/>
          <w:szCs w:val="26"/>
        </w:rPr>
        <w:t xml:space="preserve">образовательные учреждения работают в одну смену.  Работа </w:t>
      </w:r>
      <w:r w:rsidR="00173557">
        <w:rPr>
          <w:sz w:val="26"/>
          <w:szCs w:val="26"/>
        </w:rPr>
        <w:t>общеобразовательных организаций</w:t>
      </w:r>
      <w:r w:rsidR="00EF05BC" w:rsidRPr="00606BA2">
        <w:rPr>
          <w:sz w:val="26"/>
          <w:szCs w:val="26"/>
        </w:rPr>
        <w:t xml:space="preserve"> проводится в соответствии с новыми образовательными стандартами, реализацией ФГОС НОО, ФГОС ООО, ФГОС СОО, образовательными инициативами в государственной политике, социальным запросом обучающихся и их родителей (законных представителей).</w:t>
      </w:r>
    </w:p>
    <w:p w:rsidR="00EF05BC" w:rsidRPr="00606BA2" w:rsidRDefault="00EF05BC" w:rsidP="00692756">
      <w:pPr>
        <w:suppressAutoHyphens/>
        <w:ind w:right="-1" w:firstLine="709"/>
        <w:jc w:val="both"/>
        <w:rPr>
          <w:sz w:val="26"/>
          <w:szCs w:val="26"/>
        </w:rPr>
      </w:pPr>
      <w:r w:rsidRPr="00606BA2">
        <w:rPr>
          <w:sz w:val="26"/>
          <w:szCs w:val="26"/>
        </w:rPr>
        <w:t>В 4 общеобразовательных организациях с сетью филиалов по состоянию на 01 сентября 2023 года в новом учебном году   приступили к обучению 1019 учеников, в том числе 416 в начальной школе (1 класс</w:t>
      </w:r>
      <w:r w:rsidR="00692756">
        <w:rPr>
          <w:sz w:val="26"/>
          <w:szCs w:val="26"/>
        </w:rPr>
        <w:t xml:space="preserve"> – </w:t>
      </w:r>
      <w:r w:rsidRPr="00606BA2">
        <w:rPr>
          <w:sz w:val="26"/>
          <w:szCs w:val="26"/>
        </w:rPr>
        <w:t>80</w:t>
      </w:r>
      <w:r w:rsidR="00692756">
        <w:rPr>
          <w:sz w:val="26"/>
          <w:szCs w:val="26"/>
        </w:rPr>
        <w:t xml:space="preserve"> </w:t>
      </w:r>
      <w:r w:rsidRPr="00606BA2">
        <w:rPr>
          <w:sz w:val="26"/>
          <w:szCs w:val="26"/>
        </w:rPr>
        <w:t>учащихся).  Сформировано 98 классов. Количество обучающихся и воспитанников образовательных организаций имеет тенденцию к снижению. По состоянию на декабрь 2023</w:t>
      </w:r>
      <w:r w:rsidR="00692756">
        <w:rPr>
          <w:sz w:val="26"/>
          <w:szCs w:val="26"/>
        </w:rPr>
        <w:t xml:space="preserve"> </w:t>
      </w:r>
      <w:r w:rsidRPr="00606BA2">
        <w:rPr>
          <w:sz w:val="26"/>
          <w:szCs w:val="26"/>
        </w:rPr>
        <w:t>г</w:t>
      </w:r>
      <w:r w:rsidR="00692756">
        <w:rPr>
          <w:sz w:val="26"/>
          <w:szCs w:val="26"/>
        </w:rPr>
        <w:t>ода</w:t>
      </w:r>
      <w:r w:rsidRPr="00606BA2">
        <w:rPr>
          <w:sz w:val="26"/>
          <w:szCs w:val="26"/>
        </w:rPr>
        <w:t>: начальные классы</w:t>
      </w:r>
      <w:r w:rsidR="00692756">
        <w:rPr>
          <w:sz w:val="26"/>
          <w:szCs w:val="26"/>
        </w:rPr>
        <w:t xml:space="preserve"> – </w:t>
      </w:r>
      <w:r w:rsidRPr="00606BA2">
        <w:rPr>
          <w:sz w:val="26"/>
          <w:szCs w:val="26"/>
        </w:rPr>
        <w:t>412 учащихся, основные</w:t>
      </w:r>
      <w:r w:rsidR="00692756">
        <w:rPr>
          <w:sz w:val="26"/>
          <w:szCs w:val="26"/>
        </w:rPr>
        <w:t xml:space="preserve"> –</w:t>
      </w:r>
      <w:r w:rsidRPr="00606BA2">
        <w:rPr>
          <w:sz w:val="26"/>
          <w:szCs w:val="26"/>
        </w:rPr>
        <w:t xml:space="preserve"> 505</w:t>
      </w:r>
      <w:r w:rsidR="00692756">
        <w:rPr>
          <w:sz w:val="26"/>
          <w:szCs w:val="26"/>
        </w:rPr>
        <w:t xml:space="preserve"> </w:t>
      </w:r>
      <w:r w:rsidRPr="00606BA2">
        <w:rPr>
          <w:sz w:val="26"/>
          <w:szCs w:val="26"/>
        </w:rPr>
        <w:t>учащихся, средние</w:t>
      </w:r>
      <w:r w:rsidR="00692756">
        <w:rPr>
          <w:sz w:val="26"/>
          <w:szCs w:val="26"/>
        </w:rPr>
        <w:t xml:space="preserve"> – </w:t>
      </w:r>
      <w:r w:rsidRPr="00606BA2">
        <w:rPr>
          <w:sz w:val="26"/>
          <w:szCs w:val="26"/>
        </w:rPr>
        <w:t>91</w:t>
      </w:r>
      <w:r w:rsidR="00692756">
        <w:rPr>
          <w:sz w:val="26"/>
          <w:szCs w:val="26"/>
        </w:rPr>
        <w:t xml:space="preserve"> </w:t>
      </w:r>
      <w:r w:rsidRPr="00606BA2">
        <w:rPr>
          <w:sz w:val="26"/>
          <w:szCs w:val="26"/>
        </w:rPr>
        <w:t>учащийся, всего 1008 учащихся. Средняя наполняемость классов по муниципальным общеобразовательным организациям составила:</w:t>
      </w:r>
      <w:r w:rsidR="00692756">
        <w:rPr>
          <w:sz w:val="26"/>
          <w:szCs w:val="26"/>
        </w:rPr>
        <w:t xml:space="preserve"> </w:t>
      </w:r>
      <w:r w:rsidRPr="00606BA2">
        <w:rPr>
          <w:sz w:val="26"/>
          <w:szCs w:val="26"/>
        </w:rPr>
        <w:t>1-4</w:t>
      </w:r>
      <w:r w:rsidR="00D1385B">
        <w:rPr>
          <w:sz w:val="26"/>
          <w:szCs w:val="26"/>
        </w:rPr>
        <w:t xml:space="preserve"> </w:t>
      </w:r>
      <w:r w:rsidRPr="00606BA2">
        <w:rPr>
          <w:sz w:val="26"/>
          <w:szCs w:val="26"/>
        </w:rPr>
        <w:t>классы</w:t>
      </w:r>
      <w:r w:rsidR="00692756">
        <w:rPr>
          <w:sz w:val="26"/>
          <w:szCs w:val="26"/>
        </w:rPr>
        <w:t xml:space="preserve"> – </w:t>
      </w:r>
      <w:r w:rsidRPr="00606BA2">
        <w:rPr>
          <w:sz w:val="26"/>
          <w:szCs w:val="26"/>
        </w:rPr>
        <w:t>10,37</w:t>
      </w:r>
      <w:r w:rsidR="00692756">
        <w:rPr>
          <w:sz w:val="26"/>
          <w:szCs w:val="26"/>
        </w:rPr>
        <w:t xml:space="preserve"> </w:t>
      </w:r>
      <w:r w:rsidRPr="00606BA2">
        <w:rPr>
          <w:sz w:val="26"/>
          <w:szCs w:val="26"/>
        </w:rPr>
        <w:t>человек, 5-9 классы</w:t>
      </w:r>
      <w:r w:rsidR="00692756">
        <w:rPr>
          <w:sz w:val="26"/>
          <w:szCs w:val="26"/>
        </w:rPr>
        <w:t xml:space="preserve"> –</w:t>
      </w:r>
      <w:r w:rsidRPr="00606BA2">
        <w:rPr>
          <w:sz w:val="26"/>
          <w:szCs w:val="26"/>
        </w:rPr>
        <w:t xml:space="preserve"> 10,73 человек,</w:t>
      </w:r>
      <w:r w:rsidR="00692756">
        <w:rPr>
          <w:sz w:val="26"/>
          <w:szCs w:val="26"/>
        </w:rPr>
        <w:t xml:space="preserve"> </w:t>
      </w:r>
      <w:r w:rsidRPr="00606BA2">
        <w:rPr>
          <w:sz w:val="26"/>
          <w:szCs w:val="26"/>
        </w:rPr>
        <w:t>10-11 классы</w:t>
      </w:r>
      <w:r w:rsidR="00692756">
        <w:rPr>
          <w:sz w:val="26"/>
          <w:szCs w:val="26"/>
        </w:rPr>
        <w:t xml:space="preserve"> – </w:t>
      </w:r>
      <w:r w:rsidRPr="00606BA2">
        <w:rPr>
          <w:sz w:val="26"/>
          <w:szCs w:val="26"/>
        </w:rPr>
        <w:t>8,7 человек. Количество первоклассников, по сравнению с прошлым годом уменьшилось на 6 че</w:t>
      </w:r>
      <w:r w:rsidR="00733837" w:rsidRPr="00606BA2">
        <w:rPr>
          <w:sz w:val="26"/>
          <w:szCs w:val="26"/>
        </w:rPr>
        <w:t xml:space="preserve">ловек. </w:t>
      </w:r>
      <w:r w:rsidRPr="00606BA2">
        <w:rPr>
          <w:sz w:val="26"/>
          <w:szCs w:val="26"/>
        </w:rPr>
        <w:t>В форме семейного образования в прошедшем году обучались 6 человек (</w:t>
      </w:r>
      <w:r w:rsidR="00692756">
        <w:rPr>
          <w:sz w:val="26"/>
          <w:szCs w:val="26"/>
        </w:rPr>
        <w:t>дети-</w:t>
      </w:r>
      <w:r w:rsidRPr="00606BA2">
        <w:rPr>
          <w:sz w:val="26"/>
          <w:szCs w:val="26"/>
        </w:rPr>
        <w:t>инва</w:t>
      </w:r>
      <w:r w:rsidR="00692756">
        <w:rPr>
          <w:sz w:val="26"/>
          <w:szCs w:val="26"/>
        </w:rPr>
        <w:t>лиды).</w:t>
      </w:r>
    </w:p>
    <w:p w:rsidR="00EF05BC" w:rsidRPr="00606BA2" w:rsidRDefault="00EF05BC" w:rsidP="00692756">
      <w:pPr>
        <w:suppressAutoHyphens/>
        <w:ind w:right="-1" w:firstLine="709"/>
        <w:jc w:val="both"/>
        <w:rPr>
          <w:sz w:val="26"/>
          <w:szCs w:val="26"/>
        </w:rPr>
      </w:pPr>
      <w:r w:rsidRPr="00606BA2">
        <w:rPr>
          <w:sz w:val="26"/>
          <w:szCs w:val="26"/>
        </w:rPr>
        <w:t xml:space="preserve">Качество знаний в 2023 году в целом по району понизилось незначительно по сравнению с прошлым учебным годом и составляет – 45,06 % (в 2022 году было 45,1%). Успеваемость составляет 96,1 %           </w:t>
      </w:r>
    </w:p>
    <w:p w:rsidR="00EF05BC" w:rsidRPr="00606BA2" w:rsidRDefault="00EF05BC" w:rsidP="00692756">
      <w:pPr>
        <w:suppressAutoHyphens/>
        <w:ind w:firstLine="709"/>
        <w:jc w:val="both"/>
        <w:rPr>
          <w:sz w:val="26"/>
          <w:szCs w:val="26"/>
        </w:rPr>
      </w:pPr>
      <w:r w:rsidRPr="00606BA2">
        <w:rPr>
          <w:sz w:val="26"/>
          <w:szCs w:val="26"/>
        </w:rPr>
        <w:t xml:space="preserve">Главной оценочной процедурой, определяющей уровень качества образования, была и остается государственная итоговая аттестация выпускников. </w:t>
      </w:r>
    </w:p>
    <w:p w:rsidR="00EF05BC" w:rsidRPr="00606BA2" w:rsidRDefault="00EF05BC" w:rsidP="00692756">
      <w:pPr>
        <w:suppressAutoHyphens/>
        <w:ind w:firstLine="709"/>
        <w:jc w:val="both"/>
        <w:rPr>
          <w:sz w:val="26"/>
          <w:szCs w:val="26"/>
        </w:rPr>
      </w:pPr>
      <w:r w:rsidRPr="00606BA2">
        <w:rPr>
          <w:sz w:val="26"/>
          <w:szCs w:val="26"/>
        </w:rPr>
        <w:t xml:space="preserve">К </w:t>
      </w:r>
      <w:r w:rsidR="009700D4" w:rsidRPr="00606BA2">
        <w:rPr>
          <w:sz w:val="26"/>
          <w:szCs w:val="26"/>
        </w:rPr>
        <w:t>ГИА -</w:t>
      </w:r>
      <w:r w:rsidRPr="00606BA2">
        <w:rPr>
          <w:sz w:val="26"/>
          <w:szCs w:val="26"/>
        </w:rPr>
        <w:t xml:space="preserve"> 9 допущены 101 выпускник (99,02%).  Доля обучающихся, прошедших государственную итоговую аттестацию по завершению обучения по основным образовательным программам основного общего образования составляет 100 % (101чел). 5 выпускников получили аттестат с отличием (2</w:t>
      </w:r>
      <w:r w:rsidR="00D1385B">
        <w:rPr>
          <w:sz w:val="26"/>
          <w:szCs w:val="26"/>
        </w:rPr>
        <w:t xml:space="preserve"> – </w:t>
      </w:r>
      <w:r w:rsidRPr="00606BA2">
        <w:rPr>
          <w:sz w:val="26"/>
          <w:szCs w:val="26"/>
        </w:rPr>
        <w:t>МБОУ</w:t>
      </w:r>
      <w:r w:rsidR="00D1385B">
        <w:rPr>
          <w:sz w:val="26"/>
          <w:szCs w:val="26"/>
        </w:rPr>
        <w:t xml:space="preserve"> </w:t>
      </w:r>
      <w:r w:rsidRPr="00606BA2">
        <w:rPr>
          <w:sz w:val="26"/>
          <w:szCs w:val="26"/>
        </w:rPr>
        <w:t>"Бурлинская СОШ", 1</w:t>
      </w:r>
      <w:r w:rsidR="00D1385B">
        <w:rPr>
          <w:sz w:val="26"/>
          <w:szCs w:val="26"/>
        </w:rPr>
        <w:t xml:space="preserve"> –</w:t>
      </w:r>
      <w:r w:rsidRPr="00606BA2">
        <w:rPr>
          <w:sz w:val="26"/>
          <w:szCs w:val="26"/>
        </w:rPr>
        <w:t xml:space="preserve"> МБОУ</w:t>
      </w:r>
      <w:r w:rsidR="00D1385B">
        <w:rPr>
          <w:sz w:val="26"/>
          <w:szCs w:val="26"/>
        </w:rPr>
        <w:t xml:space="preserve"> </w:t>
      </w:r>
      <w:r w:rsidRPr="00606BA2">
        <w:rPr>
          <w:sz w:val="26"/>
          <w:szCs w:val="26"/>
        </w:rPr>
        <w:t>"Михайловская СОШ", 1</w:t>
      </w:r>
      <w:r w:rsidR="00D1385B">
        <w:rPr>
          <w:sz w:val="26"/>
          <w:szCs w:val="26"/>
        </w:rPr>
        <w:t xml:space="preserve"> –</w:t>
      </w:r>
      <w:r w:rsidRPr="00606BA2">
        <w:rPr>
          <w:sz w:val="26"/>
          <w:szCs w:val="26"/>
        </w:rPr>
        <w:t xml:space="preserve"> МБОУ</w:t>
      </w:r>
      <w:r w:rsidR="00D1385B">
        <w:rPr>
          <w:sz w:val="26"/>
          <w:szCs w:val="26"/>
        </w:rPr>
        <w:t xml:space="preserve"> </w:t>
      </w:r>
      <w:r w:rsidRPr="00606BA2">
        <w:rPr>
          <w:sz w:val="26"/>
          <w:szCs w:val="26"/>
        </w:rPr>
        <w:t>"Новопесчанская СОШ",</w:t>
      </w:r>
      <w:r w:rsidR="00D1385B">
        <w:rPr>
          <w:sz w:val="26"/>
          <w:szCs w:val="26"/>
        </w:rPr>
        <w:t xml:space="preserve"> 1</w:t>
      </w:r>
      <w:r w:rsidRPr="00606BA2">
        <w:rPr>
          <w:sz w:val="26"/>
          <w:szCs w:val="26"/>
        </w:rPr>
        <w:t xml:space="preserve"> </w:t>
      </w:r>
      <w:r w:rsidR="00D1385B">
        <w:rPr>
          <w:sz w:val="26"/>
          <w:szCs w:val="26"/>
        </w:rPr>
        <w:t>–</w:t>
      </w:r>
      <w:r w:rsidRPr="00606BA2">
        <w:rPr>
          <w:sz w:val="26"/>
          <w:szCs w:val="26"/>
        </w:rPr>
        <w:t xml:space="preserve"> МБОУ</w:t>
      </w:r>
      <w:r w:rsidR="00D1385B">
        <w:rPr>
          <w:sz w:val="26"/>
          <w:szCs w:val="26"/>
        </w:rPr>
        <w:t xml:space="preserve"> </w:t>
      </w:r>
      <w:r w:rsidRPr="00606BA2">
        <w:rPr>
          <w:sz w:val="26"/>
          <w:szCs w:val="26"/>
        </w:rPr>
        <w:t xml:space="preserve">"Устьянская СОШ"). </w:t>
      </w:r>
    </w:p>
    <w:p w:rsidR="00EF05BC" w:rsidRPr="00606BA2" w:rsidRDefault="00EF05BC" w:rsidP="00692756">
      <w:pPr>
        <w:suppressAutoHyphens/>
        <w:ind w:firstLine="709"/>
        <w:jc w:val="both"/>
        <w:rPr>
          <w:sz w:val="26"/>
          <w:szCs w:val="26"/>
        </w:rPr>
      </w:pPr>
      <w:r w:rsidRPr="00606BA2">
        <w:rPr>
          <w:sz w:val="26"/>
          <w:szCs w:val="26"/>
        </w:rPr>
        <w:t xml:space="preserve">В Бурлинском районе в сдаче Единого государственного экзамена приняли участие 33 человека, все выпускники текущего года. 100 % выпускников 11 класса прошли государственную итоговую аттестацию.  </w:t>
      </w:r>
    </w:p>
    <w:p w:rsidR="00EF05BC" w:rsidRPr="00606BA2" w:rsidRDefault="00EF05BC" w:rsidP="00692756">
      <w:pPr>
        <w:suppressAutoHyphens/>
        <w:ind w:firstLine="709"/>
        <w:jc w:val="both"/>
        <w:rPr>
          <w:sz w:val="26"/>
          <w:szCs w:val="26"/>
        </w:rPr>
      </w:pPr>
      <w:r w:rsidRPr="00606BA2">
        <w:rPr>
          <w:sz w:val="26"/>
          <w:szCs w:val="26"/>
        </w:rPr>
        <w:t>Доля обучающихся, получивших высокобальный результат на ЕГЭ по русскому языку, в общей численности обучающихся, прошедших ГИА составила 12,12%.  Высокие результаты по русскому языку показали учащиеся МБОУ «Бурлинская средняя общеобразовательная школа»</w:t>
      </w:r>
      <w:r w:rsidR="00D1385B">
        <w:rPr>
          <w:sz w:val="26"/>
          <w:szCs w:val="26"/>
        </w:rPr>
        <w:t xml:space="preserve"> </w:t>
      </w:r>
      <w:r w:rsidRPr="00606BA2">
        <w:rPr>
          <w:sz w:val="26"/>
          <w:szCs w:val="26"/>
        </w:rPr>
        <w:t>- 3</w:t>
      </w:r>
      <w:r w:rsidR="00D1385B">
        <w:rPr>
          <w:sz w:val="26"/>
          <w:szCs w:val="26"/>
        </w:rPr>
        <w:t xml:space="preserve"> </w:t>
      </w:r>
      <w:r w:rsidRPr="00606BA2">
        <w:rPr>
          <w:sz w:val="26"/>
          <w:szCs w:val="26"/>
        </w:rPr>
        <w:t>выпускника</w:t>
      </w:r>
      <w:r w:rsidR="00D1385B">
        <w:rPr>
          <w:sz w:val="26"/>
          <w:szCs w:val="26"/>
        </w:rPr>
        <w:t xml:space="preserve"> – </w:t>
      </w:r>
      <w:r w:rsidRPr="00606BA2">
        <w:rPr>
          <w:sz w:val="26"/>
          <w:szCs w:val="26"/>
        </w:rPr>
        <w:t>Шишмарева</w:t>
      </w:r>
      <w:r w:rsidR="00D1385B">
        <w:rPr>
          <w:sz w:val="26"/>
          <w:szCs w:val="26"/>
        </w:rPr>
        <w:t xml:space="preserve"> </w:t>
      </w:r>
      <w:r w:rsidRPr="00606BA2">
        <w:rPr>
          <w:sz w:val="26"/>
          <w:szCs w:val="26"/>
        </w:rPr>
        <w:t>Анастасия 87 б., Шуршикова Екатерина 83 б, Попов</w:t>
      </w:r>
      <w:r w:rsidRPr="00606BA2">
        <w:rPr>
          <w:sz w:val="26"/>
          <w:szCs w:val="26"/>
        </w:rPr>
        <w:tab/>
        <w:t>Вадим 81</w:t>
      </w:r>
      <w:r w:rsidR="00D1385B">
        <w:rPr>
          <w:sz w:val="26"/>
          <w:szCs w:val="26"/>
        </w:rPr>
        <w:t xml:space="preserve"> </w:t>
      </w:r>
      <w:r w:rsidRPr="00606BA2">
        <w:rPr>
          <w:sz w:val="26"/>
          <w:szCs w:val="26"/>
        </w:rPr>
        <w:t>б.</w:t>
      </w:r>
      <w:r w:rsidR="00D1385B">
        <w:rPr>
          <w:sz w:val="26"/>
          <w:szCs w:val="26"/>
        </w:rPr>
        <w:t xml:space="preserve"> (учитель Захарюта Т.В.)</w:t>
      </w:r>
      <w:r w:rsidRPr="00606BA2">
        <w:rPr>
          <w:sz w:val="26"/>
          <w:szCs w:val="26"/>
        </w:rPr>
        <w:t>; 1</w:t>
      </w:r>
      <w:r w:rsidR="00D1385B">
        <w:rPr>
          <w:sz w:val="26"/>
          <w:szCs w:val="26"/>
        </w:rPr>
        <w:t xml:space="preserve"> –</w:t>
      </w:r>
      <w:r w:rsidRPr="00606BA2">
        <w:rPr>
          <w:sz w:val="26"/>
          <w:szCs w:val="26"/>
        </w:rPr>
        <w:t xml:space="preserve"> МБОУ</w:t>
      </w:r>
      <w:r w:rsidR="00D1385B">
        <w:rPr>
          <w:sz w:val="26"/>
          <w:szCs w:val="26"/>
        </w:rPr>
        <w:t xml:space="preserve"> </w:t>
      </w:r>
      <w:r w:rsidRPr="00606BA2">
        <w:rPr>
          <w:sz w:val="26"/>
          <w:szCs w:val="26"/>
        </w:rPr>
        <w:t>«Михайловская средняя общеобразовательная школа»</w:t>
      </w:r>
      <w:r w:rsidR="00D1385B">
        <w:rPr>
          <w:sz w:val="26"/>
          <w:szCs w:val="26"/>
        </w:rPr>
        <w:t xml:space="preserve"> - Рябко</w:t>
      </w:r>
      <w:r w:rsidR="00D1385B">
        <w:rPr>
          <w:sz w:val="26"/>
          <w:szCs w:val="26"/>
        </w:rPr>
        <w:tab/>
        <w:t>Владислав 81 б. (учитель Мирзоева Л.Н.</w:t>
      </w:r>
      <w:r w:rsidRPr="00606BA2">
        <w:rPr>
          <w:sz w:val="26"/>
          <w:szCs w:val="26"/>
        </w:rPr>
        <w:t>).</w:t>
      </w:r>
    </w:p>
    <w:p w:rsidR="00EF05BC" w:rsidRPr="00606BA2" w:rsidRDefault="00EF05BC" w:rsidP="00692756">
      <w:pPr>
        <w:suppressAutoHyphens/>
        <w:ind w:right="-1" w:firstLine="709"/>
        <w:jc w:val="both"/>
        <w:rPr>
          <w:sz w:val="26"/>
          <w:szCs w:val="26"/>
        </w:rPr>
      </w:pPr>
      <w:r w:rsidRPr="00606BA2">
        <w:rPr>
          <w:sz w:val="26"/>
          <w:szCs w:val="26"/>
        </w:rPr>
        <w:t>ГИА проводится в тесном взаимодействии с территориальными межведомственными струк</w:t>
      </w:r>
      <w:r w:rsidR="00B61E9B" w:rsidRPr="00606BA2">
        <w:rPr>
          <w:sz w:val="26"/>
          <w:szCs w:val="26"/>
        </w:rPr>
        <w:t>турами: ЦРБ</w:t>
      </w:r>
      <w:r w:rsidRPr="00606BA2">
        <w:rPr>
          <w:sz w:val="26"/>
          <w:szCs w:val="26"/>
        </w:rPr>
        <w:t>, с представителями ОАО Ростелеком, ОАО «Алтайкрайэнерго», сотрудниками пункта полиции по Бурлинскому району МО МВД России «Славгородский».  Экзаменационная кампания прошла организованно, без сбоев.</w:t>
      </w:r>
    </w:p>
    <w:p w:rsidR="00D1385B" w:rsidRDefault="00D1385B" w:rsidP="00606BA2">
      <w:pPr>
        <w:ind w:firstLine="709"/>
        <w:jc w:val="center"/>
        <w:rPr>
          <w:rFonts w:eastAsia="Calibri"/>
          <w:b/>
          <w:sz w:val="26"/>
          <w:szCs w:val="26"/>
          <w:lang w:eastAsia="en-US"/>
        </w:rPr>
      </w:pPr>
    </w:p>
    <w:p w:rsidR="00EF05BC" w:rsidRDefault="00EF05BC" w:rsidP="00606BA2">
      <w:pPr>
        <w:ind w:firstLine="709"/>
        <w:jc w:val="center"/>
        <w:rPr>
          <w:rFonts w:eastAsia="Calibri"/>
          <w:b/>
          <w:sz w:val="26"/>
          <w:szCs w:val="26"/>
          <w:lang w:eastAsia="en-US"/>
        </w:rPr>
      </w:pPr>
      <w:r w:rsidRPr="00606BA2">
        <w:rPr>
          <w:rFonts w:eastAsia="Calibri"/>
          <w:b/>
          <w:sz w:val="26"/>
          <w:szCs w:val="26"/>
          <w:lang w:eastAsia="en-US"/>
        </w:rPr>
        <w:lastRenderedPageBreak/>
        <w:t xml:space="preserve">Распределение выпускников 11 классов (2023 год) </w:t>
      </w:r>
      <w:bookmarkStart w:id="1" w:name="_Hlk144802957"/>
      <w:r w:rsidRPr="00606BA2">
        <w:rPr>
          <w:rFonts w:eastAsia="Calibri"/>
          <w:b/>
          <w:sz w:val="26"/>
          <w:szCs w:val="26"/>
          <w:lang w:eastAsia="en-US"/>
        </w:rPr>
        <w:t>Бурлинского</w:t>
      </w:r>
      <w:bookmarkEnd w:id="1"/>
      <w:r w:rsidRPr="00606BA2">
        <w:rPr>
          <w:rFonts w:eastAsia="Calibri"/>
          <w:b/>
          <w:sz w:val="26"/>
          <w:szCs w:val="26"/>
          <w:lang w:eastAsia="en-US"/>
        </w:rPr>
        <w:t xml:space="preserve"> района</w:t>
      </w:r>
    </w:p>
    <w:p w:rsidR="00D1385B" w:rsidRPr="00CB72AE" w:rsidRDefault="00D1385B" w:rsidP="00606BA2">
      <w:pPr>
        <w:ind w:firstLine="709"/>
        <w:jc w:val="center"/>
        <w:rPr>
          <w:rFonts w:eastAsia="Calibri"/>
          <w:b/>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639"/>
        <w:gridCol w:w="639"/>
        <w:gridCol w:w="640"/>
        <w:gridCol w:w="640"/>
        <w:gridCol w:w="786"/>
        <w:gridCol w:w="992"/>
        <w:gridCol w:w="1134"/>
        <w:gridCol w:w="800"/>
        <w:gridCol w:w="571"/>
        <w:gridCol w:w="896"/>
        <w:gridCol w:w="710"/>
        <w:gridCol w:w="709"/>
      </w:tblGrid>
      <w:tr w:rsidR="00EF05BC" w:rsidRPr="005040E2" w:rsidTr="00A36144">
        <w:trPr>
          <w:trHeight w:val="507"/>
        </w:trPr>
        <w:tc>
          <w:tcPr>
            <w:tcW w:w="762" w:type="dxa"/>
            <w:vMerge w:val="restart"/>
          </w:tcPr>
          <w:p w:rsidR="00EF05BC" w:rsidRPr="005040E2" w:rsidRDefault="00EF05BC" w:rsidP="00A36144">
            <w:pPr>
              <w:ind w:right="-108"/>
              <w:jc w:val="both"/>
              <w:rPr>
                <w:rFonts w:eastAsia="Calibri"/>
                <w:sz w:val="24"/>
                <w:szCs w:val="24"/>
                <w:lang w:eastAsia="en-US"/>
              </w:rPr>
            </w:pPr>
            <w:r w:rsidRPr="005040E2">
              <w:rPr>
                <w:rFonts w:eastAsia="Calibri"/>
                <w:sz w:val="24"/>
                <w:szCs w:val="24"/>
                <w:lang w:eastAsia="en-US"/>
              </w:rPr>
              <w:t>Общее количество выпускников</w:t>
            </w:r>
          </w:p>
        </w:tc>
        <w:tc>
          <w:tcPr>
            <w:tcW w:w="639" w:type="dxa"/>
            <w:vMerge w:val="restart"/>
            <w:textDirection w:val="btLr"/>
          </w:tcPr>
          <w:p w:rsidR="00EF05BC" w:rsidRPr="005040E2" w:rsidRDefault="00EF05BC" w:rsidP="00A36144">
            <w:pPr>
              <w:ind w:left="113" w:right="113"/>
              <w:jc w:val="both"/>
              <w:rPr>
                <w:rFonts w:eastAsia="Calibri"/>
                <w:sz w:val="24"/>
                <w:szCs w:val="24"/>
                <w:lang w:eastAsia="en-US"/>
              </w:rPr>
            </w:pPr>
            <w:r w:rsidRPr="005040E2">
              <w:rPr>
                <w:rFonts w:eastAsia="Calibri"/>
                <w:sz w:val="24"/>
                <w:szCs w:val="24"/>
                <w:lang w:eastAsia="en-US"/>
              </w:rPr>
              <w:t>получили аттестат, всего чел.</w:t>
            </w:r>
          </w:p>
        </w:tc>
        <w:tc>
          <w:tcPr>
            <w:tcW w:w="639" w:type="dxa"/>
            <w:vMerge w:val="restart"/>
            <w:textDirection w:val="btLr"/>
            <w:vAlign w:val="center"/>
          </w:tcPr>
          <w:p w:rsidR="00EF05BC" w:rsidRPr="005040E2" w:rsidRDefault="00EF05BC" w:rsidP="00A36144">
            <w:pPr>
              <w:ind w:left="113" w:right="113"/>
              <w:rPr>
                <w:rFonts w:eastAsia="Calibri"/>
                <w:sz w:val="24"/>
                <w:szCs w:val="24"/>
                <w:lang w:eastAsia="en-US"/>
              </w:rPr>
            </w:pPr>
            <w:r w:rsidRPr="005040E2">
              <w:rPr>
                <w:rFonts w:eastAsia="Calibri"/>
                <w:sz w:val="24"/>
                <w:szCs w:val="24"/>
                <w:lang w:eastAsia="en-US"/>
              </w:rPr>
              <w:t>в том числе</w:t>
            </w:r>
          </w:p>
          <w:p w:rsidR="00EF05BC" w:rsidRPr="005040E2" w:rsidRDefault="00EF05BC" w:rsidP="00A36144">
            <w:pPr>
              <w:ind w:left="113" w:right="113"/>
              <w:rPr>
                <w:rFonts w:eastAsia="Calibri"/>
                <w:sz w:val="24"/>
                <w:szCs w:val="24"/>
                <w:lang w:eastAsia="en-US"/>
              </w:rPr>
            </w:pPr>
            <w:r w:rsidRPr="005040E2">
              <w:rPr>
                <w:rFonts w:eastAsia="Calibri"/>
                <w:sz w:val="24"/>
                <w:szCs w:val="24"/>
                <w:lang w:eastAsia="en-US"/>
              </w:rPr>
              <w:t>с отличием</w:t>
            </w:r>
          </w:p>
        </w:tc>
        <w:tc>
          <w:tcPr>
            <w:tcW w:w="3058" w:type="dxa"/>
            <w:gridSpan w:val="4"/>
            <w:vAlign w:val="center"/>
          </w:tcPr>
          <w:p w:rsidR="00EF05BC" w:rsidRPr="005040E2" w:rsidRDefault="00EF05BC" w:rsidP="00A36144">
            <w:pPr>
              <w:jc w:val="center"/>
              <w:rPr>
                <w:rFonts w:eastAsia="Calibri"/>
                <w:sz w:val="24"/>
                <w:szCs w:val="24"/>
                <w:lang w:eastAsia="en-US"/>
              </w:rPr>
            </w:pPr>
            <w:r w:rsidRPr="005040E2">
              <w:rPr>
                <w:rFonts w:eastAsia="Calibri"/>
                <w:sz w:val="24"/>
                <w:szCs w:val="24"/>
                <w:lang w:eastAsia="en-US"/>
              </w:rPr>
              <w:t>Поступили в ВУЗы*</w:t>
            </w:r>
          </w:p>
        </w:tc>
        <w:tc>
          <w:tcPr>
            <w:tcW w:w="1134" w:type="dxa"/>
            <w:vMerge w:val="restart"/>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поступили в профессиональные обра-зовательные организации</w:t>
            </w:r>
          </w:p>
          <w:p w:rsidR="00EF05BC" w:rsidRPr="005040E2" w:rsidRDefault="00EF05BC" w:rsidP="00A36144">
            <w:pPr>
              <w:jc w:val="both"/>
              <w:rPr>
                <w:rFonts w:eastAsia="Calibri"/>
                <w:sz w:val="24"/>
                <w:szCs w:val="24"/>
                <w:lang w:eastAsia="en-US"/>
              </w:rPr>
            </w:pPr>
          </w:p>
        </w:tc>
        <w:tc>
          <w:tcPr>
            <w:tcW w:w="800" w:type="dxa"/>
            <w:vMerge w:val="restart"/>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поступили на курсы</w:t>
            </w:r>
          </w:p>
        </w:tc>
        <w:tc>
          <w:tcPr>
            <w:tcW w:w="571" w:type="dxa"/>
            <w:vMerge w:val="restart"/>
            <w:textDirection w:val="btLr"/>
            <w:vAlign w:val="center"/>
          </w:tcPr>
          <w:p w:rsidR="00EF05BC" w:rsidRPr="005040E2" w:rsidRDefault="00EF05BC" w:rsidP="00A36144">
            <w:pPr>
              <w:ind w:left="113" w:right="113"/>
              <w:rPr>
                <w:rFonts w:eastAsia="Calibri"/>
                <w:sz w:val="24"/>
                <w:szCs w:val="24"/>
                <w:lang w:eastAsia="en-US"/>
              </w:rPr>
            </w:pPr>
            <w:r w:rsidRPr="005040E2">
              <w:rPr>
                <w:rFonts w:eastAsia="Calibri"/>
                <w:sz w:val="24"/>
                <w:szCs w:val="24"/>
                <w:lang w:eastAsia="en-US"/>
              </w:rPr>
              <w:t>трудоустроены</w:t>
            </w:r>
          </w:p>
        </w:tc>
        <w:tc>
          <w:tcPr>
            <w:tcW w:w="2315" w:type="dxa"/>
            <w:gridSpan w:val="3"/>
            <w:vAlign w:val="center"/>
          </w:tcPr>
          <w:p w:rsidR="00EF05BC" w:rsidRPr="005040E2" w:rsidRDefault="00EF05BC" w:rsidP="00A36144">
            <w:pPr>
              <w:ind w:left="-3529" w:firstLine="3529"/>
              <w:jc w:val="center"/>
              <w:rPr>
                <w:rFonts w:eastAsia="Calibri"/>
                <w:sz w:val="24"/>
                <w:szCs w:val="24"/>
                <w:lang w:eastAsia="en-US"/>
              </w:rPr>
            </w:pPr>
            <w:r w:rsidRPr="005040E2">
              <w:rPr>
                <w:rFonts w:eastAsia="Calibri"/>
                <w:sz w:val="24"/>
                <w:szCs w:val="24"/>
                <w:lang w:eastAsia="en-US"/>
              </w:rPr>
              <w:t>Не определились</w:t>
            </w:r>
          </w:p>
        </w:tc>
      </w:tr>
      <w:tr w:rsidR="00EF05BC" w:rsidRPr="005040E2" w:rsidTr="00A36144">
        <w:trPr>
          <w:trHeight w:val="1644"/>
        </w:trPr>
        <w:tc>
          <w:tcPr>
            <w:tcW w:w="762" w:type="dxa"/>
            <w:vMerge/>
          </w:tcPr>
          <w:p w:rsidR="00EF05BC" w:rsidRPr="005040E2" w:rsidRDefault="00EF05BC" w:rsidP="00A36144">
            <w:pPr>
              <w:jc w:val="both"/>
              <w:rPr>
                <w:rFonts w:eastAsia="Calibri"/>
                <w:sz w:val="24"/>
                <w:szCs w:val="24"/>
                <w:lang w:eastAsia="en-US"/>
              </w:rPr>
            </w:pPr>
          </w:p>
        </w:tc>
        <w:tc>
          <w:tcPr>
            <w:tcW w:w="639" w:type="dxa"/>
            <w:vMerge/>
          </w:tcPr>
          <w:p w:rsidR="00EF05BC" w:rsidRPr="005040E2" w:rsidRDefault="00EF05BC" w:rsidP="00A36144">
            <w:pPr>
              <w:jc w:val="both"/>
              <w:rPr>
                <w:rFonts w:eastAsia="Calibri"/>
                <w:b/>
                <w:sz w:val="24"/>
                <w:szCs w:val="24"/>
                <w:lang w:eastAsia="en-US"/>
              </w:rPr>
            </w:pPr>
          </w:p>
        </w:tc>
        <w:tc>
          <w:tcPr>
            <w:tcW w:w="639" w:type="dxa"/>
            <w:vMerge/>
          </w:tcPr>
          <w:p w:rsidR="00EF05BC" w:rsidRPr="005040E2" w:rsidRDefault="00EF05BC" w:rsidP="00A36144">
            <w:pPr>
              <w:jc w:val="both"/>
              <w:rPr>
                <w:rFonts w:eastAsia="Calibri"/>
                <w:b/>
                <w:sz w:val="24"/>
                <w:szCs w:val="24"/>
                <w:lang w:eastAsia="en-US"/>
              </w:rPr>
            </w:pPr>
          </w:p>
        </w:tc>
        <w:tc>
          <w:tcPr>
            <w:tcW w:w="640" w:type="dxa"/>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всего</w:t>
            </w:r>
          </w:p>
        </w:tc>
        <w:tc>
          <w:tcPr>
            <w:tcW w:w="640" w:type="dxa"/>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в ВУЗы Алтайского края</w:t>
            </w:r>
          </w:p>
        </w:tc>
        <w:tc>
          <w:tcPr>
            <w:tcW w:w="786" w:type="dxa"/>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в ВУЗы др. регионов РФ</w:t>
            </w:r>
          </w:p>
        </w:tc>
        <w:tc>
          <w:tcPr>
            <w:tcW w:w="992" w:type="dxa"/>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в зарубежные ВУЗы</w:t>
            </w:r>
          </w:p>
        </w:tc>
        <w:tc>
          <w:tcPr>
            <w:tcW w:w="1134" w:type="dxa"/>
            <w:vMerge/>
          </w:tcPr>
          <w:p w:rsidR="00EF05BC" w:rsidRPr="005040E2" w:rsidRDefault="00EF05BC" w:rsidP="00A36144">
            <w:pPr>
              <w:jc w:val="both"/>
              <w:rPr>
                <w:rFonts w:eastAsia="Calibri"/>
                <w:sz w:val="24"/>
                <w:szCs w:val="24"/>
                <w:lang w:eastAsia="en-US"/>
              </w:rPr>
            </w:pPr>
          </w:p>
        </w:tc>
        <w:tc>
          <w:tcPr>
            <w:tcW w:w="800" w:type="dxa"/>
            <w:vMerge/>
          </w:tcPr>
          <w:p w:rsidR="00EF05BC" w:rsidRPr="005040E2" w:rsidRDefault="00EF05BC" w:rsidP="00A36144">
            <w:pPr>
              <w:jc w:val="both"/>
              <w:rPr>
                <w:rFonts w:eastAsia="Calibri"/>
                <w:sz w:val="24"/>
                <w:szCs w:val="24"/>
                <w:lang w:eastAsia="en-US"/>
              </w:rPr>
            </w:pPr>
          </w:p>
        </w:tc>
        <w:tc>
          <w:tcPr>
            <w:tcW w:w="571" w:type="dxa"/>
            <w:vMerge/>
          </w:tcPr>
          <w:p w:rsidR="00EF05BC" w:rsidRPr="005040E2" w:rsidRDefault="00EF05BC" w:rsidP="00A36144">
            <w:pPr>
              <w:jc w:val="both"/>
              <w:rPr>
                <w:rFonts w:eastAsia="Calibri"/>
                <w:sz w:val="24"/>
                <w:szCs w:val="24"/>
                <w:lang w:eastAsia="en-US"/>
              </w:rPr>
            </w:pPr>
          </w:p>
        </w:tc>
        <w:tc>
          <w:tcPr>
            <w:tcW w:w="896" w:type="dxa"/>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всего</w:t>
            </w:r>
          </w:p>
        </w:tc>
        <w:tc>
          <w:tcPr>
            <w:tcW w:w="710" w:type="dxa"/>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призываются в армию</w:t>
            </w:r>
          </w:p>
        </w:tc>
        <w:tc>
          <w:tcPr>
            <w:tcW w:w="709" w:type="dxa"/>
          </w:tcPr>
          <w:p w:rsidR="00EF05BC" w:rsidRPr="005040E2" w:rsidRDefault="00EF05BC" w:rsidP="00A36144">
            <w:pPr>
              <w:jc w:val="both"/>
              <w:rPr>
                <w:rFonts w:eastAsia="Calibri"/>
                <w:sz w:val="24"/>
                <w:szCs w:val="24"/>
                <w:lang w:eastAsia="en-US"/>
              </w:rPr>
            </w:pPr>
            <w:r w:rsidRPr="005040E2">
              <w:rPr>
                <w:rFonts w:eastAsia="Calibri"/>
                <w:sz w:val="24"/>
                <w:szCs w:val="24"/>
                <w:lang w:eastAsia="en-US"/>
              </w:rPr>
              <w:t>другие причины</w:t>
            </w:r>
          </w:p>
        </w:tc>
      </w:tr>
      <w:tr w:rsidR="00EF05BC" w:rsidRPr="005040E2" w:rsidTr="00A36144">
        <w:trPr>
          <w:trHeight w:val="478"/>
        </w:trPr>
        <w:tc>
          <w:tcPr>
            <w:tcW w:w="762" w:type="dxa"/>
          </w:tcPr>
          <w:p w:rsidR="00EF05BC" w:rsidRPr="005040E2" w:rsidRDefault="00EF05BC" w:rsidP="00A36144">
            <w:pPr>
              <w:spacing w:line="276" w:lineRule="auto"/>
              <w:jc w:val="both"/>
              <w:rPr>
                <w:rFonts w:eastAsia="Calibri"/>
                <w:b/>
                <w:sz w:val="24"/>
                <w:szCs w:val="24"/>
                <w:lang w:eastAsia="en-US"/>
              </w:rPr>
            </w:pPr>
            <w:r w:rsidRPr="005040E2">
              <w:rPr>
                <w:rFonts w:eastAsia="Calibri"/>
                <w:b/>
                <w:sz w:val="24"/>
                <w:szCs w:val="24"/>
                <w:lang w:eastAsia="en-US"/>
              </w:rPr>
              <w:t>33</w:t>
            </w:r>
          </w:p>
        </w:tc>
        <w:tc>
          <w:tcPr>
            <w:tcW w:w="639"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33</w:t>
            </w:r>
          </w:p>
        </w:tc>
        <w:tc>
          <w:tcPr>
            <w:tcW w:w="639"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2</w:t>
            </w:r>
          </w:p>
        </w:tc>
        <w:tc>
          <w:tcPr>
            <w:tcW w:w="640"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14</w:t>
            </w:r>
          </w:p>
        </w:tc>
        <w:tc>
          <w:tcPr>
            <w:tcW w:w="640"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8</w:t>
            </w:r>
          </w:p>
        </w:tc>
        <w:tc>
          <w:tcPr>
            <w:tcW w:w="786"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6</w:t>
            </w:r>
          </w:p>
        </w:tc>
        <w:tc>
          <w:tcPr>
            <w:tcW w:w="992"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0</w:t>
            </w:r>
          </w:p>
        </w:tc>
        <w:tc>
          <w:tcPr>
            <w:tcW w:w="1134"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17</w:t>
            </w:r>
          </w:p>
        </w:tc>
        <w:tc>
          <w:tcPr>
            <w:tcW w:w="800"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0</w:t>
            </w:r>
          </w:p>
        </w:tc>
        <w:tc>
          <w:tcPr>
            <w:tcW w:w="571"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1</w:t>
            </w:r>
          </w:p>
        </w:tc>
        <w:tc>
          <w:tcPr>
            <w:tcW w:w="896"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1</w:t>
            </w:r>
          </w:p>
        </w:tc>
        <w:tc>
          <w:tcPr>
            <w:tcW w:w="710"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0</w:t>
            </w:r>
          </w:p>
        </w:tc>
        <w:tc>
          <w:tcPr>
            <w:tcW w:w="709" w:type="dxa"/>
          </w:tcPr>
          <w:p w:rsidR="00EF05BC" w:rsidRPr="005040E2" w:rsidRDefault="00EF05BC" w:rsidP="00A36144">
            <w:pPr>
              <w:spacing w:after="200" w:line="276" w:lineRule="auto"/>
              <w:jc w:val="both"/>
              <w:rPr>
                <w:rFonts w:eastAsia="Calibri"/>
                <w:b/>
                <w:sz w:val="24"/>
                <w:szCs w:val="24"/>
                <w:lang w:eastAsia="en-US"/>
              </w:rPr>
            </w:pPr>
            <w:r w:rsidRPr="005040E2">
              <w:rPr>
                <w:rFonts w:eastAsia="Calibri"/>
                <w:b/>
                <w:sz w:val="24"/>
                <w:szCs w:val="24"/>
                <w:lang w:eastAsia="en-US"/>
              </w:rPr>
              <w:t>0</w:t>
            </w:r>
          </w:p>
        </w:tc>
      </w:tr>
    </w:tbl>
    <w:p w:rsidR="00EF05BC" w:rsidRPr="005040E2" w:rsidRDefault="00EF05BC" w:rsidP="00EF05BC">
      <w:pPr>
        <w:rPr>
          <w:rFonts w:eastAsia="Calibri"/>
          <w:b/>
          <w:sz w:val="24"/>
          <w:szCs w:val="24"/>
          <w:lang w:eastAsia="en-US"/>
        </w:rPr>
      </w:pPr>
    </w:p>
    <w:p w:rsidR="00697908" w:rsidRPr="00D1385B" w:rsidRDefault="00EF05BC" w:rsidP="00D1385B">
      <w:pPr>
        <w:pStyle w:val="a5"/>
        <w:shd w:val="clear" w:color="auto" w:fill="FFFFFF"/>
        <w:suppressAutoHyphens/>
        <w:spacing w:after="0" w:line="240" w:lineRule="auto"/>
        <w:ind w:firstLine="709"/>
        <w:jc w:val="both"/>
        <w:textAlignment w:val="baseline"/>
        <w:rPr>
          <w:sz w:val="26"/>
          <w:szCs w:val="26"/>
          <w:shd w:val="clear" w:color="auto" w:fill="FFFFFF"/>
        </w:rPr>
      </w:pPr>
      <w:r w:rsidRPr="00D1385B">
        <w:rPr>
          <w:sz w:val="26"/>
          <w:szCs w:val="26"/>
        </w:rPr>
        <w:t xml:space="preserve">В районе ведется работа по выявлению, поддержке, развитию и социализации одаренных детей. Традиционными формами в работе с талантливыми и одаренными детьми в районе стали предметные олимпиады, конкурсы, исследовательская и проектная деятельность.  </w:t>
      </w:r>
      <w:r w:rsidRPr="00D1385B">
        <w:rPr>
          <w:sz w:val="26"/>
          <w:szCs w:val="26"/>
          <w:shd w:val="clear" w:color="auto" w:fill="FFFFFF"/>
        </w:rPr>
        <w:t xml:space="preserve"> Всероссийская олимпиада школьников (ВсОШ) является крупнейшим интеллектуальным состязанием в нашем районе.  В школьном этапе ВсОШ, проходившем с 27.09.2023-27.10.2023г. </w:t>
      </w:r>
      <w:bookmarkStart w:id="2" w:name="_Hlk155689065"/>
      <w:r w:rsidRPr="00D1385B">
        <w:rPr>
          <w:sz w:val="26"/>
          <w:szCs w:val="26"/>
          <w:shd w:val="clear" w:color="auto" w:fill="FFFFFF"/>
        </w:rPr>
        <w:t xml:space="preserve">приняли участие 525 учащихся </w:t>
      </w:r>
      <w:bookmarkStart w:id="3" w:name="_Hlk155689012"/>
      <w:bookmarkEnd w:id="2"/>
      <w:r w:rsidRPr="00D1385B">
        <w:rPr>
          <w:sz w:val="26"/>
          <w:szCs w:val="26"/>
          <w:shd w:val="clear" w:color="auto" w:fill="FFFFFF"/>
        </w:rPr>
        <w:t>(</w:t>
      </w:r>
      <w:r w:rsidRPr="00D1385B">
        <w:rPr>
          <w:sz w:val="26"/>
          <w:szCs w:val="26"/>
        </w:rPr>
        <w:t>всего участий 1769)</w:t>
      </w:r>
      <w:bookmarkEnd w:id="3"/>
      <w:r w:rsidRPr="00D1385B">
        <w:rPr>
          <w:sz w:val="26"/>
          <w:szCs w:val="26"/>
          <w:shd w:val="clear" w:color="auto" w:fill="FFFFFF"/>
        </w:rPr>
        <w:t xml:space="preserve">. Призерами и победителями  школьного этапа ВсОШ стали 248 учащихся.  Школьный этап ВсОШ  проводился по 20 предметам. Из них  по 6 предметам: математика, информатика, физика, химия, биология, астрономия на платформе  Сириус. </w:t>
      </w:r>
    </w:p>
    <w:p w:rsidR="00EF05BC" w:rsidRPr="00D1385B" w:rsidRDefault="00EF05BC" w:rsidP="00D1385B">
      <w:pPr>
        <w:pStyle w:val="a5"/>
        <w:shd w:val="clear" w:color="auto" w:fill="FFFFFF"/>
        <w:suppressAutoHyphens/>
        <w:spacing w:after="0" w:line="240" w:lineRule="auto"/>
        <w:ind w:firstLine="709"/>
        <w:jc w:val="both"/>
        <w:textAlignment w:val="baseline"/>
        <w:rPr>
          <w:sz w:val="26"/>
          <w:szCs w:val="26"/>
          <w:shd w:val="clear" w:color="auto" w:fill="FFFFFF"/>
        </w:rPr>
      </w:pPr>
      <w:r w:rsidRPr="00D1385B">
        <w:rPr>
          <w:sz w:val="26"/>
          <w:szCs w:val="26"/>
          <w:shd w:val="clear" w:color="auto" w:fill="FFFFFF"/>
        </w:rPr>
        <w:t>В муниципальном этапе, проходившем с  10.11.2023г.-  08.12.2023г., приняли участие 193 учащихся (</w:t>
      </w:r>
      <w:r w:rsidRPr="00D1385B">
        <w:rPr>
          <w:sz w:val="26"/>
          <w:szCs w:val="26"/>
        </w:rPr>
        <w:t>всего участий 435).</w:t>
      </w:r>
      <w:r w:rsidRPr="00D1385B">
        <w:rPr>
          <w:sz w:val="26"/>
          <w:szCs w:val="26"/>
          <w:shd w:val="clear" w:color="auto" w:fill="FFFFFF"/>
        </w:rPr>
        <w:t xml:space="preserve">   Муниципальный этап  прошел на базе   МБОУ «Бурлинская СОШ » в очном формате, по информатике на платформе  Сириус. Призерами и победителями  муниципального этапа ВсОШ стали 58 учащихся.</w:t>
      </w:r>
      <w:r w:rsidRPr="00D1385B">
        <w:rPr>
          <w:sz w:val="26"/>
          <w:szCs w:val="26"/>
        </w:rPr>
        <w:t xml:space="preserve"> Высокий процент участников муниципального этапа ВсОШ отмечен по предметам:биология-42 (6 победителей), русский язык -37 участников </w:t>
      </w:r>
      <w:bookmarkStart w:id="4" w:name="_Hlk141349901"/>
      <w:bookmarkStart w:id="5" w:name="_Hlk141349938"/>
      <w:r w:rsidRPr="00D1385B">
        <w:rPr>
          <w:sz w:val="26"/>
          <w:szCs w:val="26"/>
        </w:rPr>
        <w:t>(8 победителей)</w:t>
      </w:r>
      <w:bookmarkEnd w:id="4"/>
      <w:r w:rsidRPr="00D1385B">
        <w:rPr>
          <w:sz w:val="26"/>
          <w:szCs w:val="26"/>
        </w:rPr>
        <w:t xml:space="preserve">, </w:t>
      </w:r>
      <w:bookmarkEnd w:id="5"/>
      <w:r w:rsidRPr="00D1385B">
        <w:rPr>
          <w:sz w:val="26"/>
          <w:szCs w:val="26"/>
        </w:rPr>
        <w:t xml:space="preserve">математика -33 уч. </w:t>
      </w:r>
      <w:bookmarkStart w:id="6" w:name="_Hlk154387161"/>
      <w:r w:rsidRPr="00D1385B">
        <w:rPr>
          <w:sz w:val="26"/>
          <w:szCs w:val="26"/>
        </w:rPr>
        <w:t>(8 победителей)</w:t>
      </w:r>
      <w:bookmarkEnd w:id="6"/>
      <w:r w:rsidRPr="00D1385B">
        <w:rPr>
          <w:sz w:val="26"/>
          <w:szCs w:val="26"/>
        </w:rPr>
        <w:t xml:space="preserve">, география- 38 уч. (5 победителей ),  обществознание - 39 уч. </w:t>
      </w:r>
      <w:bookmarkStart w:id="7" w:name="_Hlk154387095"/>
      <w:bookmarkStart w:id="8" w:name="_Hlk154387317"/>
      <w:r w:rsidRPr="00D1385B">
        <w:rPr>
          <w:sz w:val="26"/>
          <w:szCs w:val="26"/>
        </w:rPr>
        <w:t>(2 победителя)</w:t>
      </w:r>
      <w:bookmarkEnd w:id="7"/>
      <w:r w:rsidRPr="00D1385B">
        <w:rPr>
          <w:sz w:val="26"/>
          <w:szCs w:val="26"/>
        </w:rPr>
        <w:t xml:space="preserve">, </w:t>
      </w:r>
      <w:bookmarkEnd w:id="8"/>
      <w:r w:rsidRPr="00D1385B">
        <w:rPr>
          <w:sz w:val="26"/>
          <w:szCs w:val="26"/>
        </w:rPr>
        <w:t xml:space="preserve">история -39 </w:t>
      </w:r>
      <w:bookmarkStart w:id="9" w:name="_Hlk154387380"/>
      <w:r w:rsidRPr="00D1385B">
        <w:rPr>
          <w:sz w:val="26"/>
          <w:szCs w:val="26"/>
        </w:rPr>
        <w:t>(2 победителя)</w:t>
      </w:r>
      <w:bookmarkEnd w:id="9"/>
      <w:r w:rsidRPr="00D1385B">
        <w:rPr>
          <w:sz w:val="26"/>
          <w:szCs w:val="26"/>
        </w:rPr>
        <w:t>, литература -30 (14 победителей), право- 31(1 победитель), физика-42 (2 победителя). На  региональный этап  Всероссийской олимпиады школьников  приглашен 1 ученик МБОУ " Михайловская СОШ" по физике 1 ( учитель Манилова Л.М.), набравший необходимое количество баллов, установленное Министерство образования и науки АК.</w:t>
      </w:r>
    </w:p>
    <w:p w:rsidR="00EF05BC" w:rsidRPr="00D1385B" w:rsidRDefault="00EF05BC" w:rsidP="00D1385B">
      <w:pPr>
        <w:pStyle w:val="a5"/>
        <w:shd w:val="clear" w:color="auto" w:fill="FFFFFF"/>
        <w:suppressAutoHyphens/>
        <w:spacing w:after="0" w:line="240" w:lineRule="auto"/>
        <w:ind w:firstLine="709"/>
        <w:jc w:val="both"/>
        <w:textAlignment w:val="baseline"/>
        <w:rPr>
          <w:sz w:val="26"/>
          <w:szCs w:val="26"/>
        </w:rPr>
      </w:pPr>
      <w:r w:rsidRPr="00D1385B">
        <w:rPr>
          <w:sz w:val="26"/>
          <w:szCs w:val="26"/>
        </w:rPr>
        <w:t>В целях стимулирования младших школьников к познавательной деятельности, выявления  одаренных учащихся ежегодно проводится  районная олимпиада младших школьников  по математике, русскому  языку, литературному чтению, окружающему миру. В  2023 году в олимпиаде младших школьников приняли участие 139 учащихся 1 - 4 классов (доля участий 31,95 % ), из них 66 победителей и призеров, конкурс чтецов для 1-4 классов, приняли участие  33 учащихся, из них победители и призеры- 16.</w:t>
      </w:r>
    </w:p>
    <w:p w:rsidR="00EF05BC" w:rsidRPr="00D1385B" w:rsidRDefault="00EF05BC" w:rsidP="00D1385B">
      <w:pPr>
        <w:suppressAutoHyphens/>
        <w:ind w:firstLine="709"/>
        <w:jc w:val="both"/>
        <w:outlineLvl w:val="1"/>
        <w:rPr>
          <w:rFonts w:eastAsia="Calibri"/>
          <w:sz w:val="26"/>
          <w:szCs w:val="26"/>
          <w:lang w:eastAsia="en-US"/>
        </w:rPr>
      </w:pPr>
      <w:r w:rsidRPr="00D1385B">
        <w:rPr>
          <w:rFonts w:eastAsia="Calibri"/>
          <w:sz w:val="26"/>
          <w:szCs w:val="26"/>
          <w:lang w:eastAsia="en-US"/>
        </w:rPr>
        <w:t xml:space="preserve">Руководители </w:t>
      </w:r>
      <w:r w:rsidR="002E38AB" w:rsidRPr="00D1385B">
        <w:rPr>
          <w:rFonts w:eastAsia="Calibri"/>
          <w:sz w:val="26"/>
          <w:szCs w:val="26"/>
          <w:lang w:eastAsia="en-US"/>
        </w:rPr>
        <w:t xml:space="preserve">муниципальных методических объединений </w:t>
      </w:r>
      <w:r w:rsidRPr="00D1385B">
        <w:rPr>
          <w:rFonts w:eastAsia="Calibri"/>
          <w:sz w:val="26"/>
          <w:szCs w:val="26"/>
          <w:lang w:eastAsia="en-US"/>
        </w:rPr>
        <w:t>инициировали и провели на муниципальном уровне конкурсы:</w:t>
      </w:r>
      <w:r w:rsidR="00D1385B">
        <w:rPr>
          <w:rFonts w:eastAsia="Calibri"/>
          <w:sz w:val="26"/>
          <w:szCs w:val="26"/>
          <w:lang w:eastAsia="en-US"/>
        </w:rPr>
        <w:t xml:space="preserve"> </w:t>
      </w:r>
      <w:r w:rsidRPr="00D1385B">
        <w:rPr>
          <w:rFonts w:eastAsia="Calibri"/>
          <w:sz w:val="26"/>
          <w:szCs w:val="26"/>
          <w:lang w:eastAsia="en-US"/>
        </w:rPr>
        <w:t>«На страже защиты малой Родины», «Таинственный космос», «Я- талант!», ученических проектных и творческих работ ««Знай свою Конституцию», «Мир науки и технологий -2022» в рамках Всемирного праздника «День Земли», «Наши пернатые друзья!», «Космические горизонты», «Птицы Сибири - 2023», музыкальный</w:t>
      </w:r>
      <w:r w:rsidR="00407525" w:rsidRPr="00D1385B">
        <w:rPr>
          <w:rFonts w:eastAsia="Calibri"/>
          <w:sz w:val="26"/>
          <w:szCs w:val="26"/>
          <w:lang w:eastAsia="en-US"/>
        </w:rPr>
        <w:t xml:space="preserve"> конкурс на иностранных языках </w:t>
      </w:r>
      <w:r w:rsidRPr="00D1385B">
        <w:rPr>
          <w:rFonts w:eastAsia="Calibri"/>
          <w:sz w:val="26"/>
          <w:szCs w:val="26"/>
          <w:lang w:eastAsia="en-US"/>
        </w:rPr>
        <w:t xml:space="preserve">и т.д. В олимпиадах и конкурсах различных уровней приняли участие 72% учащихся общеобразовательных </w:t>
      </w:r>
      <w:r w:rsidRPr="00D1385B">
        <w:rPr>
          <w:rFonts w:eastAsia="Calibri"/>
          <w:sz w:val="26"/>
          <w:szCs w:val="26"/>
          <w:lang w:eastAsia="en-US"/>
        </w:rPr>
        <w:lastRenderedPageBreak/>
        <w:t>организаций.</w:t>
      </w:r>
    </w:p>
    <w:p w:rsidR="00EF05BC" w:rsidRPr="00D1385B" w:rsidRDefault="00EF05BC" w:rsidP="00D1385B">
      <w:pPr>
        <w:suppressAutoHyphens/>
        <w:ind w:firstLine="709"/>
        <w:jc w:val="both"/>
        <w:outlineLvl w:val="1"/>
        <w:rPr>
          <w:rFonts w:eastAsia="Calibri"/>
          <w:sz w:val="26"/>
          <w:szCs w:val="26"/>
          <w:lang w:eastAsia="en-US"/>
        </w:rPr>
      </w:pPr>
      <w:r w:rsidRPr="00D1385B">
        <w:rPr>
          <w:rFonts w:eastAsia="Calibri"/>
          <w:sz w:val="26"/>
          <w:szCs w:val="26"/>
          <w:lang w:eastAsia="en-US"/>
        </w:rPr>
        <w:t>Ученики МБОУ «Бурлинская СОШ» (15 человек) направили свои исследовательские проекты для рецензирования и отбора экспертами краевой программы исследовательских работ школьников для участия в открытой краевой итоговой научно-практической конференции конкурса для одарённых школьников и молодёжи «Будущее Алтая». Леонидченко Ирина 9А кл</w:t>
      </w:r>
      <w:r w:rsidR="00D1385B">
        <w:rPr>
          <w:rFonts w:eastAsia="Calibri"/>
          <w:sz w:val="26"/>
          <w:szCs w:val="26"/>
          <w:lang w:eastAsia="en-US"/>
        </w:rPr>
        <w:t>.</w:t>
      </w:r>
      <w:r w:rsidRPr="00D1385B">
        <w:rPr>
          <w:rFonts w:eastAsia="Calibri"/>
          <w:sz w:val="26"/>
          <w:szCs w:val="26"/>
          <w:lang w:eastAsia="en-US"/>
        </w:rPr>
        <w:t xml:space="preserve"> и Голованюк</w:t>
      </w:r>
      <w:r w:rsidR="00D1385B">
        <w:rPr>
          <w:rFonts w:eastAsia="Calibri"/>
          <w:sz w:val="26"/>
          <w:szCs w:val="26"/>
          <w:lang w:eastAsia="en-US"/>
        </w:rPr>
        <w:t xml:space="preserve"> Александр 10 кл. (руководитель </w:t>
      </w:r>
      <w:r w:rsidRPr="00D1385B">
        <w:rPr>
          <w:rFonts w:eastAsia="Calibri"/>
          <w:sz w:val="26"/>
          <w:szCs w:val="26"/>
          <w:lang w:eastAsia="en-US"/>
        </w:rPr>
        <w:t>Скрипник Л. И.) приняли участие научно-практической конференции конкурса для одарённых школьников и молодёжи «Будущее Алтая». Голованюк Александр получил грамоту. В сентябре 2023 года прошел муниципальный этап Всероссийского конкурса сочинений, 3 работы были направлены для участия в регион</w:t>
      </w:r>
      <w:r w:rsidR="00D1385B">
        <w:rPr>
          <w:rFonts w:eastAsia="Calibri"/>
          <w:sz w:val="26"/>
          <w:szCs w:val="26"/>
          <w:lang w:eastAsia="en-US"/>
        </w:rPr>
        <w:t>альном этапе. Работа Бойко Я. «</w:t>
      </w:r>
      <w:r w:rsidR="0051008A">
        <w:rPr>
          <w:rFonts w:eastAsia="Calibri"/>
          <w:sz w:val="26"/>
          <w:szCs w:val="26"/>
          <w:lang w:eastAsia="en-US"/>
        </w:rPr>
        <w:t>Не спешите взрослеть</w:t>
      </w:r>
      <w:r w:rsidRPr="00D1385B">
        <w:rPr>
          <w:rFonts w:eastAsia="Calibri"/>
          <w:sz w:val="26"/>
          <w:szCs w:val="26"/>
          <w:lang w:eastAsia="en-US"/>
        </w:rPr>
        <w:t xml:space="preserve">» направлена на федеральный этап ВКС. Обучающиеся МБОУ "Бурлинская СОШ" приняли участие в Федерально-окружных соревнованиях юных исследователей "Шаг в будущее", которые проходили с 6 по 10 ноября в городе Барнауле. Свои работы по литературе представили Яковенко Яна, Елисеева Дарья, Звягинцева Вероника - ученицы 11 класса, Мануева Николь - ученица 9А класса, Улыбина Кристина - ученица 9В класса, руководитель Ляпко К.В. Исследовательскую работу по физике представила Антонович Мария, ученица 11 класса, руководитель Костырко Людмила Алексеевна. По итогам соревнований 1 место заняли работы Мануевой Николь и Елисеевой Дарьи, они приглашены на Федеральный этап соревнований (март 2024 года </w:t>
      </w:r>
      <w:r w:rsidR="0051008A">
        <w:rPr>
          <w:rFonts w:eastAsia="Calibri"/>
          <w:sz w:val="26"/>
          <w:szCs w:val="26"/>
          <w:lang w:eastAsia="en-US"/>
        </w:rPr>
        <w:t>в г. Москва). В рамках проекта «Современная школа»</w:t>
      </w:r>
      <w:r w:rsidRPr="00D1385B">
        <w:rPr>
          <w:rFonts w:eastAsia="Calibri"/>
          <w:sz w:val="26"/>
          <w:szCs w:val="26"/>
          <w:lang w:eastAsia="en-US"/>
        </w:rPr>
        <w:t xml:space="preserve"> в 3 школах рай</w:t>
      </w:r>
      <w:r w:rsidR="0051008A">
        <w:rPr>
          <w:rFonts w:eastAsia="Calibri"/>
          <w:sz w:val="26"/>
          <w:szCs w:val="26"/>
          <w:lang w:eastAsia="en-US"/>
        </w:rPr>
        <w:t xml:space="preserve">она созданы Центры образования </w:t>
      </w:r>
      <w:r w:rsidRPr="00D1385B">
        <w:rPr>
          <w:rFonts w:eastAsia="Calibri"/>
          <w:sz w:val="26"/>
          <w:szCs w:val="26"/>
          <w:lang w:eastAsia="en-US"/>
        </w:rPr>
        <w:t xml:space="preserve">естественно-научной и технологической направленностей цифрового и гуманитарного профилей «Точка роста».  </w:t>
      </w:r>
    </w:p>
    <w:p w:rsidR="00EF05BC" w:rsidRPr="00D1385B" w:rsidRDefault="0051008A" w:rsidP="00D1385B">
      <w:pPr>
        <w:suppressAutoHyphens/>
        <w:ind w:firstLine="709"/>
        <w:jc w:val="both"/>
        <w:outlineLvl w:val="1"/>
        <w:rPr>
          <w:rFonts w:eastAsia="Calibri"/>
          <w:sz w:val="26"/>
          <w:szCs w:val="26"/>
          <w:lang w:eastAsia="en-US"/>
        </w:rPr>
      </w:pPr>
      <w:r>
        <w:rPr>
          <w:rFonts w:eastAsia="Calibri"/>
          <w:sz w:val="26"/>
          <w:szCs w:val="26"/>
          <w:lang w:eastAsia="en-US"/>
        </w:rPr>
        <w:t>Результаты работы</w:t>
      </w:r>
      <w:r w:rsidR="00EF05BC" w:rsidRPr="00D1385B">
        <w:rPr>
          <w:rFonts w:eastAsia="Calibri"/>
          <w:sz w:val="26"/>
          <w:szCs w:val="26"/>
          <w:lang w:eastAsia="en-US"/>
        </w:rPr>
        <w:t xml:space="preserve"> ЦО «Точка роста»:</w:t>
      </w:r>
    </w:p>
    <w:p w:rsidR="00EF05BC" w:rsidRPr="00D1385B" w:rsidRDefault="00D14F7A" w:rsidP="00D1385B">
      <w:pPr>
        <w:suppressAutoHyphens/>
        <w:ind w:firstLine="709"/>
        <w:jc w:val="both"/>
        <w:outlineLvl w:val="1"/>
        <w:rPr>
          <w:rFonts w:eastAsia="Calibri"/>
          <w:sz w:val="26"/>
          <w:szCs w:val="26"/>
          <w:lang w:eastAsia="en-US"/>
        </w:rPr>
      </w:pPr>
      <w:r w:rsidRPr="00D1385B">
        <w:rPr>
          <w:rFonts w:eastAsia="Calibri"/>
          <w:sz w:val="26"/>
          <w:szCs w:val="26"/>
          <w:lang w:eastAsia="en-US"/>
        </w:rPr>
        <w:t>-</w:t>
      </w:r>
      <w:r w:rsidR="0051008A">
        <w:rPr>
          <w:rFonts w:eastAsia="Calibri"/>
          <w:sz w:val="26"/>
          <w:szCs w:val="26"/>
          <w:lang w:eastAsia="en-US"/>
        </w:rPr>
        <w:t xml:space="preserve"> </w:t>
      </w:r>
      <w:r w:rsidR="00EF05BC" w:rsidRPr="00D1385B">
        <w:rPr>
          <w:rFonts w:eastAsia="Calibri"/>
          <w:sz w:val="26"/>
          <w:szCs w:val="26"/>
          <w:lang w:eastAsia="en-US"/>
        </w:rPr>
        <w:t>региональный научно-популярный конкурс «Наукой заниматься нескучно!» 5 дипломов, 1сертификат (уч</w:t>
      </w:r>
      <w:r w:rsidR="0051008A">
        <w:rPr>
          <w:rFonts w:eastAsia="Calibri"/>
          <w:sz w:val="26"/>
          <w:szCs w:val="26"/>
          <w:lang w:eastAsia="en-US"/>
        </w:rPr>
        <w:t xml:space="preserve">итель </w:t>
      </w:r>
      <w:r w:rsidR="00EF05BC" w:rsidRPr="00D1385B">
        <w:rPr>
          <w:rFonts w:eastAsia="Calibri"/>
          <w:sz w:val="26"/>
          <w:szCs w:val="26"/>
          <w:lang w:eastAsia="en-US"/>
        </w:rPr>
        <w:t xml:space="preserve">Скрипник Л.И.). </w:t>
      </w:r>
    </w:p>
    <w:p w:rsidR="00EF05BC" w:rsidRPr="00D1385B" w:rsidRDefault="00D14F7A" w:rsidP="00D1385B">
      <w:pPr>
        <w:suppressAutoHyphens/>
        <w:ind w:firstLine="709"/>
        <w:jc w:val="both"/>
        <w:outlineLvl w:val="1"/>
        <w:rPr>
          <w:rFonts w:eastAsia="Calibri"/>
          <w:sz w:val="26"/>
          <w:szCs w:val="26"/>
          <w:lang w:eastAsia="en-US"/>
        </w:rPr>
      </w:pPr>
      <w:r w:rsidRPr="00D1385B">
        <w:rPr>
          <w:rFonts w:eastAsia="Calibri"/>
          <w:sz w:val="26"/>
          <w:szCs w:val="26"/>
          <w:lang w:eastAsia="en-US"/>
        </w:rPr>
        <w:t>-</w:t>
      </w:r>
      <w:r w:rsidR="0051008A">
        <w:rPr>
          <w:rFonts w:eastAsia="Calibri"/>
          <w:sz w:val="26"/>
          <w:szCs w:val="26"/>
          <w:lang w:eastAsia="en-US"/>
        </w:rPr>
        <w:t xml:space="preserve"> </w:t>
      </w:r>
      <w:r w:rsidR="00EF05BC" w:rsidRPr="00D1385B">
        <w:rPr>
          <w:rFonts w:eastAsia="Calibri"/>
          <w:sz w:val="26"/>
          <w:szCs w:val="26"/>
          <w:lang w:eastAsia="en-US"/>
        </w:rPr>
        <w:t>1 место среди 6-7 классов в региональной игре «Большие гонки» (Микичур А. и Шумейко В. 7Б класс учитель Костырко Л. А.)</w:t>
      </w:r>
    </w:p>
    <w:p w:rsidR="00EF05BC" w:rsidRPr="00D1385B" w:rsidRDefault="00D14F7A" w:rsidP="00D1385B">
      <w:pPr>
        <w:suppressAutoHyphens/>
        <w:ind w:firstLine="709"/>
        <w:jc w:val="both"/>
        <w:outlineLvl w:val="1"/>
        <w:rPr>
          <w:rFonts w:eastAsia="Calibri"/>
          <w:sz w:val="26"/>
          <w:szCs w:val="26"/>
          <w:lang w:eastAsia="en-US"/>
        </w:rPr>
      </w:pPr>
      <w:r w:rsidRPr="00D1385B">
        <w:rPr>
          <w:rFonts w:eastAsia="Calibri"/>
          <w:sz w:val="26"/>
          <w:szCs w:val="26"/>
          <w:lang w:eastAsia="en-US"/>
        </w:rPr>
        <w:t>-</w:t>
      </w:r>
      <w:r w:rsidR="0051008A">
        <w:rPr>
          <w:rFonts w:eastAsia="Calibri"/>
          <w:sz w:val="26"/>
          <w:szCs w:val="26"/>
          <w:lang w:eastAsia="en-US"/>
        </w:rPr>
        <w:t> </w:t>
      </w:r>
      <w:r w:rsidR="00EF05BC" w:rsidRPr="00D1385B">
        <w:rPr>
          <w:rFonts w:eastAsia="Calibri"/>
          <w:sz w:val="26"/>
          <w:szCs w:val="26"/>
          <w:lang w:eastAsia="en-US"/>
        </w:rPr>
        <w:t>Участники Всероссийского конкурса научно-популярного видео среди школьн</w:t>
      </w:r>
      <w:r w:rsidR="0051008A">
        <w:rPr>
          <w:rFonts w:eastAsia="Calibri"/>
          <w:sz w:val="26"/>
          <w:szCs w:val="26"/>
          <w:lang w:eastAsia="en-US"/>
        </w:rPr>
        <w:t>и</w:t>
      </w:r>
      <w:r w:rsidR="00EF05BC" w:rsidRPr="00D1385B">
        <w:rPr>
          <w:rFonts w:eastAsia="Calibri"/>
          <w:sz w:val="26"/>
          <w:szCs w:val="26"/>
          <w:lang w:eastAsia="en-US"/>
        </w:rPr>
        <w:t>ков «ЗНАЕШЬ? НАУЧИ» Ковальцов Дмитрий 8В класс с видеороликом «Магнитная левитация» и Попова Вероника с работой «Маятник Максвелла», учитель Костырко Л. А.</w:t>
      </w:r>
    </w:p>
    <w:p w:rsidR="00EF05BC" w:rsidRPr="00D1385B" w:rsidRDefault="00D14F7A" w:rsidP="00D1385B">
      <w:pPr>
        <w:suppressAutoHyphens/>
        <w:ind w:firstLine="709"/>
        <w:jc w:val="both"/>
        <w:outlineLvl w:val="1"/>
        <w:rPr>
          <w:rFonts w:eastAsia="Calibri"/>
          <w:sz w:val="26"/>
          <w:szCs w:val="26"/>
          <w:lang w:eastAsia="en-US"/>
        </w:rPr>
      </w:pPr>
      <w:r w:rsidRPr="00D1385B">
        <w:rPr>
          <w:rFonts w:eastAsia="Calibri"/>
          <w:sz w:val="26"/>
          <w:szCs w:val="26"/>
          <w:lang w:eastAsia="en-US"/>
        </w:rPr>
        <w:t>-</w:t>
      </w:r>
      <w:r w:rsidR="0051008A">
        <w:rPr>
          <w:rFonts w:eastAsia="Calibri"/>
          <w:sz w:val="26"/>
          <w:szCs w:val="26"/>
          <w:lang w:eastAsia="en-US"/>
        </w:rPr>
        <w:t xml:space="preserve"> </w:t>
      </w:r>
      <w:r w:rsidR="00EF05BC" w:rsidRPr="00D1385B">
        <w:rPr>
          <w:rFonts w:eastAsia="Calibri"/>
          <w:sz w:val="26"/>
          <w:szCs w:val="26"/>
          <w:lang w:eastAsia="en-US"/>
        </w:rPr>
        <w:t>«Ростки талантов» для детей с ОВЗ: 10 января 2023</w:t>
      </w:r>
      <w:r w:rsidR="0051008A">
        <w:rPr>
          <w:rFonts w:eastAsia="Calibri"/>
          <w:sz w:val="26"/>
          <w:szCs w:val="26"/>
          <w:lang w:eastAsia="en-US"/>
        </w:rPr>
        <w:t xml:space="preserve"> </w:t>
      </w:r>
      <w:r w:rsidR="00EF05BC" w:rsidRPr="00D1385B">
        <w:rPr>
          <w:rFonts w:eastAsia="Calibri"/>
          <w:sz w:val="26"/>
          <w:szCs w:val="26"/>
          <w:lang w:eastAsia="en-US"/>
        </w:rPr>
        <w:t>год Сященко Матвей, 7б класс 1 место, Тулебаев Арлан, 7б класс, диплом лауреата,</w:t>
      </w:r>
      <w:r w:rsidR="0051008A">
        <w:rPr>
          <w:rFonts w:eastAsia="Calibri"/>
          <w:sz w:val="26"/>
          <w:szCs w:val="26"/>
          <w:lang w:eastAsia="en-US"/>
        </w:rPr>
        <w:t xml:space="preserve"> </w:t>
      </w:r>
      <w:r w:rsidR="00EF05BC" w:rsidRPr="00D1385B">
        <w:rPr>
          <w:rFonts w:eastAsia="Calibri"/>
          <w:sz w:val="26"/>
          <w:szCs w:val="26"/>
          <w:lang w:eastAsia="en-US"/>
        </w:rPr>
        <w:t>Уманец Елизавета, 5в класс, 3 место (учитель Скрипник Л. И.)</w:t>
      </w:r>
    </w:p>
    <w:p w:rsidR="00EF05BC" w:rsidRPr="00D1385B" w:rsidRDefault="00EF05BC" w:rsidP="00D1385B">
      <w:pPr>
        <w:suppressAutoHyphens/>
        <w:ind w:firstLine="709"/>
        <w:jc w:val="both"/>
        <w:outlineLvl w:val="1"/>
        <w:rPr>
          <w:rFonts w:eastAsia="Calibri"/>
          <w:sz w:val="26"/>
          <w:szCs w:val="26"/>
          <w:lang w:eastAsia="en-US"/>
        </w:rPr>
      </w:pPr>
      <w:r w:rsidRPr="00D1385B">
        <w:rPr>
          <w:rFonts w:eastAsia="Calibri"/>
          <w:sz w:val="26"/>
          <w:szCs w:val="26"/>
          <w:lang w:eastAsia="en-US"/>
        </w:rPr>
        <w:t>В школах района прошел муниципальный творческий конкурс, посвящённый Дню космонавтики «Космические горизонты», организованный на базе Центров «Точка Роста» Бурлинской и Михайловской СОШ.  На базе МБОУ «Бурлинская СОШ» состоялась первая муниципальная научно-практическая конференция учащихся Центров образования естественнонаучной направленности «Точка Роста» Бурлинского района. Научно-практическая конференция «Шаг в науку» проводилась с целью выявления, поддержки и развития одаренных школьников, развития функциональной грамотности в естественнонаучной отрасли знаний у обучающихся школ сельской</w:t>
      </w:r>
      <w:r w:rsidR="00E93A5E" w:rsidRPr="00D1385B">
        <w:rPr>
          <w:rFonts w:eastAsia="Calibri"/>
          <w:sz w:val="26"/>
          <w:szCs w:val="26"/>
          <w:lang w:eastAsia="en-US"/>
        </w:rPr>
        <w:t xml:space="preserve"> местности</w:t>
      </w:r>
      <w:r w:rsidRPr="00D1385B">
        <w:rPr>
          <w:rFonts w:eastAsia="Calibri"/>
          <w:sz w:val="26"/>
          <w:szCs w:val="26"/>
          <w:lang w:eastAsia="en-US"/>
        </w:rPr>
        <w:t>. В МБОУ "Подсосновская СОШ" прошла набирающая популярность всеохватывающая игра от Центра "Точка Роста" – «Геокешинг». В игре приняли 11 команд из разных районов Алтайского края. От «Бурлинской СОШ» приняла участие в игре команда «Кладмэны» в составе Котенева Алексея, Тищенко Максима, Михель Максима и Артамонова Данила (рук:</w:t>
      </w:r>
      <w:r w:rsidR="0051008A">
        <w:rPr>
          <w:rFonts w:eastAsia="Calibri"/>
          <w:sz w:val="26"/>
          <w:szCs w:val="26"/>
          <w:lang w:eastAsia="en-US"/>
        </w:rPr>
        <w:t xml:space="preserve"> </w:t>
      </w:r>
      <w:r w:rsidRPr="00D1385B">
        <w:rPr>
          <w:rFonts w:eastAsia="Calibri"/>
          <w:sz w:val="26"/>
          <w:szCs w:val="26"/>
          <w:lang w:eastAsia="en-US"/>
        </w:rPr>
        <w:t xml:space="preserve">Костырко Л.А.).  </w:t>
      </w:r>
    </w:p>
    <w:p w:rsidR="00D14F7A" w:rsidRPr="00D1385B" w:rsidRDefault="00EF05BC" w:rsidP="00D1385B">
      <w:pPr>
        <w:suppressAutoHyphens/>
        <w:ind w:firstLine="709"/>
        <w:jc w:val="both"/>
        <w:outlineLvl w:val="1"/>
        <w:rPr>
          <w:rFonts w:eastAsia="Calibri"/>
          <w:bCs/>
          <w:sz w:val="26"/>
          <w:szCs w:val="26"/>
          <w:lang w:eastAsia="en-US"/>
        </w:rPr>
      </w:pPr>
      <w:r w:rsidRPr="00D1385B">
        <w:rPr>
          <w:rFonts w:eastAsia="Calibri"/>
          <w:sz w:val="26"/>
          <w:szCs w:val="26"/>
          <w:lang w:eastAsia="en-US"/>
        </w:rPr>
        <w:t>Команда учащихся из МБОУ «Михайловская СОШ»:</w:t>
      </w:r>
      <w:r w:rsidR="0051008A">
        <w:rPr>
          <w:rFonts w:eastAsia="Calibri"/>
          <w:sz w:val="26"/>
          <w:szCs w:val="26"/>
          <w:lang w:eastAsia="en-US"/>
        </w:rPr>
        <w:t xml:space="preserve"> Коняев Валерий (</w:t>
      </w:r>
      <w:r w:rsidRPr="00D1385B">
        <w:rPr>
          <w:rFonts w:eastAsia="Calibri"/>
          <w:sz w:val="26"/>
          <w:szCs w:val="26"/>
          <w:lang w:eastAsia="en-US"/>
        </w:rPr>
        <w:t>6 кл</w:t>
      </w:r>
      <w:r w:rsidR="0051008A">
        <w:rPr>
          <w:rFonts w:eastAsia="Calibri"/>
          <w:sz w:val="26"/>
          <w:szCs w:val="26"/>
          <w:lang w:eastAsia="en-US"/>
        </w:rPr>
        <w:t>.</w:t>
      </w:r>
      <w:r w:rsidRPr="00D1385B">
        <w:rPr>
          <w:rFonts w:eastAsia="Calibri"/>
          <w:sz w:val="26"/>
          <w:szCs w:val="26"/>
          <w:lang w:eastAsia="en-US"/>
        </w:rPr>
        <w:t>),</w:t>
      </w:r>
      <w:r w:rsidR="0051008A">
        <w:rPr>
          <w:rFonts w:eastAsia="Calibri"/>
          <w:sz w:val="26"/>
          <w:szCs w:val="26"/>
          <w:lang w:eastAsia="en-US"/>
        </w:rPr>
        <w:t xml:space="preserve"> </w:t>
      </w:r>
      <w:r w:rsidRPr="00D1385B">
        <w:rPr>
          <w:rFonts w:eastAsia="Calibri"/>
          <w:sz w:val="26"/>
          <w:szCs w:val="26"/>
          <w:lang w:eastAsia="en-US"/>
        </w:rPr>
        <w:lastRenderedPageBreak/>
        <w:t>Масаков Арслан (7 кл),</w:t>
      </w:r>
      <w:r w:rsidR="0051008A">
        <w:rPr>
          <w:rFonts w:eastAsia="Calibri"/>
          <w:sz w:val="26"/>
          <w:szCs w:val="26"/>
          <w:lang w:eastAsia="en-US"/>
        </w:rPr>
        <w:t xml:space="preserve"> </w:t>
      </w:r>
      <w:r w:rsidRPr="00D1385B">
        <w:rPr>
          <w:rFonts w:eastAsia="Calibri"/>
          <w:sz w:val="26"/>
          <w:szCs w:val="26"/>
          <w:lang w:eastAsia="en-US"/>
        </w:rPr>
        <w:t xml:space="preserve">Рябко Никита (8 кл) представляли Бурлинский район в финале чемпионата в г.Барнауле   по функциональной грамотности в Алтайском крае среди обучающихся 6-8 классов. Чемпионат проводился в нашем регионе впервые.   </w:t>
      </w:r>
    </w:p>
    <w:p w:rsidR="00D14F7A" w:rsidRPr="00D1385B" w:rsidRDefault="00EF05BC" w:rsidP="00D1385B">
      <w:pPr>
        <w:suppressAutoHyphens/>
        <w:ind w:firstLine="709"/>
        <w:jc w:val="both"/>
        <w:outlineLvl w:val="1"/>
        <w:rPr>
          <w:bCs/>
          <w:iCs/>
          <w:sz w:val="26"/>
          <w:szCs w:val="26"/>
        </w:rPr>
      </w:pPr>
      <w:r w:rsidRPr="00D1385B">
        <w:rPr>
          <w:bCs/>
          <w:iCs/>
          <w:sz w:val="26"/>
          <w:szCs w:val="26"/>
        </w:rPr>
        <w:t xml:space="preserve">В общеобразовательных организациях, где обучаются дети - инвалиды и дети с ОВЗ, посредством инклюзивного образования, созданы условия для получения образования определённого уровня и определённой направленности, все дети обеспечены бесплатными учебными пособиями. На конец 2023 года в общеобразовательных организациях обучались 57 детей с ОВЗ, из них: 10 человек обучались на дому, 47 – инклюзивно, на семейной форме обучения 6 человек. </w:t>
      </w:r>
    </w:p>
    <w:p w:rsidR="00EF05BC" w:rsidRPr="00D1385B" w:rsidRDefault="00EF05BC" w:rsidP="00D1385B">
      <w:pPr>
        <w:suppressAutoHyphens/>
        <w:ind w:firstLine="709"/>
        <w:jc w:val="both"/>
        <w:outlineLvl w:val="1"/>
        <w:rPr>
          <w:bCs/>
          <w:iCs/>
          <w:sz w:val="26"/>
          <w:szCs w:val="26"/>
        </w:rPr>
      </w:pPr>
      <w:r w:rsidRPr="00D1385B">
        <w:rPr>
          <w:bCs/>
          <w:iCs/>
          <w:sz w:val="26"/>
          <w:szCs w:val="26"/>
        </w:rPr>
        <w:t>Компенсация родительской платы за обучение детей выплачивается 5 семьям обучающихся. В течение 2023</w:t>
      </w:r>
      <w:r w:rsidR="0051008A">
        <w:rPr>
          <w:bCs/>
          <w:iCs/>
          <w:sz w:val="26"/>
          <w:szCs w:val="26"/>
        </w:rPr>
        <w:t xml:space="preserve"> </w:t>
      </w:r>
      <w:r w:rsidRPr="00D1385B">
        <w:rPr>
          <w:bCs/>
          <w:iCs/>
          <w:sz w:val="26"/>
          <w:szCs w:val="26"/>
        </w:rPr>
        <w:t>г. в ТПМПК обследование прошли 18 детей дошкольного и школьного воз</w:t>
      </w:r>
      <w:r w:rsidR="0051008A">
        <w:rPr>
          <w:bCs/>
          <w:iCs/>
          <w:sz w:val="26"/>
          <w:szCs w:val="26"/>
        </w:rPr>
        <w:t xml:space="preserve">раста. </w:t>
      </w:r>
      <w:r w:rsidRPr="00D1385B">
        <w:rPr>
          <w:bCs/>
          <w:iCs/>
          <w:sz w:val="26"/>
          <w:szCs w:val="26"/>
        </w:rPr>
        <w:t xml:space="preserve">В общеобразовательных организациях осуществляется психолого-педагогическое сопровождение образования детей инвалидов в общеобразовательных организациях в соответствии с заявлением родителя (законного представителя) ребенка-инвалида и предоставленного пакета документов. Все педагоги, работающие с детьми-инвалидами, проходят курсы повышения квалификации.  </w:t>
      </w:r>
    </w:p>
    <w:p w:rsidR="00A0010A" w:rsidRPr="00D1385B" w:rsidRDefault="00EF05BC" w:rsidP="00D1385B">
      <w:pPr>
        <w:suppressAutoHyphens/>
        <w:ind w:firstLine="709"/>
        <w:jc w:val="both"/>
        <w:rPr>
          <w:sz w:val="26"/>
          <w:szCs w:val="26"/>
        </w:rPr>
      </w:pPr>
      <w:r w:rsidRPr="00D1385B">
        <w:rPr>
          <w:rFonts w:eastAsia="Calibri"/>
          <w:sz w:val="26"/>
          <w:szCs w:val="26"/>
          <w:lang w:eastAsia="en-US"/>
        </w:rPr>
        <w:t>Ежегодно проводятся конкурсы профессионального мастерства педагогов.</w:t>
      </w:r>
      <w:r w:rsidRPr="00D1385B">
        <w:rPr>
          <w:rFonts w:ascii="Calibri" w:eastAsia="Calibri" w:hAnsi="Calibri"/>
          <w:sz w:val="26"/>
          <w:szCs w:val="26"/>
          <w:lang w:eastAsia="en-US"/>
        </w:rPr>
        <w:t xml:space="preserve">   </w:t>
      </w:r>
      <w:r w:rsidRPr="00D1385B">
        <w:rPr>
          <w:sz w:val="26"/>
          <w:szCs w:val="26"/>
        </w:rPr>
        <w:t>Победителями муниципальных этапов конкурсов:</w:t>
      </w:r>
    </w:p>
    <w:p w:rsidR="00EF05BC" w:rsidRPr="00D1385B" w:rsidRDefault="00A0010A" w:rsidP="00D1385B">
      <w:pPr>
        <w:suppressAutoHyphens/>
        <w:ind w:firstLine="709"/>
        <w:jc w:val="both"/>
        <w:rPr>
          <w:sz w:val="26"/>
          <w:szCs w:val="26"/>
        </w:rPr>
      </w:pPr>
      <w:r w:rsidRPr="00D1385B">
        <w:rPr>
          <w:sz w:val="26"/>
          <w:szCs w:val="26"/>
        </w:rPr>
        <w:t>-</w:t>
      </w:r>
      <w:r w:rsidR="0051008A">
        <w:rPr>
          <w:sz w:val="26"/>
          <w:szCs w:val="26"/>
        </w:rPr>
        <w:t xml:space="preserve"> </w:t>
      </w:r>
      <w:r w:rsidR="00EF05BC" w:rsidRPr="00D1385B">
        <w:rPr>
          <w:sz w:val="26"/>
          <w:szCs w:val="26"/>
        </w:rPr>
        <w:t>«Учитель года-2023</w:t>
      </w:r>
      <w:r w:rsidR="0051008A">
        <w:rPr>
          <w:sz w:val="26"/>
          <w:szCs w:val="26"/>
        </w:rPr>
        <w:t xml:space="preserve"> </w:t>
      </w:r>
      <w:r w:rsidR="00EF05BC" w:rsidRPr="00D1385B">
        <w:rPr>
          <w:sz w:val="26"/>
          <w:szCs w:val="26"/>
        </w:rPr>
        <w:t>г.» стал Масаков Азамат Жанатович, учитель информатики МБОУ «Михайловская СОШ»;</w:t>
      </w:r>
    </w:p>
    <w:p w:rsidR="00EF05BC" w:rsidRPr="00D1385B" w:rsidRDefault="00A0010A" w:rsidP="00D1385B">
      <w:pPr>
        <w:suppressAutoHyphens/>
        <w:ind w:firstLine="709"/>
        <w:jc w:val="both"/>
        <w:rPr>
          <w:sz w:val="26"/>
          <w:szCs w:val="26"/>
        </w:rPr>
      </w:pPr>
      <w:r w:rsidRPr="00D1385B">
        <w:rPr>
          <w:sz w:val="26"/>
          <w:szCs w:val="26"/>
        </w:rPr>
        <w:t>-</w:t>
      </w:r>
      <w:r w:rsidR="0051008A">
        <w:rPr>
          <w:sz w:val="26"/>
          <w:szCs w:val="26"/>
        </w:rPr>
        <w:t xml:space="preserve"> </w:t>
      </w:r>
      <w:r w:rsidR="00EF05BC" w:rsidRPr="00D1385B">
        <w:rPr>
          <w:sz w:val="26"/>
          <w:szCs w:val="26"/>
        </w:rPr>
        <w:t>«Воспитатель года Алтая»</w:t>
      </w:r>
      <w:r w:rsidR="0051008A">
        <w:rPr>
          <w:sz w:val="26"/>
          <w:szCs w:val="26"/>
        </w:rPr>
        <w:t xml:space="preserve"> - </w:t>
      </w:r>
      <w:r w:rsidR="00EF05BC" w:rsidRPr="00D1385B">
        <w:rPr>
          <w:sz w:val="26"/>
          <w:szCs w:val="26"/>
        </w:rPr>
        <w:t>Геринг Анна Викторовна, воспитатель структурного подразделения детский сад «Ласточка» МБОУ «Устьянская СОШ».</w:t>
      </w:r>
    </w:p>
    <w:p w:rsidR="006C134C" w:rsidRPr="00D1385B" w:rsidRDefault="006C134C" w:rsidP="00D1385B">
      <w:pPr>
        <w:suppressAutoHyphens/>
        <w:ind w:firstLine="709"/>
        <w:jc w:val="both"/>
        <w:rPr>
          <w:sz w:val="26"/>
          <w:szCs w:val="2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303"/>
        <w:gridCol w:w="708"/>
        <w:gridCol w:w="1134"/>
        <w:gridCol w:w="1276"/>
      </w:tblGrid>
      <w:tr w:rsidR="00EF05BC" w:rsidRPr="005040E2" w:rsidTr="0051008A">
        <w:trPr>
          <w:trHeight w:val="628"/>
        </w:trPr>
        <w:tc>
          <w:tcPr>
            <w:tcW w:w="540" w:type="dxa"/>
            <w:tcBorders>
              <w:top w:val="single" w:sz="4" w:space="0" w:color="auto"/>
              <w:left w:val="single" w:sz="4" w:space="0" w:color="auto"/>
              <w:bottom w:val="single" w:sz="4" w:space="0" w:color="auto"/>
              <w:right w:val="single" w:sz="4" w:space="0" w:color="auto"/>
            </w:tcBorders>
            <w:vAlign w:val="center"/>
          </w:tcPr>
          <w:p w:rsidR="00EF05BC" w:rsidRPr="0051008A" w:rsidRDefault="00EF05BC" w:rsidP="00A36144">
            <w:pPr>
              <w:ind w:right="117"/>
              <w:jc w:val="center"/>
              <w:rPr>
                <w:b/>
              </w:rPr>
            </w:pPr>
            <w:bookmarkStart w:id="10" w:name="_Hlk138055846"/>
            <w:r w:rsidRPr="0051008A">
              <w:rPr>
                <w:b/>
              </w:rPr>
              <w:t>№ п/п</w:t>
            </w:r>
          </w:p>
        </w:tc>
        <w:tc>
          <w:tcPr>
            <w:tcW w:w="6303" w:type="dxa"/>
            <w:tcBorders>
              <w:top w:val="single" w:sz="4" w:space="0" w:color="auto"/>
              <w:left w:val="single" w:sz="4" w:space="0" w:color="auto"/>
              <w:bottom w:val="single" w:sz="4" w:space="0" w:color="auto"/>
              <w:right w:val="single" w:sz="4" w:space="0" w:color="auto"/>
            </w:tcBorders>
            <w:vAlign w:val="center"/>
          </w:tcPr>
          <w:p w:rsidR="00EF05BC" w:rsidRPr="0051008A" w:rsidRDefault="00EF05BC" w:rsidP="00A36144">
            <w:pPr>
              <w:ind w:right="117"/>
              <w:jc w:val="center"/>
              <w:rPr>
                <w:b/>
              </w:rPr>
            </w:pPr>
            <w:r w:rsidRPr="0051008A">
              <w:rPr>
                <w:b/>
              </w:rPr>
              <w:t xml:space="preserve">Наименование индикаторов, </w:t>
            </w:r>
          </w:p>
          <w:p w:rsidR="00EF05BC" w:rsidRPr="0051008A" w:rsidRDefault="00EF05BC" w:rsidP="00A36144">
            <w:pPr>
              <w:ind w:right="117"/>
              <w:jc w:val="center"/>
              <w:rPr>
                <w:b/>
              </w:rPr>
            </w:pPr>
            <w:r w:rsidRPr="0051008A">
              <w:rPr>
                <w:b/>
              </w:rPr>
              <w:t>показателей</w:t>
            </w:r>
          </w:p>
        </w:tc>
        <w:tc>
          <w:tcPr>
            <w:tcW w:w="708" w:type="dxa"/>
            <w:tcBorders>
              <w:top w:val="single" w:sz="4" w:space="0" w:color="auto"/>
              <w:left w:val="single" w:sz="4" w:space="0" w:color="auto"/>
              <w:bottom w:val="single" w:sz="4" w:space="0" w:color="auto"/>
              <w:right w:val="single" w:sz="4" w:space="0" w:color="auto"/>
            </w:tcBorders>
            <w:vAlign w:val="center"/>
          </w:tcPr>
          <w:p w:rsidR="0051008A" w:rsidRDefault="00EF05BC" w:rsidP="0051008A">
            <w:pPr>
              <w:ind w:left="-140" w:right="-176" w:firstLine="32"/>
              <w:jc w:val="center"/>
              <w:rPr>
                <w:b/>
              </w:rPr>
            </w:pPr>
            <w:r w:rsidRPr="0051008A">
              <w:rPr>
                <w:b/>
              </w:rPr>
              <w:t xml:space="preserve">Ед. </w:t>
            </w:r>
          </w:p>
          <w:p w:rsidR="00EF05BC" w:rsidRPr="0051008A" w:rsidRDefault="00EF05BC" w:rsidP="0051008A">
            <w:pPr>
              <w:ind w:left="-140" w:right="-176" w:firstLine="32"/>
              <w:jc w:val="center"/>
              <w:rPr>
                <w:b/>
              </w:rPr>
            </w:pPr>
            <w:r w:rsidRPr="0051008A">
              <w:rPr>
                <w:b/>
              </w:rPr>
              <w:t>измер.</w:t>
            </w:r>
          </w:p>
        </w:tc>
        <w:tc>
          <w:tcPr>
            <w:tcW w:w="1134" w:type="dxa"/>
            <w:tcBorders>
              <w:top w:val="single" w:sz="4" w:space="0" w:color="auto"/>
              <w:left w:val="single" w:sz="4" w:space="0" w:color="auto"/>
              <w:bottom w:val="single" w:sz="4" w:space="0" w:color="auto"/>
              <w:right w:val="single" w:sz="4" w:space="0" w:color="auto"/>
            </w:tcBorders>
            <w:vAlign w:val="center"/>
          </w:tcPr>
          <w:p w:rsidR="00EF05BC" w:rsidRPr="0051008A" w:rsidRDefault="00EF05BC" w:rsidP="00A36144">
            <w:pPr>
              <w:ind w:left="-108" w:right="-108"/>
              <w:jc w:val="center"/>
              <w:rPr>
                <w:b/>
              </w:rPr>
            </w:pPr>
            <w:r w:rsidRPr="0051008A">
              <w:rPr>
                <w:b/>
              </w:rPr>
              <w:t>План на 2023 год</w:t>
            </w:r>
          </w:p>
        </w:tc>
        <w:tc>
          <w:tcPr>
            <w:tcW w:w="1276" w:type="dxa"/>
            <w:tcBorders>
              <w:top w:val="single" w:sz="4" w:space="0" w:color="auto"/>
              <w:left w:val="single" w:sz="4" w:space="0" w:color="auto"/>
              <w:bottom w:val="single" w:sz="4" w:space="0" w:color="auto"/>
              <w:right w:val="single" w:sz="4" w:space="0" w:color="auto"/>
            </w:tcBorders>
            <w:vAlign w:val="center"/>
          </w:tcPr>
          <w:p w:rsidR="00EF05BC" w:rsidRPr="0051008A" w:rsidRDefault="00EF05BC" w:rsidP="00A36144">
            <w:pPr>
              <w:ind w:left="-108" w:right="-108"/>
              <w:jc w:val="center"/>
              <w:rPr>
                <w:b/>
              </w:rPr>
            </w:pPr>
            <w:r w:rsidRPr="0051008A">
              <w:rPr>
                <w:b/>
              </w:rPr>
              <w:t xml:space="preserve">Факт </w:t>
            </w:r>
          </w:p>
          <w:p w:rsidR="0051008A" w:rsidRDefault="00EF05BC" w:rsidP="00A36144">
            <w:pPr>
              <w:ind w:left="-108" w:right="-108"/>
              <w:jc w:val="center"/>
              <w:rPr>
                <w:b/>
              </w:rPr>
            </w:pPr>
            <w:r w:rsidRPr="0051008A">
              <w:rPr>
                <w:b/>
              </w:rPr>
              <w:t xml:space="preserve">за отчетный </w:t>
            </w:r>
          </w:p>
          <w:p w:rsidR="00EF05BC" w:rsidRPr="0051008A" w:rsidRDefault="00EF05BC" w:rsidP="00A36144">
            <w:pPr>
              <w:ind w:left="-108" w:right="-108"/>
              <w:jc w:val="center"/>
              <w:rPr>
                <w:b/>
              </w:rPr>
            </w:pPr>
            <w:r w:rsidRPr="0051008A">
              <w:rPr>
                <w:b/>
              </w:rPr>
              <w:t>период</w:t>
            </w:r>
          </w:p>
        </w:tc>
      </w:tr>
      <w:tr w:rsidR="00EF05BC" w:rsidRPr="005040E2" w:rsidTr="0051008A">
        <w:trPr>
          <w:trHeight w:val="455"/>
        </w:trPr>
        <w:tc>
          <w:tcPr>
            <w:tcW w:w="540" w:type="dxa"/>
            <w:tcBorders>
              <w:top w:val="single" w:sz="4" w:space="0" w:color="auto"/>
              <w:left w:val="single" w:sz="4" w:space="0" w:color="auto"/>
              <w:bottom w:val="single" w:sz="4" w:space="0" w:color="auto"/>
              <w:right w:val="single" w:sz="4" w:space="0" w:color="auto"/>
            </w:tcBorders>
          </w:tcPr>
          <w:p w:rsidR="00EF05BC" w:rsidRPr="0051008A" w:rsidRDefault="005F351C" w:rsidP="00A36144">
            <w:pPr>
              <w:spacing w:before="100" w:beforeAutospacing="1" w:after="100" w:afterAutospacing="1"/>
              <w:ind w:right="117"/>
              <w:jc w:val="both"/>
              <w:rPr>
                <w:sz w:val="24"/>
                <w:szCs w:val="24"/>
              </w:rPr>
            </w:pPr>
            <w:r w:rsidRPr="0051008A">
              <w:rPr>
                <w:sz w:val="24"/>
                <w:szCs w:val="24"/>
              </w:rPr>
              <w:t>1</w:t>
            </w:r>
          </w:p>
        </w:tc>
        <w:tc>
          <w:tcPr>
            <w:tcW w:w="6303" w:type="dxa"/>
            <w:tcBorders>
              <w:top w:val="single" w:sz="4" w:space="0" w:color="auto"/>
              <w:left w:val="single" w:sz="4" w:space="0" w:color="auto"/>
              <w:bottom w:val="single" w:sz="4" w:space="0" w:color="auto"/>
              <w:right w:val="single" w:sz="4" w:space="0" w:color="auto"/>
            </w:tcBorders>
          </w:tcPr>
          <w:p w:rsidR="00EF05BC" w:rsidRPr="0051008A" w:rsidRDefault="0051008A" w:rsidP="001A4FAB">
            <w:pPr>
              <w:suppressAutoHyphens/>
              <w:jc w:val="both"/>
              <w:rPr>
                <w:sz w:val="24"/>
                <w:szCs w:val="24"/>
              </w:rPr>
            </w:pPr>
            <w:r>
              <w:rPr>
                <w:sz w:val="24"/>
                <w:szCs w:val="24"/>
              </w:rPr>
              <w:t xml:space="preserve">доля </w:t>
            </w:r>
            <w:r w:rsidR="00EF05BC" w:rsidRPr="0051008A">
              <w:rPr>
                <w:sz w:val="24"/>
                <w:szCs w:val="24"/>
              </w:rPr>
              <w:t xml:space="preserve">обучающихся образовательных организаций по новым федеральным государственным образовательным стандартам общего образования </w:t>
            </w:r>
          </w:p>
        </w:tc>
        <w:tc>
          <w:tcPr>
            <w:tcW w:w="708"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textAlignment w:val="baseline"/>
              <w:rPr>
                <w:sz w:val="24"/>
                <w:szCs w:val="24"/>
              </w:rPr>
            </w:pPr>
            <w:r w:rsidRPr="0051008A">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center"/>
              <w:textAlignment w:val="baseline"/>
              <w:rPr>
                <w:sz w:val="24"/>
                <w:szCs w:val="24"/>
              </w:rPr>
            </w:pPr>
            <w:r w:rsidRPr="0051008A">
              <w:rPr>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EF05BC" w:rsidRPr="0051008A" w:rsidRDefault="00EF05BC" w:rsidP="0051008A">
            <w:pPr>
              <w:ind w:right="119"/>
              <w:jc w:val="center"/>
              <w:rPr>
                <w:sz w:val="24"/>
                <w:szCs w:val="24"/>
              </w:rPr>
            </w:pPr>
            <w:r w:rsidRPr="0051008A">
              <w:rPr>
                <w:sz w:val="24"/>
                <w:szCs w:val="24"/>
              </w:rPr>
              <w:t>100</w:t>
            </w:r>
          </w:p>
        </w:tc>
      </w:tr>
      <w:bookmarkEnd w:id="10"/>
      <w:tr w:rsidR="00EF05BC" w:rsidRPr="005040E2" w:rsidTr="0051008A">
        <w:trPr>
          <w:trHeight w:val="697"/>
        </w:trPr>
        <w:tc>
          <w:tcPr>
            <w:tcW w:w="540" w:type="dxa"/>
            <w:tcBorders>
              <w:top w:val="single" w:sz="4" w:space="0" w:color="auto"/>
              <w:left w:val="single" w:sz="4" w:space="0" w:color="auto"/>
              <w:bottom w:val="single" w:sz="4" w:space="0" w:color="auto"/>
              <w:right w:val="single" w:sz="4" w:space="0" w:color="auto"/>
            </w:tcBorders>
          </w:tcPr>
          <w:p w:rsidR="00EF05BC" w:rsidRPr="0051008A" w:rsidRDefault="005F351C" w:rsidP="00A36144">
            <w:pPr>
              <w:spacing w:before="100" w:beforeAutospacing="1" w:after="100" w:afterAutospacing="1"/>
              <w:ind w:right="117"/>
              <w:jc w:val="both"/>
              <w:rPr>
                <w:sz w:val="24"/>
                <w:szCs w:val="24"/>
              </w:rPr>
            </w:pPr>
            <w:r w:rsidRPr="0051008A">
              <w:rPr>
                <w:sz w:val="24"/>
                <w:szCs w:val="24"/>
              </w:rPr>
              <w:t>2</w:t>
            </w:r>
          </w:p>
        </w:tc>
        <w:tc>
          <w:tcPr>
            <w:tcW w:w="6303" w:type="dxa"/>
            <w:tcBorders>
              <w:top w:val="single" w:sz="4" w:space="0" w:color="auto"/>
              <w:left w:val="single" w:sz="4" w:space="0" w:color="auto"/>
              <w:bottom w:val="single" w:sz="4" w:space="0" w:color="auto"/>
              <w:right w:val="single" w:sz="4" w:space="0" w:color="auto"/>
            </w:tcBorders>
          </w:tcPr>
          <w:p w:rsidR="00EF05BC" w:rsidRPr="0051008A" w:rsidRDefault="00EF05BC" w:rsidP="001A4FAB">
            <w:pPr>
              <w:tabs>
                <w:tab w:val="left" w:pos="615"/>
              </w:tabs>
              <w:suppressAutoHyphens/>
              <w:jc w:val="both"/>
              <w:rPr>
                <w:sz w:val="24"/>
                <w:szCs w:val="24"/>
              </w:rPr>
            </w:pPr>
            <w:r w:rsidRPr="0051008A">
              <w:rPr>
                <w:sz w:val="24"/>
                <w:szCs w:val="24"/>
              </w:rPr>
              <w:t>Удельный вес численности обучающихся, занимающихся в одну смену, в общей численности</w:t>
            </w:r>
            <w:r w:rsidR="001A4FAB">
              <w:rPr>
                <w:sz w:val="24"/>
                <w:szCs w:val="24"/>
              </w:rPr>
              <w:t xml:space="preserve">, </w:t>
            </w:r>
            <w:r w:rsidRPr="0051008A">
              <w:rPr>
                <w:sz w:val="24"/>
                <w:szCs w:val="24"/>
              </w:rPr>
              <w:t>обучающихся в образовательных организациях (всего)</w:t>
            </w:r>
          </w:p>
        </w:tc>
        <w:tc>
          <w:tcPr>
            <w:tcW w:w="708"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textAlignment w:val="baseline"/>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center"/>
              <w:textAlignment w:val="baseline"/>
              <w:rPr>
                <w:sz w:val="24"/>
                <w:szCs w:val="24"/>
              </w:rPr>
            </w:pPr>
            <w:r w:rsidRPr="0051008A">
              <w:rPr>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EF05BC" w:rsidRPr="0051008A" w:rsidRDefault="00EF05BC" w:rsidP="0051008A">
            <w:pPr>
              <w:ind w:right="119"/>
              <w:jc w:val="center"/>
              <w:rPr>
                <w:sz w:val="24"/>
                <w:szCs w:val="24"/>
              </w:rPr>
            </w:pPr>
            <w:r w:rsidRPr="0051008A">
              <w:rPr>
                <w:sz w:val="24"/>
                <w:szCs w:val="24"/>
              </w:rPr>
              <w:t>100</w:t>
            </w:r>
          </w:p>
        </w:tc>
      </w:tr>
      <w:tr w:rsidR="00EF05BC" w:rsidRPr="005040E2" w:rsidTr="0051008A">
        <w:trPr>
          <w:trHeight w:val="258"/>
        </w:trPr>
        <w:tc>
          <w:tcPr>
            <w:tcW w:w="540" w:type="dxa"/>
            <w:tcBorders>
              <w:top w:val="single" w:sz="4" w:space="0" w:color="auto"/>
              <w:left w:val="single" w:sz="4" w:space="0" w:color="auto"/>
              <w:bottom w:val="single" w:sz="4" w:space="0" w:color="auto"/>
              <w:right w:val="single" w:sz="4" w:space="0" w:color="auto"/>
            </w:tcBorders>
          </w:tcPr>
          <w:p w:rsidR="00EF05BC" w:rsidRPr="0051008A" w:rsidRDefault="005F351C" w:rsidP="00A36144">
            <w:pPr>
              <w:spacing w:before="100" w:beforeAutospacing="1" w:after="100" w:afterAutospacing="1"/>
              <w:ind w:right="117"/>
              <w:jc w:val="both"/>
              <w:rPr>
                <w:sz w:val="24"/>
                <w:szCs w:val="24"/>
              </w:rPr>
            </w:pPr>
            <w:r w:rsidRPr="0051008A">
              <w:rPr>
                <w:sz w:val="24"/>
                <w:szCs w:val="24"/>
              </w:rPr>
              <w:t>3</w:t>
            </w:r>
          </w:p>
        </w:tc>
        <w:tc>
          <w:tcPr>
            <w:tcW w:w="6303" w:type="dxa"/>
            <w:tcBorders>
              <w:top w:val="single" w:sz="4" w:space="0" w:color="auto"/>
              <w:left w:val="single" w:sz="4" w:space="0" w:color="auto"/>
              <w:bottom w:val="single" w:sz="4" w:space="0" w:color="auto"/>
              <w:right w:val="single" w:sz="4" w:space="0" w:color="auto"/>
            </w:tcBorders>
          </w:tcPr>
          <w:p w:rsidR="00EF05BC" w:rsidRPr="0051008A" w:rsidRDefault="00EF05BC" w:rsidP="001A4FAB">
            <w:pPr>
              <w:suppressAutoHyphens/>
              <w:jc w:val="both"/>
              <w:rPr>
                <w:sz w:val="24"/>
                <w:szCs w:val="24"/>
              </w:rPr>
            </w:pPr>
            <w:r w:rsidRPr="0051008A">
              <w:rPr>
                <w:sz w:val="24"/>
                <w:szCs w:val="24"/>
              </w:rPr>
              <w:t>Доля обучающихся по основным образовательным про</w:t>
            </w:r>
            <w:r w:rsidR="001A4FAB">
              <w:rPr>
                <w:sz w:val="24"/>
                <w:szCs w:val="24"/>
              </w:rPr>
              <w:t>граммам начального общего</w:t>
            </w:r>
            <w:r w:rsidRPr="0051008A">
              <w:rPr>
                <w:sz w:val="24"/>
                <w:szCs w:val="24"/>
              </w:rPr>
              <w:t>,</w:t>
            </w:r>
            <w:r w:rsidR="001A4FAB">
              <w:rPr>
                <w:sz w:val="24"/>
                <w:szCs w:val="24"/>
              </w:rPr>
              <w:t xml:space="preserve"> </w:t>
            </w:r>
            <w:r w:rsidRPr="0051008A">
              <w:rPr>
                <w:sz w:val="24"/>
                <w:szCs w:val="24"/>
              </w:rPr>
              <w:t>основного общего и среднего общего образования, участвующих в олимпиадах и иных конкурсных мероприятиях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w:t>
            </w:r>
          </w:p>
        </w:tc>
        <w:tc>
          <w:tcPr>
            <w:tcW w:w="708"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textAlignment w:val="baseline"/>
              <w:rPr>
                <w:sz w:val="24"/>
                <w:szCs w:val="24"/>
              </w:rPr>
            </w:pPr>
            <w:r w:rsidRPr="0051008A">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center"/>
              <w:textAlignment w:val="baseline"/>
              <w:rPr>
                <w:sz w:val="24"/>
                <w:szCs w:val="24"/>
              </w:rPr>
            </w:pPr>
            <w:r w:rsidRPr="0051008A">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EF05BC" w:rsidRPr="0051008A" w:rsidRDefault="00EF05BC" w:rsidP="0051008A">
            <w:pPr>
              <w:ind w:right="119"/>
              <w:jc w:val="center"/>
              <w:rPr>
                <w:sz w:val="24"/>
                <w:szCs w:val="24"/>
              </w:rPr>
            </w:pPr>
            <w:r w:rsidRPr="0051008A">
              <w:rPr>
                <w:sz w:val="24"/>
                <w:szCs w:val="24"/>
              </w:rPr>
              <w:t>72</w:t>
            </w:r>
          </w:p>
        </w:tc>
      </w:tr>
      <w:tr w:rsidR="00EF05BC" w:rsidRPr="005040E2" w:rsidTr="0051008A">
        <w:trPr>
          <w:trHeight w:val="258"/>
        </w:trPr>
        <w:tc>
          <w:tcPr>
            <w:tcW w:w="540" w:type="dxa"/>
            <w:tcBorders>
              <w:top w:val="single" w:sz="4" w:space="0" w:color="auto"/>
              <w:left w:val="single" w:sz="4" w:space="0" w:color="auto"/>
              <w:bottom w:val="single" w:sz="4" w:space="0" w:color="auto"/>
              <w:right w:val="single" w:sz="4" w:space="0" w:color="auto"/>
            </w:tcBorders>
          </w:tcPr>
          <w:p w:rsidR="00EF05BC" w:rsidRPr="0051008A" w:rsidRDefault="005F351C" w:rsidP="00A36144">
            <w:pPr>
              <w:spacing w:before="100" w:beforeAutospacing="1" w:after="100" w:afterAutospacing="1"/>
              <w:ind w:right="117"/>
              <w:jc w:val="both"/>
              <w:rPr>
                <w:sz w:val="24"/>
                <w:szCs w:val="24"/>
              </w:rPr>
            </w:pPr>
            <w:r w:rsidRPr="0051008A">
              <w:rPr>
                <w:sz w:val="24"/>
                <w:szCs w:val="24"/>
              </w:rPr>
              <w:t>4</w:t>
            </w:r>
          </w:p>
        </w:tc>
        <w:tc>
          <w:tcPr>
            <w:tcW w:w="6303" w:type="dxa"/>
            <w:tcBorders>
              <w:top w:val="single" w:sz="4" w:space="0" w:color="auto"/>
              <w:left w:val="single" w:sz="4" w:space="0" w:color="auto"/>
              <w:bottom w:val="single" w:sz="4" w:space="0" w:color="auto"/>
              <w:right w:val="single" w:sz="4" w:space="0" w:color="auto"/>
            </w:tcBorders>
          </w:tcPr>
          <w:p w:rsidR="00EF05BC" w:rsidRPr="0051008A" w:rsidRDefault="00EF05BC" w:rsidP="001A4FAB">
            <w:pPr>
              <w:suppressAutoHyphens/>
              <w:jc w:val="both"/>
              <w:rPr>
                <w:sz w:val="24"/>
                <w:szCs w:val="24"/>
              </w:rPr>
            </w:pPr>
            <w:r w:rsidRPr="0051008A">
              <w:rPr>
                <w:sz w:val="24"/>
                <w:szCs w:val="24"/>
              </w:rPr>
              <w:t>Доля расположенных на территории Бурлинского района и реализующих общеобразовательные программы организаций, в которых проведена оценка качества общего образования, в том числе на основе практики международных исследований качества подготовки обучающихся</w:t>
            </w:r>
          </w:p>
        </w:tc>
        <w:tc>
          <w:tcPr>
            <w:tcW w:w="708"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textAlignment w:val="baseline"/>
              <w:rPr>
                <w:sz w:val="24"/>
                <w:szCs w:val="24"/>
              </w:rPr>
            </w:pPr>
            <w:r w:rsidRPr="0051008A">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center"/>
              <w:textAlignment w:val="baseline"/>
              <w:rPr>
                <w:sz w:val="24"/>
                <w:szCs w:val="24"/>
              </w:rPr>
            </w:pPr>
            <w:r w:rsidRPr="0051008A">
              <w:rPr>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EF05BC" w:rsidRPr="0051008A" w:rsidRDefault="00EF05BC" w:rsidP="0051008A">
            <w:pPr>
              <w:ind w:right="119"/>
              <w:jc w:val="center"/>
              <w:rPr>
                <w:sz w:val="24"/>
                <w:szCs w:val="24"/>
              </w:rPr>
            </w:pPr>
            <w:r w:rsidRPr="0051008A">
              <w:rPr>
                <w:sz w:val="24"/>
                <w:szCs w:val="24"/>
              </w:rPr>
              <w:t>100</w:t>
            </w:r>
          </w:p>
        </w:tc>
      </w:tr>
      <w:tr w:rsidR="00EF05BC" w:rsidRPr="005040E2" w:rsidTr="0051008A">
        <w:trPr>
          <w:trHeight w:val="258"/>
        </w:trPr>
        <w:tc>
          <w:tcPr>
            <w:tcW w:w="540" w:type="dxa"/>
            <w:tcBorders>
              <w:top w:val="single" w:sz="4" w:space="0" w:color="auto"/>
              <w:left w:val="single" w:sz="4" w:space="0" w:color="auto"/>
              <w:bottom w:val="single" w:sz="4" w:space="0" w:color="auto"/>
              <w:right w:val="single" w:sz="4" w:space="0" w:color="auto"/>
            </w:tcBorders>
          </w:tcPr>
          <w:p w:rsidR="00EF05BC" w:rsidRPr="0051008A" w:rsidRDefault="005F351C" w:rsidP="00A36144">
            <w:pPr>
              <w:spacing w:before="100" w:beforeAutospacing="1" w:after="100" w:afterAutospacing="1"/>
              <w:ind w:right="117"/>
              <w:jc w:val="both"/>
              <w:rPr>
                <w:sz w:val="24"/>
                <w:szCs w:val="24"/>
              </w:rPr>
            </w:pPr>
            <w:r w:rsidRPr="0051008A">
              <w:rPr>
                <w:sz w:val="24"/>
                <w:szCs w:val="24"/>
              </w:rPr>
              <w:t>5</w:t>
            </w:r>
          </w:p>
        </w:tc>
        <w:tc>
          <w:tcPr>
            <w:tcW w:w="6303" w:type="dxa"/>
            <w:tcBorders>
              <w:top w:val="single" w:sz="4" w:space="0" w:color="auto"/>
              <w:left w:val="single" w:sz="4" w:space="0" w:color="auto"/>
              <w:bottom w:val="single" w:sz="4" w:space="0" w:color="auto"/>
              <w:right w:val="single" w:sz="4" w:space="0" w:color="auto"/>
            </w:tcBorders>
          </w:tcPr>
          <w:p w:rsidR="00EF05BC" w:rsidRPr="0051008A" w:rsidRDefault="00EF05BC" w:rsidP="0051008A">
            <w:pPr>
              <w:suppressAutoHyphens/>
              <w:jc w:val="both"/>
              <w:rPr>
                <w:sz w:val="24"/>
                <w:szCs w:val="24"/>
              </w:rPr>
            </w:pPr>
            <w:r w:rsidRPr="0051008A">
              <w:rPr>
                <w:sz w:val="24"/>
                <w:szCs w:val="24"/>
              </w:rPr>
              <w:t>Число общеобразовательных организаций, расположенных в сельской местности,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708"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textAlignment w:val="baseline"/>
              <w:rPr>
                <w:sz w:val="24"/>
                <w:szCs w:val="24"/>
              </w:rPr>
            </w:pPr>
            <w:r w:rsidRPr="0051008A">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EF05BC" w:rsidRPr="0051008A" w:rsidRDefault="00EF05BC" w:rsidP="00A3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center"/>
              <w:textAlignment w:val="baseline"/>
              <w:rPr>
                <w:sz w:val="24"/>
                <w:szCs w:val="24"/>
              </w:rPr>
            </w:pPr>
            <w:r w:rsidRPr="0051008A">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F05BC" w:rsidRPr="0051008A" w:rsidRDefault="00EF05BC" w:rsidP="0051008A">
            <w:pPr>
              <w:ind w:right="119"/>
              <w:jc w:val="center"/>
              <w:rPr>
                <w:sz w:val="24"/>
                <w:szCs w:val="24"/>
              </w:rPr>
            </w:pPr>
            <w:r w:rsidRPr="0051008A">
              <w:rPr>
                <w:sz w:val="24"/>
                <w:szCs w:val="24"/>
              </w:rPr>
              <w:t>4</w:t>
            </w:r>
          </w:p>
        </w:tc>
      </w:tr>
    </w:tbl>
    <w:p w:rsidR="00D2051F" w:rsidRDefault="00D2051F" w:rsidP="00EF05BC"/>
    <w:p w:rsidR="00066C01" w:rsidRPr="001A4FAB" w:rsidRDefault="00066C01" w:rsidP="001A4FAB">
      <w:pPr>
        <w:suppressAutoHyphens/>
        <w:ind w:firstLine="709"/>
        <w:jc w:val="both"/>
        <w:rPr>
          <w:color w:val="000000"/>
          <w:sz w:val="26"/>
          <w:szCs w:val="26"/>
        </w:rPr>
      </w:pPr>
      <w:r w:rsidRPr="001A4FAB">
        <w:rPr>
          <w:color w:val="000000"/>
          <w:sz w:val="26"/>
          <w:szCs w:val="26"/>
        </w:rPr>
        <w:lastRenderedPageBreak/>
        <w:t>В зоне постоянного внимания находятся вопросы кадрового</w:t>
      </w:r>
      <w:r w:rsidR="001A4FAB">
        <w:rPr>
          <w:color w:val="000000"/>
          <w:sz w:val="26"/>
          <w:szCs w:val="26"/>
        </w:rPr>
        <w:t xml:space="preserve"> </w:t>
      </w:r>
      <w:r w:rsidRPr="001A4FAB">
        <w:rPr>
          <w:color w:val="000000"/>
          <w:sz w:val="26"/>
          <w:szCs w:val="26"/>
        </w:rPr>
        <w:t>обеспечения образовательных учреждений профессиональными педагогическими работниками.</w:t>
      </w:r>
    </w:p>
    <w:p w:rsidR="00066C01" w:rsidRPr="001A4FAB" w:rsidRDefault="00066C01" w:rsidP="001A4FAB">
      <w:pPr>
        <w:suppressAutoHyphens/>
        <w:ind w:firstLine="709"/>
        <w:jc w:val="both"/>
        <w:rPr>
          <w:rFonts w:eastAsia="Calibri"/>
          <w:color w:val="000000"/>
          <w:sz w:val="26"/>
          <w:szCs w:val="26"/>
        </w:rPr>
      </w:pPr>
      <w:r w:rsidRPr="001A4FAB">
        <w:rPr>
          <w:rFonts w:eastAsia="Calibri"/>
          <w:color w:val="000000"/>
          <w:sz w:val="26"/>
          <w:szCs w:val="26"/>
        </w:rPr>
        <w:t xml:space="preserve">В 2023 году в Бурлинский район вернулся один молодой педагог, учившийся по целевому договору. Молодой педагог закончил Алтайский государственный педагогический университет и преподаёт в филиале «Ореховская ООШ» МБОУ «Михайловская СОШ» математику и информатику.  </w:t>
      </w:r>
    </w:p>
    <w:p w:rsidR="00066C01" w:rsidRPr="001A4FAB" w:rsidRDefault="00066C01" w:rsidP="001A4FAB">
      <w:pPr>
        <w:suppressAutoHyphens/>
        <w:ind w:firstLine="709"/>
        <w:jc w:val="both"/>
        <w:rPr>
          <w:color w:val="000000"/>
          <w:sz w:val="26"/>
          <w:szCs w:val="26"/>
        </w:rPr>
      </w:pPr>
      <w:r w:rsidRPr="001A4FAB">
        <w:rPr>
          <w:color w:val="000000"/>
          <w:sz w:val="26"/>
          <w:szCs w:val="26"/>
        </w:rPr>
        <w:t xml:space="preserve">Для привлечения в район специалистов необходимо создание комфортных условий, в том числе, жилищных. </w:t>
      </w:r>
    </w:p>
    <w:p w:rsidR="00066C01" w:rsidRPr="001A4FAB" w:rsidRDefault="00066C01" w:rsidP="001A4FAB">
      <w:pPr>
        <w:suppressAutoHyphens/>
        <w:ind w:firstLine="709"/>
        <w:jc w:val="both"/>
        <w:rPr>
          <w:color w:val="000000"/>
          <w:sz w:val="26"/>
          <w:szCs w:val="26"/>
        </w:rPr>
      </w:pPr>
      <w:r w:rsidRPr="001A4FAB">
        <w:rPr>
          <w:color w:val="000000"/>
          <w:sz w:val="26"/>
          <w:szCs w:val="26"/>
        </w:rPr>
        <w:t>Частично эту проблему возможно разрешить</w:t>
      </w:r>
      <w:r w:rsidR="001A4FAB">
        <w:rPr>
          <w:color w:val="000000"/>
          <w:sz w:val="26"/>
          <w:szCs w:val="26"/>
        </w:rPr>
        <w:t xml:space="preserve"> </w:t>
      </w:r>
      <w:r w:rsidRPr="001A4FAB">
        <w:rPr>
          <w:color w:val="000000"/>
          <w:sz w:val="26"/>
          <w:szCs w:val="26"/>
        </w:rPr>
        <w:t xml:space="preserve">путем строительства специализированного жилья, предоставления съемных квартир, участия в региональных и федеральных жилищных программах.  </w:t>
      </w:r>
    </w:p>
    <w:p w:rsidR="00066C01" w:rsidRPr="001A4FAB" w:rsidRDefault="00066C01" w:rsidP="001A4FAB">
      <w:pPr>
        <w:suppressAutoHyphens/>
        <w:ind w:firstLine="709"/>
        <w:jc w:val="both"/>
        <w:rPr>
          <w:color w:val="000000"/>
          <w:sz w:val="26"/>
          <w:szCs w:val="26"/>
        </w:rPr>
      </w:pPr>
      <w:r w:rsidRPr="001A4FAB">
        <w:rPr>
          <w:color w:val="000000"/>
          <w:sz w:val="26"/>
          <w:szCs w:val="26"/>
        </w:rPr>
        <w:t>В 2023 году было подписано Постановление № 130 от 17.05.2023 «Об утверждении Порядка предоставления компенсации расходов за оплату аренды помещения молодым специалистам муниципальных образовательных организаций Бурлинского района Алтайского края», где компенсация затрат на оплату аренды жилого помещения составляет 100</w:t>
      </w:r>
      <w:r w:rsidR="001A4FAB">
        <w:rPr>
          <w:color w:val="000000"/>
          <w:sz w:val="26"/>
          <w:szCs w:val="26"/>
        </w:rPr>
        <w:t xml:space="preserve"> </w:t>
      </w:r>
      <w:r w:rsidRPr="001A4FAB">
        <w:rPr>
          <w:color w:val="000000"/>
          <w:sz w:val="26"/>
          <w:szCs w:val="26"/>
        </w:rPr>
        <w:t xml:space="preserve">%. </w:t>
      </w:r>
    </w:p>
    <w:p w:rsidR="00780885" w:rsidRPr="001A4FAB" w:rsidRDefault="00A46D36" w:rsidP="001A4FAB">
      <w:pPr>
        <w:suppressAutoHyphens/>
        <w:ind w:firstLine="709"/>
        <w:jc w:val="both"/>
        <w:rPr>
          <w:color w:val="000000"/>
          <w:sz w:val="26"/>
          <w:szCs w:val="26"/>
        </w:rPr>
      </w:pPr>
      <w:r w:rsidRPr="001A4FAB">
        <w:rPr>
          <w:color w:val="000000"/>
          <w:sz w:val="26"/>
          <w:szCs w:val="26"/>
        </w:rPr>
        <w:t>По</w:t>
      </w:r>
      <w:r w:rsidR="00EF05BC" w:rsidRPr="001A4FAB">
        <w:rPr>
          <w:color w:val="000000"/>
          <w:sz w:val="26"/>
          <w:szCs w:val="26"/>
        </w:rPr>
        <w:t xml:space="preserve"> повышению эффективности муниципальной системы обеспечения профессионального развития педагогических работников Бурлинского района </w:t>
      </w:r>
      <w:r w:rsidRPr="001A4FAB">
        <w:rPr>
          <w:color w:val="000000"/>
          <w:sz w:val="26"/>
          <w:szCs w:val="26"/>
        </w:rPr>
        <w:t>разработан Комплексный план мероприятий на 2024-2026 г.</w:t>
      </w:r>
    </w:p>
    <w:p w:rsidR="00EF05BC" w:rsidRPr="001A4FAB" w:rsidRDefault="00EF05BC" w:rsidP="001A4FAB">
      <w:pPr>
        <w:suppressAutoHyphens/>
        <w:ind w:firstLine="709"/>
        <w:jc w:val="both"/>
        <w:rPr>
          <w:color w:val="000000"/>
          <w:sz w:val="26"/>
          <w:szCs w:val="26"/>
        </w:rPr>
      </w:pPr>
      <w:r w:rsidRPr="001A4FAB">
        <w:rPr>
          <w:color w:val="000000"/>
          <w:sz w:val="26"/>
          <w:szCs w:val="26"/>
        </w:rPr>
        <w:t>В рамках Федерального проекта «Учитель будущего», направленного на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 к 2024 году более 60% педагогических работников Бурлинского района прошли диагностику предметных компетенций. Региональным координатором процедуры проведения диагностики компетенции педагогических и руководящих работников общеобразовательных организаций Алтайского края является КАУ ДПО «Алтайский институт развития образования имени А.М. Топоров». По результатам выявленных профессиональных дефицитов, региональным координатором разработаны индивидуальные образовательные маршруты для педагогических и руководящих работников. Оставшиеся 40% педагогических работников Бур</w:t>
      </w:r>
      <w:r w:rsidR="00D2051F" w:rsidRPr="001A4FAB">
        <w:rPr>
          <w:color w:val="000000"/>
          <w:sz w:val="26"/>
          <w:szCs w:val="26"/>
        </w:rPr>
        <w:t xml:space="preserve">линского района будут </w:t>
      </w:r>
      <w:r w:rsidRPr="001A4FAB">
        <w:rPr>
          <w:color w:val="000000"/>
          <w:sz w:val="26"/>
          <w:szCs w:val="26"/>
        </w:rPr>
        <w:t xml:space="preserve">участвовать в процедуре диагностики профессиональной компетенции с 04 апреля по 04 мая 2024 года.   </w:t>
      </w:r>
    </w:p>
    <w:p w:rsidR="00410413" w:rsidRPr="001A4FAB" w:rsidRDefault="003240B2" w:rsidP="001A4FAB">
      <w:pPr>
        <w:suppressAutoHyphens/>
        <w:ind w:firstLine="709"/>
        <w:jc w:val="both"/>
        <w:rPr>
          <w:color w:val="000000"/>
          <w:sz w:val="26"/>
          <w:szCs w:val="26"/>
        </w:rPr>
      </w:pPr>
      <w:r w:rsidRPr="001A4FAB">
        <w:rPr>
          <w:color w:val="000000"/>
          <w:sz w:val="26"/>
          <w:szCs w:val="26"/>
        </w:rPr>
        <w:t>В</w:t>
      </w:r>
      <w:r w:rsidR="00EF05BC" w:rsidRPr="001A4FAB">
        <w:rPr>
          <w:color w:val="000000"/>
          <w:sz w:val="26"/>
          <w:szCs w:val="26"/>
        </w:rPr>
        <w:t xml:space="preserve"> 2023 году было подписано территориальное отраслевое соглашение по организациям Бурлинского района, осуществляющих образовательную деятельность.  Настоящее Соглашение устанавливает минимальные социальные гарантии работников Бурлинского района и не ограничивает права образовательных организаций в расширении этих гарантий при наличии собственных финансовых возможностей:</w:t>
      </w:r>
    </w:p>
    <w:p w:rsidR="00EF05BC" w:rsidRPr="001A4FAB" w:rsidRDefault="00EF162A" w:rsidP="001A4FAB">
      <w:pPr>
        <w:suppressAutoHyphens/>
        <w:ind w:firstLine="709"/>
        <w:jc w:val="both"/>
        <w:rPr>
          <w:color w:val="000000"/>
          <w:sz w:val="26"/>
          <w:szCs w:val="26"/>
        </w:rPr>
      </w:pPr>
      <w:r w:rsidRPr="001A4FAB">
        <w:rPr>
          <w:color w:val="000000"/>
          <w:sz w:val="26"/>
          <w:szCs w:val="26"/>
        </w:rPr>
        <w:t>- увеличены</w:t>
      </w:r>
      <w:r w:rsidR="00EF05BC" w:rsidRPr="001A4FAB">
        <w:rPr>
          <w:color w:val="000000"/>
          <w:sz w:val="26"/>
          <w:szCs w:val="26"/>
        </w:rPr>
        <w:t xml:space="preserve"> </w:t>
      </w:r>
      <w:r w:rsidRPr="001A4FAB">
        <w:rPr>
          <w:color w:val="000000"/>
          <w:sz w:val="26"/>
          <w:szCs w:val="26"/>
        </w:rPr>
        <w:t>«</w:t>
      </w:r>
      <w:r w:rsidR="00EF05BC" w:rsidRPr="001A4FAB">
        <w:rPr>
          <w:color w:val="000000"/>
          <w:sz w:val="26"/>
          <w:szCs w:val="26"/>
        </w:rPr>
        <w:t>подъемны</w:t>
      </w:r>
      <w:r w:rsidRPr="001A4FAB">
        <w:rPr>
          <w:color w:val="000000"/>
          <w:sz w:val="26"/>
          <w:szCs w:val="26"/>
        </w:rPr>
        <w:t>е»</w:t>
      </w:r>
      <w:r w:rsidR="00EF05BC" w:rsidRPr="001A4FAB">
        <w:rPr>
          <w:color w:val="000000"/>
          <w:sz w:val="26"/>
          <w:szCs w:val="26"/>
        </w:rPr>
        <w:t xml:space="preserve"> для молодых специалистов с 15000 рублей до 50000 рублей;</w:t>
      </w:r>
    </w:p>
    <w:p w:rsidR="00EF05BC" w:rsidRPr="001A4FAB" w:rsidRDefault="00EF05BC" w:rsidP="001A4FAB">
      <w:pPr>
        <w:suppressAutoHyphens/>
        <w:ind w:firstLine="709"/>
        <w:jc w:val="both"/>
        <w:rPr>
          <w:color w:val="000000"/>
          <w:sz w:val="26"/>
          <w:szCs w:val="26"/>
        </w:rPr>
      </w:pPr>
      <w:r w:rsidRPr="001A4FAB">
        <w:rPr>
          <w:color w:val="000000"/>
          <w:sz w:val="26"/>
          <w:szCs w:val="26"/>
        </w:rPr>
        <w:t>-</w:t>
      </w:r>
      <w:r w:rsidR="00EF162A" w:rsidRPr="001A4FAB">
        <w:rPr>
          <w:color w:val="000000"/>
          <w:sz w:val="26"/>
          <w:szCs w:val="26"/>
        </w:rPr>
        <w:t xml:space="preserve"> учтён </w:t>
      </w:r>
      <w:r w:rsidRPr="001A4FAB">
        <w:rPr>
          <w:color w:val="000000"/>
          <w:sz w:val="26"/>
          <w:szCs w:val="26"/>
        </w:rPr>
        <w:t>период, не превышающий трех месяцев между увольнением работника и его устройства в данное учреждение вновь;</w:t>
      </w:r>
      <w:r w:rsidR="00736761" w:rsidRPr="001A4FAB">
        <w:rPr>
          <w:color w:val="000000"/>
          <w:sz w:val="26"/>
          <w:szCs w:val="26"/>
        </w:rPr>
        <w:t xml:space="preserve"> как </w:t>
      </w:r>
      <w:r w:rsidR="00EF162A" w:rsidRPr="001A4FAB">
        <w:rPr>
          <w:color w:val="000000"/>
          <w:sz w:val="26"/>
          <w:szCs w:val="26"/>
        </w:rPr>
        <w:t>непрерывный стаж;</w:t>
      </w:r>
    </w:p>
    <w:p w:rsidR="00EF05BC" w:rsidRPr="001A4FAB" w:rsidRDefault="00EF05BC" w:rsidP="001A4FAB">
      <w:pPr>
        <w:suppressAutoHyphens/>
        <w:ind w:firstLine="709"/>
        <w:jc w:val="both"/>
        <w:rPr>
          <w:color w:val="000000"/>
          <w:sz w:val="26"/>
          <w:szCs w:val="26"/>
        </w:rPr>
      </w:pPr>
      <w:r w:rsidRPr="001A4FAB">
        <w:rPr>
          <w:color w:val="000000"/>
          <w:sz w:val="26"/>
          <w:szCs w:val="26"/>
        </w:rPr>
        <w:t xml:space="preserve">- </w:t>
      </w:r>
      <w:r w:rsidR="00644EB6" w:rsidRPr="001A4FAB">
        <w:rPr>
          <w:color w:val="000000"/>
          <w:sz w:val="26"/>
          <w:szCs w:val="26"/>
        </w:rPr>
        <w:t xml:space="preserve">оговорена материальная </w:t>
      </w:r>
      <w:r w:rsidRPr="001A4FAB">
        <w:rPr>
          <w:color w:val="000000"/>
          <w:sz w:val="26"/>
          <w:szCs w:val="26"/>
        </w:rPr>
        <w:t xml:space="preserve">поддержки </w:t>
      </w:r>
      <w:r w:rsidR="00644EB6" w:rsidRPr="001A4FAB">
        <w:rPr>
          <w:color w:val="000000"/>
          <w:sz w:val="26"/>
          <w:szCs w:val="26"/>
        </w:rPr>
        <w:t xml:space="preserve">для </w:t>
      </w:r>
      <w:r w:rsidRPr="001A4FAB">
        <w:rPr>
          <w:color w:val="000000"/>
          <w:sz w:val="26"/>
          <w:szCs w:val="26"/>
        </w:rPr>
        <w:t xml:space="preserve">педагогических работников, по итогам проведения муниципального этапа конкурсов «Учитель года», «Воспитатель года», «Педагогический дебют», «Самый классный классный» </w:t>
      </w:r>
      <w:r w:rsidR="009D632C" w:rsidRPr="001A4FAB">
        <w:rPr>
          <w:color w:val="000000"/>
          <w:sz w:val="26"/>
          <w:szCs w:val="26"/>
        </w:rPr>
        <w:t>(</w:t>
      </w:r>
      <w:r w:rsidRPr="001A4FAB">
        <w:rPr>
          <w:color w:val="000000"/>
          <w:sz w:val="26"/>
          <w:szCs w:val="26"/>
        </w:rPr>
        <w:t>выплачивать премию в размере 10000 рублей победителю конкурса, 8000 рублей участнику конкурса, занявшему второе место, 5000 рублей участнику кон</w:t>
      </w:r>
      <w:r w:rsidR="009D632C" w:rsidRPr="001A4FAB">
        <w:rPr>
          <w:color w:val="000000"/>
          <w:sz w:val="26"/>
          <w:szCs w:val="26"/>
        </w:rPr>
        <w:t>курса, занявшему третье место).</w:t>
      </w:r>
      <w:r w:rsidRPr="001A4FAB">
        <w:rPr>
          <w:color w:val="000000"/>
          <w:sz w:val="26"/>
          <w:szCs w:val="26"/>
        </w:rPr>
        <w:t xml:space="preserve"> </w:t>
      </w:r>
    </w:p>
    <w:p w:rsidR="00066C01" w:rsidRPr="001A4FAB" w:rsidRDefault="00066C01" w:rsidP="001A4FAB">
      <w:pPr>
        <w:suppressAutoHyphens/>
        <w:ind w:firstLine="709"/>
        <w:jc w:val="both"/>
        <w:rPr>
          <w:color w:val="000000"/>
          <w:sz w:val="26"/>
          <w:szCs w:val="26"/>
        </w:rPr>
      </w:pPr>
      <w:r w:rsidRPr="001A4FAB">
        <w:rPr>
          <w:color w:val="000000"/>
          <w:sz w:val="26"/>
          <w:szCs w:val="26"/>
        </w:rPr>
        <w:t xml:space="preserve">Работа в этом направлении ведется, следует держать это направление на постоянном контроле.  </w:t>
      </w:r>
    </w:p>
    <w:p w:rsidR="005F351C" w:rsidRDefault="005F351C" w:rsidP="005C12B4">
      <w:pPr>
        <w:ind w:right="-1"/>
        <w:jc w:val="center"/>
        <w:rPr>
          <w:b/>
          <w:color w:val="000000"/>
          <w:sz w:val="24"/>
          <w:szCs w:val="24"/>
        </w:rPr>
      </w:pPr>
    </w:p>
    <w:p w:rsidR="002E28C9" w:rsidRDefault="001A4FAB" w:rsidP="001A4FAB">
      <w:pPr>
        <w:ind w:right="-1"/>
        <w:jc w:val="center"/>
        <w:rPr>
          <w:b/>
          <w:color w:val="000000"/>
          <w:sz w:val="26"/>
          <w:szCs w:val="26"/>
        </w:rPr>
      </w:pPr>
      <w:r w:rsidRPr="001A4FAB">
        <w:rPr>
          <w:b/>
          <w:color w:val="000000"/>
          <w:sz w:val="26"/>
          <w:szCs w:val="26"/>
        </w:rPr>
        <w:lastRenderedPageBreak/>
        <w:t>3. </w:t>
      </w:r>
      <w:r w:rsidR="00470BFB" w:rsidRPr="001A4FAB">
        <w:rPr>
          <w:b/>
          <w:color w:val="000000"/>
          <w:sz w:val="26"/>
          <w:szCs w:val="26"/>
        </w:rPr>
        <w:t>В сфере дополнительного образования:</w:t>
      </w:r>
    </w:p>
    <w:p w:rsidR="00721611" w:rsidRPr="001A4FAB" w:rsidRDefault="00721611" w:rsidP="001A4FAB">
      <w:pPr>
        <w:ind w:right="-1"/>
        <w:jc w:val="center"/>
        <w:rPr>
          <w:b/>
          <w:color w:val="000000"/>
          <w:sz w:val="26"/>
          <w:szCs w:val="26"/>
        </w:rPr>
      </w:pPr>
    </w:p>
    <w:p w:rsidR="002E28C9" w:rsidRPr="001A4FAB" w:rsidRDefault="002E28C9" w:rsidP="001A4FAB">
      <w:pPr>
        <w:suppressAutoHyphens/>
        <w:ind w:firstLine="709"/>
        <w:jc w:val="both"/>
        <w:rPr>
          <w:rFonts w:eastAsia="Calibri"/>
          <w:color w:val="000000"/>
          <w:sz w:val="26"/>
          <w:szCs w:val="26"/>
          <w:lang w:eastAsia="en-US"/>
        </w:rPr>
      </w:pPr>
      <w:r w:rsidRPr="001A4FAB">
        <w:rPr>
          <w:rFonts w:eastAsia="Calibri"/>
          <w:color w:val="000000"/>
          <w:sz w:val="26"/>
          <w:szCs w:val="26"/>
          <w:lang w:eastAsia="en-US"/>
        </w:rPr>
        <w:t>Обеспечение доступности и качества дополнительного образования детей, равных возможностей для их развития, а также организация профориентационной работы и создание социальных лифтов для молодых граждан являются одними из важных задач развития системы образования в Алтайском крае и Бурлинском районе.</w:t>
      </w:r>
    </w:p>
    <w:p w:rsidR="002E28C9" w:rsidRPr="001A4FAB" w:rsidRDefault="002E28C9" w:rsidP="001A4FAB">
      <w:pPr>
        <w:suppressAutoHyphens/>
        <w:ind w:firstLine="709"/>
        <w:jc w:val="both"/>
        <w:rPr>
          <w:color w:val="000000"/>
          <w:sz w:val="26"/>
          <w:szCs w:val="26"/>
          <w:shd w:val="clear" w:color="auto" w:fill="FFFFFF"/>
        </w:rPr>
      </w:pPr>
      <w:r w:rsidRPr="001A4FAB">
        <w:rPr>
          <w:color w:val="000000"/>
          <w:sz w:val="26"/>
          <w:szCs w:val="26"/>
          <w:shd w:val="clear" w:color="auto" w:fill="FFFFFF"/>
        </w:rPr>
        <w:t xml:space="preserve">В Бурлинском районе по данным Алтайкрайстата в 2023 году проживало 1306 детей в возрасте от 5 до 18 лет. Количество зачисленных 1 раз детей в навигатор ПФДО составляет 953 детей, что соответствует   72,97 %. </w:t>
      </w:r>
    </w:p>
    <w:p w:rsidR="002E28C9" w:rsidRPr="001A4FAB" w:rsidRDefault="002E28C9" w:rsidP="001A4FAB">
      <w:pPr>
        <w:suppressAutoHyphens/>
        <w:ind w:right="-1" w:firstLine="709"/>
        <w:jc w:val="both"/>
        <w:rPr>
          <w:color w:val="000000"/>
          <w:sz w:val="26"/>
          <w:szCs w:val="26"/>
        </w:rPr>
      </w:pPr>
      <w:r w:rsidRPr="001A4FAB">
        <w:rPr>
          <w:rFonts w:eastAsia="Calibri"/>
          <w:color w:val="000000"/>
          <w:sz w:val="26"/>
          <w:szCs w:val="26"/>
          <w:lang w:eastAsia="en-US"/>
        </w:rPr>
        <w:t xml:space="preserve">Районная система образования решает проблемы повышения уровня развития единой информационно-образовательной среды, материально-технической базы ресурсных организаций, качества интернета, а также вопросы транспортной доступности. </w:t>
      </w:r>
      <w:r w:rsidRPr="001A4FAB">
        <w:rPr>
          <w:color w:val="000000"/>
          <w:sz w:val="26"/>
          <w:szCs w:val="26"/>
        </w:rPr>
        <w:t>Наличие школьных автобусов позволяет обеспечить подвоз обучающихся к месту учебы. Ежедневно осуществляется подвоз порядка 107 детей. Все автобусы оснащены спутниковой системой ГЛОНАСС и тахографами.</w:t>
      </w:r>
    </w:p>
    <w:p w:rsidR="002E28C9" w:rsidRPr="001A4FAB" w:rsidRDefault="002E28C9" w:rsidP="001A4FAB">
      <w:pPr>
        <w:suppressAutoHyphens/>
        <w:ind w:right="-1" w:firstLine="709"/>
        <w:jc w:val="both"/>
        <w:rPr>
          <w:color w:val="000000"/>
          <w:sz w:val="26"/>
          <w:szCs w:val="26"/>
          <w:shd w:val="clear" w:color="auto" w:fill="FFFFFF"/>
        </w:rPr>
      </w:pPr>
      <w:r w:rsidRPr="001A4FAB">
        <w:rPr>
          <w:color w:val="000000"/>
          <w:sz w:val="26"/>
          <w:szCs w:val="26"/>
          <w:shd w:val="clear" w:color="auto" w:fill="FFFFFF"/>
        </w:rPr>
        <w:t>Обучающиеся по образовательным программам начального общего образования в образовательных организациях обеспечиваются бесплатным горячим питанием, охват составляет 100 %, охват питанием обучающихся основного и среднего звена составляет 92 %, также двухразовым питанием обеспечиваются обучающиеся с ограниченными возможностями здоровья.</w:t>
      </w:r>
    </w:p>
    <w:p w:rsidR="00052EC4" w:rsidRPr="001A4FAB" w:rsidRDefault="00052EC4" w:rsidP="001A4FAB">
      <w:pPr>
        <w:suppressAutoHyphens/>
        <w:ind w:firstLine="709"/>
        <w:jc w:val="both"/>
        <w:rPr>
          <w:color w:val="000000"/>
          <w:sz w:val="26"/>
          <w:szCs w:val="26"/>
        </w:rPr>
      </w:pPr>
      <w:r w:rsidRPr="001A4FAB">
        <w:rPr>
          <w:color w:val="000000"/>
          <w:sz w:val="26"/>
          <w:szCs w:val="26"/>
        </w:rPr>
        <w:t xml:space="preserve">Одной </w:t>
      </w:r>
      <w:r w:rsidR="00B145AA" w:rsidRPr="001A4FAB">
        <w:rPr>
          <w:color w:val="000000"/>
          <w:sz w:val="26"/>
          <w:szCs w:val="26"/>
        </w:rPr>
        <w:t xml:space="preserve">из </w:t>
      </w:r>
      <w:r w:rsidRPr="001A4FAB">
        <w:rPr>
          <w:color w:val="000000"/>
          <w:sz w:val="26"/>
          <w:szCs w:val="26"/>
        </w:rPr>
        <w:t xml:space="preserve">важной составляющей укрепления здоровья детей является организация отдыха и оздоровления детей в детских оздоровительных организациях. </w:t>
      </w:r>
    </w:p>
    <w:p w:rsidR="00B145AA" w:rsidRPr="001A4FAB" w:rsidRDefault="00052EC4" w:rsidP="001A4FAB">
      <w:pPr>
        <w:suppressAutoHyphens/>
        <w:ind w:firstLine="709"/>
        <w:jc w:val="both"/>
        <w:rPr>
          <w:color w:val="000000"/>
          <w:sz w:val="26"/>
          <w:szCs w:val="26"/>
        </w:rPr>
      </w:pPr>
      <w:r w:rsidRPr="001A4FAB">
        <w:rPr>
          <w:color w:val="000000"/>
          <w:sz w:val="26"/>
          <w:szCs w:val="26"/>
        </w:rPr>
        <w:t xml:space="preserve">Основной формой летнего оздоровления стали лагеря с дневным пребыванием детей на базе МБОУ «Бурлинская СОШ», МБОУ «Михайловская СОШ», МБОУ «Новопесчанская СОШ» и МБОУ «Устьянская СОШ», в которых оздоровлено 146 человек. </w:t>
      </w:r>
    </w:p>
    <w:p w:rsidR="002E28C9" w:rsidRPr="001A4FAB" w:rsidRDefault="002E28C9" w:rsidP="001A4FAB">
      <w:pPr>
        <w:shd w:val="clear" w:color="auto" w:fill="FFFFFF"/>
        <w:suppressAutoHyphens/>
        <w:ind w:firstLine="709"/>
        <w:jc w:val="both"/>
        <w:rPr>
          <w:color w:val="000000"/>
          <w:sz w:val="26"/>
          <w:szCs w:val="26"/>
        </w:rPr>
      </w:pPr>
      <w:r w:rsidRPr="001A4FAB">
        <w:rPr>
          <w:color w:val="000000"/>
          <w:sz w:val="26"/>
          <w:szCs w:val="26"/>
        </w:rPr>
        <w:t>В период новогодних праздников, учащиеся 5-6 классов, дети из опекунских семей, дети инвалиды, дети из семей военнослужащих, находящихся в зоне СВО, получили новогодние подарки за счёт муниципального бюджета.</w:t>
      </w:r>
    </w:p>
    <w:p w:rsidR="002E28C9" w:rsidRPr="001A4FAB" w:rsidRDefault="002E28C9" w:rsidP="001A4FAB">
      <w:pPr>
        <w:shd w:val="clear" w:color="auto" w:fill="FFFFFF"/>
        <w:suppressAutoHyphens/>
        <w:ind w:firstLine="709"/>
        <w:jc w:val="both"/>
        <w:rPr>
          <w:color w:val="000000"/>
          <w:sz w:val="26"/>
          <w:szCs w:val="26"/>
        </w:rPr>
      </w:pPr>
      <w:r w:rsidRPr="001A4FAB">
        <w:rPr>
          <w:color w:val="000000"/>
          <w:sz w:val="26"/>
          <w:szCs w:val="26"/>
        </w:rPr>
        <w:t>Продолжается целенаправленная</w:t>
      </w:r>
      <w:r w:rsidR="00721611">
        <w:rPr>
          <w:color w:val="000000"/>
          <w:sz w:val="26"/>
          <w:szCs w:val="26"/>
        </w:rPr>
        <w:t xml:space="preserve"> </w:t>
      </w:r>
      <w:r w:rsidRPr="001A4FAB">
        <w:rPr>
          <w:color w:val="000000"/>
          <w:sz w:val="26"/>
          <w:szCs w:val="26"/>
        </w:rPr>
        <w:t xml:space="preserve">работа по укреплению материально- технической базы образовательных учреждений. Все здания базовых школ района, за исключением Бурлинской средней школы, капитально отремонтированы в рамках краевых и федеральных программ. Капитальный ремонт последней планируется провести в 2026 году. </w:t>
      </w:r>
    </w:p>
    <w:p w:rsidR="00551A52" w:rsidRPr="001A4FAB" w:rsidRDefault="00551A52" w:rsidP="001A4FAB">
      <w:pPr>
        <w:suppressAutoHyphens/>
        <w:ind w:firstLine="709"/>
        <w:jc w:val="both"/>
        <w:rPr>
          <w:color w:val="000000"/>
          <w:sz w:val="26"/>
          <w:szCs w:val="26"/>
        </w:rPr>
      </w:pPr>
      <w:r w:rsidRPr="001A4FAB">
        <w:rPr>
          <w:color w:val="000000"/>
          <w:sz w:val="26"/>
          <w:szCs w:val="26"/>
        </w:rPr>
        <w:t>Проведён капитальный ремонт здания основной школы в с. Новосельское.</w:t>
      </w:r>
    </w:p>
    <w:p w:rsidR="00551A52" w:rsidRPr="001A4FAB" w:rsidRDefault="00551A52" w:rsidP="001A4FAB">
      <w:pPr>
        <w:suppressAutoHyphens/>
        <w:ind w:firstLine="709"/>
        <w:jc w:val="both"/>
        <w:rPr>
          <w:color w:val="000000"/>
          <w:sz w:val="26"/>
          <w:szCs w:val="26"/>
        </w:rPr>
      </w:pPr>
      <w:r w:rsidRPr="001A4FAB">
        <w:rPr>
          <w:color w:val="000000"/>
          <w:sz w:val="26"/>
          <w:szCs w:val="26"/>
        </w:rPr>
        <w:t xml:space="preserve">Ведётся ремонт здания детского сада в Бурле.   </w:t>
      </w:r>
    </w:p>
    <w:p w:rsidR="00551A52" w:rsidRPr="001A4FAB" w:rsidRDefault="002E28C9" w:rsidP="001A4FAB">
      <w:pPr>
        <w:shd w:val="clear" w:color="auto" w:fill="FFFFFF"/>
        <w:suppressAutoHyphens/>
        <w:ind w:firstLine="709"/>
        <w:jc w:val="both"/>
        <w:rPr>
          <w:color w:val="000000"/>
          <w:sz w:val="26"/>
          <w:szCs w:val="26"/>
        </w:rPr>
      </w:pPr>
      <w:r w:rsidRPr="001A4FAB">
        <w:rPr>
          <w:color w:val="000000"/>
          <w:sz w:val="26"/>
          <w:szCs w:val="26"/>
        </w:rPr>
        <w:t xml:space="preserve">Общее финансирование по программе </w:t>
      </w:r>
      <w:r w:rsidRPr="001A4FAB">
        <w:rPr>
          <w:b/>
          <w:sz w:val="26"/>
          <w:szCs w:val="26"/>
        </w:rPr>
        <w:t>«</w:t>
      </w:r>
      <w:r w:rsidRPr="001A4FAB">
        <w:rPr>
          <w:sz w:val="26"/>
          <w:szCs w:val="26"/>
        </w:rPr>
        <w:t>Развитие образования в Бурлинском районе на 2021-2025 годы»</w:t>
      </w:r>
      <w:r w:rsidRPr="001A4FAB">
        <w:rPr>
          <w:b/>
          <w:sz w:val="26"/>
          <w:szCs w:val="26"/>
        </w:rPr>
        <w:t xml:space="preserve"> </w:t>
      </w:r>
      <w:r w:rsidRPr="001A4FAB">
        <w:rPr>
          <w:color w:val="000000"/>
          <w:sz w:val="26"/>
          <w:szCs w:val="26"/>
        </w:rPr>
        <w:t xml:space="preserve">за 2023 год составило </w:t>
      </w:r>
      <w:r w:rsidR="00FF5DC9" w:rsidRPr="001A4FAB">
        <w:rPr>
          <w:color w:val="0D0D0D"/>
          <w:sz w:val="26"/>
          <w:szCs w:val="26"/>
        </w:rPr>
        <w:t>3308,5</w:t>
      </w:r>
      <w:r w:rsidRPr="001A4FAB">
        <w:rPr>
          <w:color w:val="000000"/>
          <w:sz w:val="26"/>
          <w:szCs w:val="26"/>
        </w:rPr>
        <w:t xml:space="preserve"> тыс. рублей. Все выделенные средства из муниципального</w:t>
      </w:r>
      <w:r w:rsidR="002248FE" w:rsidRPr="001A4FAB">
        <w:rPr>
          <w:color w:val="000000"/>
          <w:sz w:val="26"/>
          <w:szCs w:val="26"/>
        </w:rPr>
        <w:t xml:space="preserve"> бюджета освоены</w:t>
      </w:r>
      <w:r w:rsidR="00551A52" w:rsidRPr="001A4FAB">
        <w:rPr>
          <w:color w:val="000000"/>
          <w:sz w:val="26"/>
          <w:szCs w:val="26"/>
        </w:rPr>
        <w:t>.</w:t>
      </w:r>
    </w:p>
    <w:p w:rsidR="002E28C9" w:rsidRPr="001A4FAB" w:rsidRDefault="002E28C9" w:rsidP="001A4FAB">
      <w:pPr>
        <w:shd w:val="clear" w:color="auto" w:fill="FFFFFF"/>
        <w:suppressAutoHyphens/>
        <w:ind w:firstLine="709"/>
        <w:jc w:val="both"/>
        <w:rPr>
          <w:color w:val="1A1A1A"/>
          <w:sz w:val="26"/>
          <w:szCs w:val="26"/>
        </w:rPr>
      </w:pPr>
      <w:r w:rsidRPr="001A4FAB">
        <w:rPr>
          <w:color w:val="000000"/>
          <w:sz w:val="26"/>
          <w:szCs w:val="26"/>
        </w:rPr>
        <w:t>Программные мероприятия реализуются, в муниципальной системе образования района обеспечена доступность дошкольного, общего и дополнительного образования, создаются условия для совершенствования учебно-воспитательного процесса в образовательных учреждениях района, для предоставления</w:t>
      </w:r>
      <w:r w:rsidRPr="001A4FAB">
        <w:rPr>
          <w:color w:val="1A1A1A"/>
          <w:sz w:val="26"/>
          <w:szCs w:val="26"/>
        </w:rPr>
        <w:t xml:space="preserve"> требуемого уровня современных, качественных образовательных услуг.</w:t>
      </w:r>
    </w:p>
    <w:p w:rsidR="002E28C9" w:rsidRPr="001A4FAB" w:rsidRDefault="002E28C9" w:rsidP="001A4FAB">
      <w:pPr>
        <w:suppressAutoHyphens/>
        <w:ind w:firstLine="709"/>
        <w:jc w:val="both"/>
        <w:rPr>
          <w:sz w:val="26"/>
          <w:szCs w:val="26"/>
        </w:rPr>
      </w:pPr>
    </w:p>
    <w:p w:rsidR="00AC0205" w:rsidRPr="001A4FAB" w:rsidRDefault="00AC0205" w:rsidP="001A4FAB">
      <w:pPr>
        <w:widowControl/>
        <w:shd w:val="clear" w:color="auto" w:fill="FFFFFF"/>
        <w:suppressAutoHyphens/>
        <w:autoSpaceDE/>
        <w:autoSpaceDN/>
        <w:adjustRightInd/>
        <w:ind w:firstLine="709"/>
        <w:jc w:val="both"/>
        <w:rPr>
          <w:color w:val="1A1A1A"/>
          <w:sz w:val="26"/>
          <w:szCs w:val="26"/>
        </w:rPr>
      </w:pPr>
    </w:p>
    <w:p w:rsidR="000A26D4" w:rsidRPr="001A4FAB" w:rsidRDefault="000A26D4" w:rsidP="001A4FAB">
      <w:pPr>
        <w:suppressAutoHyphens/>
        <w:ind w:right="-1"/>
        <w:jc w:val="both"/>
        <w:rPr>
          <w:sz w:val="26"/>
          <w:szCs w:val="26"/>
        </w:rPr>
      </w:pPr>
      <w:r w:rsidRPr="001A4FAB">
        <w:rPr>
          <w:sz w:val="26"/>
          <w:szCs w:val="26"/>
        </w:rPr>
        <w:t>Председатель комитета по образованию</w:t>
      </w:r>
    </w:p>
    <w:p w:rsidR="0009623A" w:rsidRPr="001A4FAB" w:rsidRDefault="000A26D4" w:rsidP="001A4FAB">
      <w:pPr>
        <w:suppressAutoHyphens/>
        <w:ind w:right="-1"/>
        <w:jc w:val="both"/>
        <w:rPr>
          <w:sz w:val="26"/>
          <w:szCs w:val="26"/>
        </w:rPr>
      </w:pPr>
      <w:r w:rsidRPr="001A4FAB">
        <w:rPr>
          <w:sz w:val="26"/>
          <w:szCs w:val="26"/>
        </w:rPr>
        <w:t xml:space="preserve">Администрации района                                                                         </w:t>
      </w:r>
      <w:r w:rsidR="00334E53" w:rsidRPr="001A4FAB">
        <w:rPr>
          <w:sz w:val="26"/>
          <w:szCs w:val="26"/>
        </w:rPr>
        <w:t xml:space="preserve">  </w:t>
      </w:r>
      <w:r w:rsidR="006938A6" w:rsidRPr="001A4FAB">
        <w:rPr>
          <w:sz w:val="26"/>
          <w:szCs w:val="26"/>
        </w:rPr>
        <w:t xml:space="preserve">          </w:t>
      </w:r>
      <w:r w:rsidRPr="001A4FAB">
        <w:rPr>
          <w:sz w:val="26"/>
          <w:szCs w:val="26"/>
        </w:rPr>
        <w:t xml:space="preserve"> Н.В. Малышко</w:t>
      </w:r>
    </w:p>
    <w:sectPr w:rsidR="0009623A" w:rsidRPr="001A4FAB" w:rsidSect="00334E53">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7A8394"/>
    <w:lvl w:ilvl="0">
      <w:numFmt w:val="bullet"/>
      <w:lvlText w:val="*"/>
      <w:lvlJc w:val="left"/>
    </w:lvl>
  </w:abstractNum>
  <w:abstractNum w:abstractNumId="1">
    <w:nsid w:val="00000003"/>
    <w:multiLevelType w:val="multilevel"/>
    <w:tmpl w:val="00000003"/>
    <w:name w:val="WW8Num3"/>
    <w:lvl w:ilvl="0">
      <w:start w:val="1"/>
      <w:numFmt w:val="none"/>
      <w:suff w:val="nothing"/>
      <w:lvlText w:val=""/>
      <w:lvlJc w:val="left"/>
      <w:pPr>
        <w:tabs>
          <w:tab w:val="num" w:pos="5616"/>
        </w:tabs>
        <w:ind w:left="6048" w:hanging="432"/>
      </w:pPr>
    </w:lvl>
    <w:lvl w:ilvl="1">
      <w:start w:val="1"/>
      <w:numFmt w:val="none"/>
      <w:suff w:val="nothing"/>
      <w:lvlText w:val=""/>
      <w:lvlJc w:val="left"/>
      <w:pPr>
        <w:tabs>
          <w:tab w:val="num" w:pos="5616"/>
        </w:tabs>
        <w:ind w:left="6192" w:hanging="576"/>
      </w:pPr>
    </w:lvl>
    <w:lvl w:ilvl="2">
      <w:start w:val="1"/>
      <w:numFmt w:val="none"/>
      <w:suff w:val="nothing"/>
      <w:lvlText w:val=""/>
      <w:lvlJc w:val="left"/>
      <w:pPr>
        <w:tabs>
          <w:tab w:val="num" w:pos="5616"/>
        </w:tabs>
        <w:ind w:left="6336" w:hanging="720"/>
      </w:pPr>
    </w:lvl>
    <w:lvl w:ilvl="3">
      <w:start w:val="1"/>
      <w:numFmt w:val="none"/>
      <w:suff w:val="nothing"/>
      <w:lvlText w:val=""/>
      <w:lvlJc w:val="left"/>
      <w:pPr>
        <w:tabs>
          <w:tab w:val="num" w:pos="5616"/>
        </w:tabs>
        <w:ind w:left="6480" w:hanging="864"/>
      </w:pPr>
    </w:lvl>
    <w:lvl w:ilvl="4">
      <w:start w:val="1"/>
      <w:numFmt w:val="none"/>
      <w:suff w:val="nothing"/>
      <w:lvlText w:val=""/>
      <w:lvlJc w:val="left"/>
      <w:pPr>
        <w:tabs>
          <w:tab w:val="num" w:pos="5616"/>
        </w:tabs>
        <w:ind w:left="6624" w:hanging="1008"/>
      </w:pPr>
    </w:lvl>
    <w:lvl w:ilvl="5">
      <w:start w:val="1"/>
      <w:numFmt w:val="none"/>
      <w:suff w:val="nothing"/>
      <w:lvlText w:val=""/>
      <w:lvlJc w:val="left"/>
      <w:pPr>
        <w:tabs>
          <w:tab w:val="num" w:pos="5616"/>
        </w:tabs>
        <w:ind w:left="6768" w:hanging="1152"/>
      </w:pPr>
    </w:lvl>
    <w:lvl w:ilvl="6">
      <w:start w:val="1"/>
      <w:numFmt w:val="none"/>
      <w:suff w:val="nothing"/>
      <w:lvlText w:val=""/>
      <w:lvlJc w:val="left"/>
      <w:pPr>
        <w:tabs>
          <w:tab w:val="num" w:pos="5616"/>
        </w:tabs>
        <w:ind w:left="6912" w:hanging="1296"/>
      </w:pPr>
    </w:lvl>
    <w:lvl w:ilvl="7">
      <w:start w:val="1"/>
      <w:numFmt w:val="none"/>
      <w:suff w:val="nothing"/>
      <w:lvlText w:val=""/>
      <w:lvlJc w:val="left"/>
      <w:pPr>
        <w:tabs>
          <w:tab w:val="num" w:pos="5616"/>
        </w:tabs>
        <w:ind w:left="7056" w:hanging="1440"/>
      </w:pPr>
    </w:lvl>
    <w:lvl w:ilvl="8">
      <w:start w:val="1"/>
      <w:numFmt w:val="none"/>
      <w:suff w:val="nothing"/>
      <w:lvlText w:val=""/>
      <w:lvlJc w:val="left"/>
      <w:pPr>
        <w:tabs>
          <w:tab w:val="num" w:pos="5616"/>
        </w:tabs>
        <w:ind w:left="7200" w:hanging="1584"/>
      </w:pPr>
    </w:lvl>
  </w:abstractNum>
  <w:abstractNum w:abstractNumId="2">
    <w:nsid w:val="056A5C67"/>
    <w:multiLevelType w:val="multilevel"/>
    <w:tmpl w:val="EB42CD56"/>
    <w:lvl w:ilvl="0">
      <w:start w:val="1"/>
      <w:numFmt w:val="decimal"/>
      <w:lvlText w:val="%1."/>
      <w:legacy w:legacy="1" w:legacySpace="0" w:legacyIndent="317"/>
      <w:lvlJc w:val="left"/>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472" w:hanging="1800"/>
      </w:pPr>
      <w:rPr>
        <w:rFonts w:hint="default"/>
      </w:rPr>
    </w:lvl>
  </w:abstractNum>
  <w:abstractNum w:abstractNumId="3">
    <w:nsid w:val="265255D5"/>
    <w:multiLevelType w:val="singleLevel"/>
    <w:tmpl w:val="323EE6EC"/>
    <w:lvl w:ilvl="0">
      <w:start w:val="1"/>
      <w:numFmt w:val="decimal"/>
      <w:lvlText w:val="2.%1."/>
      <w:legacy w:legacy="1" w:legacySpace="0" w:legacyIndent="490"/>
      <w:lvlJc w:val="left"/>
      <w:rPr>
        <w:rFonts w:ascii="Times New Roman" w:hAnsi="Times New Roman" w:cs="Times New Roman" w:hint="default"/>
      </w:rPr>
    </w:lvl>
  </w:abstractNum>
  <w:abstractNum w:abstractNumId="4">
    <w:nsid w:val="26AD7CF5"/>
    <w:multiLevelType w:val="hybridMultilevel"/>
    <w:tmpl w:val="974CA5F6"/>
    <w:lvl w:ilvl="0" w:tplc="9B66367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123EF5"/>
    <w:multiLevelType w:val="hybridMultilevel"/>
    <w:tmpl w:val="518CF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C50437"/>
    <w:multiLevelType w:val="hybridMultilevel"/>
    <w:tmpl w:val="FA08A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0048C5"/>
    <w:multiLevelType w:val="singleLevel"/>
    <w:tmpl w:val="3CD63B34"/>
    <w:lvl w:ilvl="0">
      <w:start w:val="1"/>
      <w:numFmt w:val="decimal"/>
      <w:lvlText w:val="%1."/>
      <w:legacy w:legacy="1" w:legacySpace="0" w:legacyIndent="317"/>
      <w:lvlJc w:val="left"/>
      <w:rPr>
        <w:rFonts w:ascii="Times New Roman" w:hAnsi="Times New Roman" w:cs="Times New Roman" w:hint="default"/>
      </w:rPr>
    </w:lvl>
  </w:abstractNum>
  <w:abstractNum w:abstractNumId="8">
    <w:nsid w:val="55E75942"/>
    <w:multiLevelType w:val="singleLevel"/>
    <w:tmpl w:val="3CD63B34"/>
    <w:lvl w:ilvl="0">
      <w:start w:val="1"/>
      <w:numFmt w:val="decimal"/>
      <w:lvlText w:val="%1."/>
      <w:legacy w:legacy="1" w:legacySpace="0" w:legacyIndent="317"/>
      <w:lvlJc w:val="left"/>
      <w:rPr>
        <w:rFonts w:ascii="Times New Roman" w:hAnsi="Times New Roman" w:cs="Times New Roman" w:hint="default"/>
      </w:rPr>
    </w:lvl>
  </w:abstractNum>
  <w:abstractNum w:abstractNumId="9">
    <w:nsid w:val="58A56ADE"/>
    <w:multiLevelType w:val="singleLevel"/>
    <w:tmpl w:val="2698DC22"/>
    <w:lvl w:ilvl="0">
      <w:start w:val="1"/>
      <w:numFmt w:val="decimal"/>
      <w:lvlText w:val="4.%1."/>
      <w:legacy w:legacy="1" w:legacySpace="0" w:legacyIndent="490"/>
      <w:lvlJc w:val="left"/>
      <w:rPr>
        <w:rFonts w:ascii="Times New Roman" w:hAnsi="Times New Roman" w:cs="Times New Roman" w:hint="default"/>
      </w:rPr>
    </w:lvl>
  </w:abstractNum>
  <w:abstractNum w:abstractNumId="10">
    <w:nsid w:val="62D14312"/>
    <w:multiLevelType w:val="hybridMultilevel"/>
    <w:tmpl w:val="08EEFFC4"/>
    <w:lvl w:ilvl="0" w:tplc="4AF654F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90588F"/>
    <w:multiLevelType w:val="hybridMultilevel"/>
    <w:tmpl w:val="477CB6B2"/>
    <w:lvl w:ilvl="0" w:tplc="2E2EE2EE">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795407"/>
    <w:multiLevelType w:val="hybridMultilevel"/>
    <w:tmpl w:val="FE8842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3"/>
  </w:num>
  <w:num w:numId="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5">
    <w:abstractNumId w:val="9"/>
  </w:num>
  <w:num w:numId="6">
    <w:abstractNumId w:val="8"/>
  </w:num>
  <w:num w:numId="7">
    <w:abstractNumId w:val="7"/>
  </w:num>
  <w:num w:numId="8">
    <w:abstractNumId w:val="10"/>
  </w:num>
  <w:num w:numId="9">
    <w:abstractNumId w:val="12"/>
  </w:num>
  <w:num w:numId="10">
    <w:abstractNumId w:val="1"/>
  </w:num>
  <w:num w:numId="11">
    <w:abstractNumId w:val="11"/>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23A"/>
    <w:rsid w:val="00000CC2"/>
    <w:rsid w:val="00005EA3"/>
    <w:rsid w:val="000311B0"/>
    <w:rsid w:val="00040A1D"/>
    <w:rsid w:val="00040FE5"/>
    <w:rsid w:val="0005085F"/>
    <w:rsid w:val="00052EC4"/>
    <w:rsid w:val="00053B8F"/>
    <w:rsid w:val="00066C01"/>
    <w:rsid w:val="0009623A"/>
    <w:rsid w:val="000A0C2B"/>
    <w:rsid w:val="000A26D4"/>
    <w:rsid w:val="000C0FDC"/>
    <w:rsid w:val="000C528E"/>
    <w:rsid w:val="000D5C7F"/>
    <w:rsid w:val="000E6AF3"/>
    <w:rsid w:val="000E6C00"/>
    <w:rsid w:val="000F27A8"/>
    <w:rsid w:val="001013CF"/>
    <w:rsid w:val="001116DC"/>
    <w:rsid w:val="0011641F"/>
    <w:rsid w:val="00127522"/>
    <w:rsid w:val="001625FA"/>
    <w:rsid w:val="00163BCA"/>
    <w:rsid w:val="001665D6"/>
    <w:rsid w:val="001675F1"/>
    <w:rsid w:val="00173557"/>
    <w:rsid w:val="00174879"/>
    <w:rsid w:val="0018595B"/>
    <w:rsid w:val="001A4FAB"/>
    <w:rsid w:val="001B59C0"/>
    <w:rsid w:val="001B7C2F"/>
    <w:rsid w:val="001C3446"/>
    <w:rsid w:val="001C36DA"/>
    <w:rsid w:val="001C78E4"/>
    <w:rsid w:val="001D1DA4"/>
    <w:rsid w:val="001D2130"/>
    <w:rsid w:val="001D6C57"/>
    <w:rsid w:val="001E614F"/>
    <w:rsid w:val="001F014C"/>
    <w:rsid w:val="001F5977"/>
    <w:rsid w:val="002248FE"/>
    <w:rsid w:val="00253076"/>
    <w:rsid w:val="00254C39"/>
    <w:rsid w:val="002577BB"/>
    <w:rsid w:val="00273CDD"/>
    <w:rsid w:val="002944AC"/>
    <w:rsid w:val="00296323"/>
    <w:rsid w:val="002976CB"/>
    <w:rsid w:val="002A1521"/>
    <w:rsid w:val="002A5A10"/>
    <w:rsid w:val="002A6988"/>
    <w:rsid w:val="002B3290"/>
    <w:rsid w:val="002C1044"/>
    <w:rsid w:val="002C4E18"/>
    <w:rsid w:val="002C57D4"/>
    <w:rsid w:val="002D0D7F"/>
    <w:rsid w:val="002E28C9"/>
    <w:rsid w:val="002E38AB"/>
    <w:rsid w:val="002E6329"/>
    <w:rsid w:val="00305E1C"/>
    <w:rsid w:val="00312590"/>
    <w:rsid w:val="003240B2"/>
    <w:rsid w:val="00324175"/>
    <w:rsid w:val="00326885"/>
    <w:rsid w:val="0033251F"/>
    <w:rsid w:val="00334E53"/>
    <w:rsid w:val="00335FB6"/>
    <w:rsid w:val="00340D7F"/>
    <w:rsid w:val="00347082"/>
    <w:rsid w:val="00357634"/>
    <w:rsid w:val="003646A4"/>
    <w:rsid w:val="00367456"/>
    <w:rsid w:val="00367F5B"/>
    <w:rsid w:val="0038197F"/>
    <w:rsid w:val="00383459"/>
    <w:rsid w:val="0039174A"/>
    <w:rsid w:val="003B49D4"/>
    <w:rsid w:val="003C466D"/>
    <w:rsid w:val="003E5F8A"/>
    <w:rsid w:val="003F0A2A"/>
    <w:rsid w:val="003F6B51"/>
    <w:rsid w:val="00407525"/>
    <w:rsid w:val="00410413"/>
    <w:rsid w:val="00411031"/>
    <w:rsid w:val="00427855"/>
    <w:rsid w:val="00432D56"/>
    <w:rsid w:val="00434012"/>
    <w:rsid w:val="00441281"/>
    <w:rsid w:val="004639C6"/>
    <w:rsid w:val="00470BFB"/>
    <w:rsid w:val="00472602"/>
    <w:rsid w:val="004767F2"/>
    <w:rsid w:val="0048653E"/>
    <w:rsid w:val="0049165B"/>
    <w:rsid w:val="0049427A"/>
    <w:rsid w:val="004A1190"/>
    <w:rsid w:val="004D6134"/>
    <w:rsid w:val="004D6568"/>
    <w:rsid w:val="004D7BF4"/>
    <w:rsid w:val="004E2A9D"/>
    <w:rsid w:val="00502D6E"/>
    <w:rsid w:val="0051008A"/>
    <w:rsid w:val="0053556E"/>
    <w:rsid w:val="00551A52"/>
    <w:rsid w:val="0055308C"/>
    <w:rsid w:val="00553C30"/>
    <w:rsid w:val="00564881"/>
    <w:rsid w:val="005703C7"/>
    <w:rsid w:val="005C055A"/>
    <w:rsid w:val="005C12B4"/>
    <w:rsid w:val="005C3106"/>
    <w:rsid w:val="005C6DC3"/>
    <w:rsid w:val="005D1A2B"/>
    <w:rsid w:val="005F330D"/>
    <w:rsid w:val="005F351C"/>
    <w:rsid w:val="00605942"/>
    <w:rsid w:val="00606BA2"/>
    <w:rsid w:val="006173FF"/>
    <w:rsid w:val="0062247F"/>
    <w:rsid w:val="006250CF"/>
    <w:rsid w:val="00626738"/>
    <w:rsid w:val="006341CD"/>
    <w:rsid w:val="00644EB6"/>
    <w:rsid w:val="00644EF1"/>
    <w:rsid w:val="0065722C"/>
    <w:rsid w:val="00657259"/>
    <w:rsid w:val="00657D0B"/>
    <w:rsid w:val="00657EAE"/>
    <w:rsid w:val="00681B5A"/>
    <w:rsid w:val="00692756"/>
    <w:rsid w:val="006938A6"/>
    <w:rsid w:val="00696B43"/>
    <w:rsid w:val="00697908"/>
    <w:rsid w:val="006A1CCC"/>
    <w:rsid w:val="006A3702"/>
    <w:rsid w:val="006A6AC6"/>
    <w:rsid w:val="006B025F"/>
    <w:rsid w:val="006B5C56"/>
    <w:rsid w:val="006B6185"/>
    <w:rsid w:val="006C134C"/>
    <w:rsid w:val="006C3078"/>
    <w:rsid w:val="006E3927"/>
    <w:rsid w:val="006F3510"/>
    <w:rsid w:val="00721611"/>
    <w:rsid w:val="00723B2A"/>
    <w:rsid w:val="00725D27"/>
    <w:rsid w:val="0072703E"/>
    <w:rsid w:val="00731280"/>
    <w:rsid w:val="00733837"/>
    <w:rsid w:val="00736761"/>
    <w:rsid w:val="00736A9F"/>
    <w:rsid w:val="007441A1"/>
    <w:rsid w:val="00752ACB"/>
    <w:rsid w:val="00761155"/>
    <w:rsid w:val="007625BD"/>
    <w:rsid w:val="00775EB0"/>
    <w:rsid w:val="007773A1"/>
    <w:rsid w:val="00780885"/>
    <w:rsid w:val="00786D71"/>
    <w:rsid w:val="007D01E3"/>
    <w:rsid w:val="007E6FD2"/>
    <w:rsid w:val="007F3893"/>
    <w:rsid w:val="00806DD1"/>
    <w:rsid w:val="008079FB"/>
    <w:rsid w:val="008154A0"/>
    <w:rsid w:val="00832498"/>
    <w:rsid w:val="00832FF7"/>
    <w:rsid w:val="00841016"/>
    <w:rsid w:val="00841A60"/>
    <w:rsid w:val="00852926"/>
    <w:rsid w:val="008958E4"/>
    <w:rsid w:val="00895C62"/>
    <w:rsid w:val="008A2B20"/>
    <w:rsid w:val="008A667E"/>
    <w:rsid w:val="008B579F"/>
    <w:rsid w:val="008C7482"/>
    <w:rsid w:val="008D08E2"/>
    <w:rsid w:val="008D15A7"/>
    <w:rsid w:val="008D2E1B"/>
    <w:rsid w:val="008D495F"/>
    <w:rsid w:val="008E3932"/>
    <w:rsid w:val="008F373D"/>
    <w:rsid w:val="009148AF"/>
    <w:rsid w:val="00925817"/>
    <w:rsid w:val="009263FF"/>
    <w:rsid w:val="00955168"/>
    <w:rsid w:val="009700D4"/>
    <w:rsid w:val="009701A3"/>
    <w:rsid w:val="00982C65"/>
    <w:rsid w:val="009879D8"/>
    <w:rsid w:val="00990A4E"/>
    <w:rsid w:val="009941C2"/>
    <w:rsid w:val="0099586B"/>
    <w:rsid w:val="009A0291"/>
    <w:rsid w:val="009A51B8"/>
    <w:rsid w:val="009B4B77"/>
    <w:rsid w:val="009D26ED"/>
    <w:rsid w:val="009D5625"/>
    <w:rsid w:val="009D632C"/>
    <w:rsid w:val="009E16A6"/>
    <w:rsid w:val="009E4487"/>
    <w:rsid w:val="009E554E"/>
    <w:rsid w:val="009F535E"/>
    <w:rsid w:val="00A0010A"/>
    <w:rsid w:val="00A1080A"/>
    <w:rsid w:val="00A12F09"/>
    <w:rsid w:val="00A2166B"/>
    <w:rsid w:val="00A2516D"/>
    <w:rsid w:val="00A36144"/>
    <w:rsid w:val="00A45F78"/>
    <w:rsid w:val="00A460FE"/>
    <w:rsid w:val="00A46D36"/>
    <w:rsid w:val="00A512BB"/>
    <w:rsid w:val="00A67005"/>
    <w:rsid w:val="00A76DF0"/>
    <w:rsid w:val="00A93DA3"/>
    <w:rsid w:val="00A971ED"/>
    <w:rsid w:val="00AA7E38"/>
    <w:rsid w:val="00AB1E8E"/>
    <w:rsid w:val="00AC0205"/>
    <w:rsid w:val="00AC2DF2"/>
    <w:rsid w:val="00AE4EE7"/>
    <w:rsid w:val="00AF69D9"/>
    <w:rsid w:val="00B01516"/>
    <w:rsid w:val="00B145AA"/>
    <w:rsid w:val="00B22AAD"/>
    <w:rsid w:val="00B23874"/>
    <w:rsid w:val="00B2780F"/>
    <w:rsid w:val="00B3189A"/>
    <w:rsid w:val="00B42E52"/>
    <w:rsid w:val="00B44E19"/>
    <w:rsid w:val="00B503EF"/>
    <w:rsid w:val="00B56009"/>
    <w:rsid w:val="00B61E9B"/>
    <w:rsid w:val="00B73BAA"/>
    <w:rsid w:val="00B76F24"/>
    <w:rsid w:val="00B82B4D"/>
    <w:rsid w:val="00B846F9"/>
    <w:rsid w:val="00B97240"/>
    <w:rsid w:val="00BA0CF0"/>
    <w:rsid w:val="00BA6D6F"/>
    <w:rsid w:val="00BA734A"/>
    <w:rsid w:val="00BC0459"/>
    <w:rsid w:val="00BD18B1"/>
    <w:rsid w:val="00BF1E3F"/>
    <w:rsid w:val="00BF3008"/>
    <w:rsid w:val="00C04533"/>
    <w:rsid w:val="00C44CB2"/>
    <w:rsid w:val="00C572AB"/>
    <w:rsid w:val="00C671EA"/>
    <w:rsid w:val="00C8003A"/>
    <w:rsid w:val="00C87341"/>
    <w:rsid w:val="00C916C4"/>
    <w:rsid w:val="00C976A4"/>
    <w:rsid w:val="00CA37FA"/>
    <w:rsid w:val="00CB50DE"/>
    <w:rsid w:val="00CB72AE"/>
    <w:rsid w:val="00CC13FF"/>
    <w:rsid w:val="00CD18F8"/>
    <w:rsid w:val="00CD65B6"/>
    <w:rsid w:val="00CF1D01"/>
    <w:rsid w:val="00D03C87"/>
    <w:rsid w:val="00D120AA"/>
    <w:rsid w:val="00D1385B"/>
    <w:rsid w:val="00D14F7A"/>
    <w:rsid w:val="00D2051F"/>
    <w:rsid w:val="00D2344D"/>
    <w:rsid w:val="00D245F6"/>
    <w:rsid w:val="00D274F6"/>
    <w:rsid w:val="00D324F2"/>
    <w:rsid w:val="00D44A15"/>
    <w:rsid w:val="00D57307"/>
    <w:rsid w:val="00D6577A"/>
    <w:rsid w:val="00D73CA4"/>
    <w:rsid w:val="00D746DA"/>
    <w:rsid w:val="00D87583"/>
    <w:rsid w:val="00DA54E4"/>
    <w:rsid w:val="00DC1738"/>
    <w:rsid w:val="00DC20B6"/>
    <w:rsid w:val="00DC27FF"/>
    <w:rsid w:val="00DC421D"/>
    <w:rsid w:val="00DC7CE3"/>
    <w:rsid w:val="00DD1C21"/>
    <w:rsid w:val="00DE0100"/>
    <w:rsid w:val="00DF0813"/>
    <w:rsid w:val="00E07874"/>
    <w:rsid w:val="00E317F1"/>
    <w:rsid w:val="00E426F3"/>
    <w:rsid w:val="00E437CA"/>
    <w:rsid w:val="00E543D4"/>
    <w:rsid w:val="00E66460"/>
    <w:rsid w:val="00E71669"/>
    <w:rsid w:val="00E75051"/>
    <w:rsid w:val="00E75093"/>
    <w:rsid w:val="00E806F5"/>
    <w:rsid w:val="00E85589"/>
    <w:rsid w:val="00E87CD9"/>
    <w:rsid w:val="00E93A5E"/>
    <w:rsid w:val="00EA6960"/>
    <w:rsid w:val="00EA6F00"/>
    <w:rsid w:val="00EA7E17"/>
    <w:rsid w:val="00EB0B44"/>
    <w:rsid w:val="00EB491E"/>
    <w:rsid w:val="00EB6C19"/>
    <w:rsid w:val="00EE4F40"/>
    <w:rsid w:val="00EF05BC"/>
    <w:rsid w:val="00EF162A"/>
    <w:rsid w:val="00EF3028"/>
    <w:rsid w:val="00EF4258"/>
    <w:rsid w:val="00F00A35"/>
    <w:rsid w:val="00F05413"/>
    <w:rsid w:val="00F14B80"/>
    <w:rsid w:val="00F14F7B"/>
    <w:rsid w:val="00F177EA"/>
    <w:rsid w:val="00F357C4"/>
    <w:rsid w:val="00F5488D"/>
    <w:rsid w:val="00F6646D"/>
    <w:rsid w:val="00F82937"/>
    <w:rsid w:val="00F911C6"/>
    <w:rsid w:val="00F964B8"/>
    <w:rsid w:val="00FA1339"/>
    <w:rsid w:val="00FE32EA"/>
    <w:rsid w:val="00FF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EDFB0D9-98ED-40C4-97DC-822F3BCA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A26D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0A26D4"/>
    <w:rPr>
      <w:rFonts w:ascii="Arial" w:hAnsi="Arial" w:cs="Arial"/>
      <w:lang w:val="ru-RU" w:eastAsia="ru-RU" w:bidi="ar-SA"/>
    </w:rPr>
  </w:style>
  <w:style w:type="paragraph" w:styleId="a3">
    <w:name w:val="List Paragraph"/>
    <w:basedOn w:val="a"/>
    <w:uiPriority w:val="34"/>
    <w:qFormat/>
    <w:rsid w:val="000A26D4"/>
    <w:pPr>
      <w:widowControl/>
      <w:autoSpaceDE/>
      <w:autoSpaceDN/>
      <w:adjustRightInd/>
      <w:spacing w:after="200" w:line="276" w:lineRule="auto"/>
      <w:ind w:left="720"/>
      <w:contextualSpacing/>
    </w:pPr>
    <w:rPr>
      <w:rFonts w:ascii="Calibri" w:hAnsi="Calibri"/>
      <w:sz w:val="22"/>
      <w:szCs w:val="22"/>
    </w:rPr>
  </w:style>
  <w:style w:type="character" w:customStyle="1" w:styleId="a4">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EF05BC"/>
    <w:rPr>
      <w:rFonts w:ascii="Times New Roman" w:hAnsi="Times New Roman"/>
      <w:sz w:val="24"/>
      <w:szCs w:val="24"/>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w:basedOn w:val="a"/>
    <w:link w:val="a4"/>
    <w:uiPriority w:val="99"/>
    <w:unhideWhenUsed/>
    <w:qFormat/>
    <w:rsid w:val="00EF05BC"/>
    <w:pPr>
      <w:widowControl/>
      <w:autoSpaceDE/>
      <w:autoSpaceDN/>
      <w:adjustRightInd/>
      <w:spacing w:after="120" w:line="276" w:lineRule="auto"/>
    </w:pPr>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8776">
      <w:bodyDiv w:val="1"/>
      <w:marLeft w:val="0"/>
      <w:marRight w:val="0"/>
      <w:marTop w:val="0"/>
      <w:marBottom w:val="0"/>
      <w:divBdr>
        <w:top w:val="none" w:sz="0" w:space="0" w:color="auto"/>
        <w:left w:val="none" w:sz="0" w:space="0" w:color="auto"/>
        <w:bottom w:val="none" w:sz="0" w:space="0" w:color="auto"/>
        <w:right w:val="none" w:sz="0" w:space="0" w:color="auto"/>
      </w:divBdr>
    </w:div>
    <w:div w:id="990792765">
      <w:bodyDiv w:val="1"/>
      <w:marLeft w:val="0"/>
      <w:marRight w:val="0"/>
      <w:marTop w:val="0"/>
      <w:marBottom w:val="0"/>
      <w:divBdr>
        <w:top w:val="none" w:sz="0" w:space="0" w:color="auto"/>
        <w:left w:val="none" w:sz="0" w:space="0" w:color="auto"/>
        <w:bottom w:val="none" w:sz="0" w:space="0" w:color="auto"/>
        <w:right w:val="none" w:sz="0" w:space="0" w:color="auto"/>
      </w:divBdr>
    </w:div>
    <w:div w:id="1078557933">
      <w:bodyDiv w:val="1"/>
      <w:marLeft w:val="0"/>
      <w:marRight w:val="0"/>
      <w:marTop w:val="0"/>
      <w:marBottom w:val="0"/>
      <w:divBdr>
        <w:top w:val="none" w:sz="0" w:space="0" w:color="auto"/>
        <w:left w:val="none" w:sz="0" w:space="0" w:color="auto"/>
        <w:bottom w:val="none" w:sz="0" w:space="0" w:color="auto"/>
        <w:right w:val="none" w:sz="0" w:space="0" w:color="auto"/>
      </w:divBdr>
    </w:div>
    <w:div w:id="1173762301">
      <w:bodyDiv w:val="1"/>
      <w:marLeft w:val="0"/>
      <w:marRight w:val="0"/>
      <w:marTop w:val="0"/>
      <w:marBottom w:val="0"/>
      <w:divBdr>
        <w:top w:val="none" w:sz="0" w:space="0" w:color="auto"/>
        <w:left w:val="none" w:sz="0" w:space="0" w:color="auto"/>
        <w:bottom w:val="none" w:sz="0" w:space="0" w:color="auto"/>
        <w:right w:val="none" w:sz="0" w:space="0" w:color="auto"/>
      </w:divBdr>
    </w:div>
    <w:div w:id="1867481019">
      <w:bodyDiv w:val="1"/>
      <w:marLeft w:val="0"/>
      <w:marRight w:val="0"/>
      <w:marTop w:val="0"/>
      <w:marBottom w:val="0"/>
      <w:divBdr>
        <w:top w:val="none" w:sz="0" w:space="0" w:color="auto"/>
        <w:left w:val="none" w:sz="0" w:space="0" w:color="auto"/>
        <w:bottom w:val="none" w:sz="0" w:space="0" w:color="auto"/>
        <w:right w:val="none" w:sz="0" w:space="0" w:color="auto"/>
      </w:divBdr>
    </w:div>
    <w:div w:id="1875342640">
      <w:bodyDiv w:val="1"/>
      <w:marLeft w:val="0"/>
      <w:marRight w:val="0"/>
      <w:marTop w:val="0"/>
      <w:marBottom w:val="0"/>
      <w:divBdr>
        <w:top w:val="none" w:sz="0" w:space="0" w:color="auto"/>
        <w:left w:val="none" w:sz="0" w:space="0" w:color="auto"/>
        <w:bottom w:val="none" w:sz="0" w:space="0" w:color="auto"/>
        <w:right w:val="none" w:sz="0" w:space="0" w:color="auto"/>
      </w:divBdr>
    </w:div>
    <w:div w:id="1944074001">
      <w:bodyDiv w:val="1"/>
      <w:marLeft w:val="0"/>
      <w:marRight w:val="0"/>
      <w:marTop w:val="0"/>
      <w:marBottom w:val="0"/>
      <w:divBdr>
        <w:top w:val="none" w:sz="0" w:space="0" w:color="auto"/>
        <w:left w:val="none" w:sz="0" w:space="0" w:color="auto"/>
        <w:bottom w:val="none" w:sz="0" w:space="0" w:color="auto"/>
        <w:right w:val="none" w:sz="0" w:space="0" w:color="auto"/>
      </w:divBdr>
    </w:div>
    <w:div w:id="21402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CAFB-2E72-4CDA-8404-1C8F125E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3788</Words>
  <Characters>21598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Mikichur</dc:creator>
  <cp:keywords/>
  <cp:lastModifiedBy>Светлана Чумадевская</cp:lastModifiedBy>
  <cp:revision>5</cp:revision>
  <cp:lastPrinted>2024-04-23T09:30:00Z</cp:lastPrinted>
  <dcterms:created xsi:type="dcterms:W3CDTF">2024-04-24T04:19:00Z</dcterms:created>
  <dcterms:modified xsi:type="dcterms:W3CDTF">2024-04-27T02:19:00Z</dcterms:modified>
</cp:coreProperties>
</file>