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F7" w:rsidRPr="00EC0011" w:rsidRDefault="00D92BF7" w:rsidP="00D92BF7">
      <w:pPr>
        <w:jc w:val="center"/>
        <w:rPr>
          <w:b/>
        </w:rPr>
      </w:pPr>
      <w:r>
        <w:rPr>
          <w:b/>
        </w:rPr>
        <w:t xml:space="preserve">РОССИЙСКАЯ </w:t>
      </w:r>
      <w:r w:rsidRPr="00EC0011">
        <w:rPr>
          <w:b/>
        </w:rPr>
        <w:t>ФЕДЕРАЦИЯ</w:t>
      </w:r>
    </w:p>
    <w:p w:rsidR="00D92BF7" w:rsidRPr="00EC0011" w:rsidRDefault="00D92BF7" w:rsidP="00D92BF7">
      <w:pPr>
        <w:jc w:val="center"/>
        <w:rPr>
          <w:b/>
        </w:rPr>
      </w:pPr>
      <w:r w:rsidRPr="00EC0011">
        <w:rPr>
          <w:b/>
        </w:rPr>
        <w:t>БУРЛИНСКИЙ РАЙОННЫЙ СОВЕТ НАРОДНЫХ ДЕПУТАТОВ</w:t>
      </w:r>
    </w:p>
    <w:p w:rsidR="00D92BF7" w:rsidRPr="00EC0011" w:rsidRDefault="00D92BF7" w:rsidP="00D92BF7">
      <w:pPr>
        <w:jc w:val="center"/>
        <w:rPr>
          <w:b/>
        </w:rPr>
      </w:pPr>
      <w:r w:rsidRPr="00EC0011">
        <w:rPr>
          <w:b/>
        </w:rPr>
        <w:t>АЛТАЙСКОГО КРАЯ</w:t>
      </w:r>
    </w:p>
    <w:p w:rsidR="00D92BF7" w:rsidRPr="00EC0011" w:rsidRDefault="00D92BF7" w:rsidP="00D92BF7">
      <w:pPr>
        <w:jc w:val="center"/>
        <w:rPr>
          <w:b/>
          <w:sz w:val="26"/>
          <w:szCs w:val="28"/>
        </w:rPr>
      </w:pPr>
    </w:p>
    <w:p w:rsidR="00D92BF7" w:rsidRPr="00EC0011" w:rsidRDefault="00D92BF7" w:rsidP="00D92BF7">
      <w:pPr>
        <w:jc w:val="center"/>
        <w:rPr>
          <w:b/>
          <w:sz w:val="28"/>
          <w:szCs w:val="28"/>
        </w:rPr>
      </w:pPr>
    </w:p>
    <w:p w:rsidR="00D92BF7" w:rsidRPr="00EC0011" w:rsidRDefault="00D92BF7" w:rsidP="00D92BF7">
      <w:pPr>
        <w:keepNext/>
        <w:jc w:val="center"/>
        <w:outlineLvl w:val="0"/>
        <w:rPr>
          <w:b/>
          <w:sz w:val="28"/>
          <w:szCs w:val="20"/>
        </w:rPr>
      </w:pPr>
      <w:r w:rsidRPr="00EC0011">
        <w:rPr>
          <w:b/>
          <w:sz w:val="28"/>
          <w:szCs w:val="20"/>
        </w:rPr>
        <w:t>Р Е Ш Е Н И Е</w:t>
      </w:r>
    </w:p>
    <w:p w:rsidR="00D92BF7" w:rsidRPr="00EC0011" w:rsidRDefault="00D92BF7" w:rsidP="00D92BF7">
      <w:pPr>
        <w:ind w:left="709" w:hanging="709"/>
        <w:rPr>
          <w:sz w:val="26"/>
        </w:rPr>
      </w:pPr>
    </w:p>
    <w:p w:rsidR="00D92BF7" w:rsidRPr="00EC0011" w:rsidRDefault="00D92BF7" w:rsidP="00D92BF7">
      <w:pPr>
        <w:ind w:left="709" w:hanging="709"/>
        <w:rPr>
          <w:sz w:val="26"/>
        </w:rPr>
      </w:pPr>
    </w:p>
    <w:p w:rsidR="00D92BF7" w:rsidRPr="00EC0011" w:rsidRDefault="008957F7" w:rsidP="00D92BF7">
      <w:pPr>
        <w:rPr>
          <w:sz w:val="26"/>
          <w:szCs w:val="28"/>
        </w:rPr>
      </w:pPr>
      <w:r>
        <w:rPr>
          <w:sz w:val="26"/>
          <w:szCs w:val="28"/>
        </w:rPr>
        <w:t>24</w:t>
      </w:r>
      <w:r w:rsidR="00D92BF7">
        <w:rPr>
          <w:sz w:val="26"/>
          <w:szCs w:val="28"/>
        </w:rPr>
        <w:t xml:space="preserve"> </w:t>
      </w:r>
      <w:r>
        <w:rPr>
          <w:sz w:val="26"/>
          <w:szCs w:val="28"/>
        </w:rPr>
        <w:t>апреля</w:t>
      </w:r>
      <w:r w:rsidR="00783EAF">
        <w:rPr>
          <w:sz w:val="26"/>
          <w:szCs w:val="28"/>
        </w:rPr>
        <w:t xml:space="preserve"> 2025</w:t>
      </w:r>
      <w:r w:rsidR="00D92BF7" w:rsidRPr="00EC0011">
        <w:rPr>
          <w:sz w:val="26"/>
          <w:szCs w:val="28"/>
        </w:rPr>
        <w:t xml:space="preserve"> г</w:t>
      </w:r>
      <w:r w:rsidR="004C0F44">
        <w:rPr>
          <w:sz w:val="26"/>
          <w:szCs w:val="28"/>
        </w:rPr>
        <w:t>.</w:t>
      </w:r>
      <w:r w:rsidR="00D92BF7" w:rsidRPr="00EC0011">
        <w:rPr>
          <w:sz w:val="26"/>
          <w:szCs w:val="28"/>
        </w:rPr>
        <w:t xml:space="preserve">          </w:t>
      </w:r>
      <w:r w:rsidR="00D92BF7">
        <w:rPr>
          <w:sz w:val="26"/>
          <w:szCs w:val="28"/>
        </w:rPr>
        <w:t xml:space="preserve">                             </w:t>
      </w:r>
      <w:r w:rsidR="00D92BF7" w:rsidRPr="00EC0011">
        <w:rPr>
          <w:sz w:val="26"/>
          <w:szCs w:val="28"/>
        </w:rPr>
        <w:t xml:space="preserve">                                             </w:t>
      </w:r>
      <w:r w:rsidR="00D92BF7">
        <w:rPr>
          <w:sz w:val="26"/>
          <w:szCs w:val="28"/>
        </w:rPr>
        <w:t xml:space="preserve">                            №</w:t>
      </w:r>
      <w:r w:rsidR="004C0F44">
        <w:rPr>
          <w:sz w:val="26"/>
          <w:szCs w:val="28"/>
        </w:rPr>
        <w:t xml:space="preserve"> 11</w:t>
      </w:r>
      <w:r w:rsidR="00D92BF7">
        <w:rPr>
          <w:sz w:val="26"/>
          <w:szCs w:val="28"/>
        </w:rPr>
        <w:t xml:space="preserve"> </w:t>
      </w:r>
    </w:p>
    <w:p w:rsidR="00D92BF7" w:rsidRDefault="00D92BF7" w:rsidP="00D92BF7">
      <w:pPr>
        <w:jc w:val="center"/>
        <w:rPr>
          <w:sz w:val="22"/>
          <w:szCs w:val="28"/>
        </w:rPr>
      </w:pPr>
      <w:r w:rsidRPr="00EC0011">
        <w:rPr>
          <w:sz w:val="22"/>
          <w:szCs w:val="28"/>
        </w:rPr>
        <w:t>с. Бурла</w:t>
      </w:r>
    </w:p>
    <w:p w:rsidR="00D92BF7" w:rsidRDefault="00D92BF7" w:rsidP="00D92BF7">
      <w:pPr>
        <w:jc w:val="center"/>
        <w:rPr>
          <w:sz w:val="22"/>
          <w:szCs w:val="28"/>
        </w:rPr>
      </w:pPr>
    </w:p>
    <w:p w:rsidR="008957F7" w:rsidRDefault="00E309B1" w:rsidP="00E309B1">
      <w:pPr>
        <w:widowControl w:val="0"/>
        <w:autoSpaceDE w:val="0"/>
        <w:autoSpaceDN w:val="0"/>
        <w:adjustRightInd w:val="0"/>
        <w:ind w:right="467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итогах работы </w:t>
      </w:r>
      <w:r w:rsidR="008957F7">
        <w:rPr>
          <w:rFonts w:eastAsia="Calibri"/>
          <w:b/>
          <w:sz w:val="28"/>
          <w:szCs w:val="28"/>
          <w:lang w:eastAsia="en-US"/>
        </w:rPr>
        <w:t xml:space="preserve">сельскохозяйственной </w:t>
      </w:r>
    </w:p>
    <w:p w:rsidR="00E309B1" w:rsidRDefault="008957F7" w:rsidP="008957F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отрасли района в 2024 году и задачах </w:t>
      </w:r>
    </w:p>
    <w:p w:rsidR="008957F7" w:rsidRDefault="008957F7" w:rsidP="008957F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2025 год</w:t>
      </w:r>
    </w:p>
    <w:p w:rsidR="004C0F44" w:rsidRDefault="004C0F44" w:rsidP="004C0F44">
      <w:pPr>
        <w:suppressAutoHyphens/>
        <w:jc w:val="both"/>
        <w:rPr>
          <w:sz w:val="20"/>
        </w:rPr>
      </w:pPr>
    </w:p>
    <w:p w:rsidR="007B4AC6" w:rsidRPr="00E309B1" w:rsidRDefault="00D92BF7" w:rsidP="004C0F44">
      <w:pPr>
        <w:suppressAutoHyphens/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309B1">
        <w:rPr>
          <w:sz w:val="26"/>
          <w:szCs w:val="26"/>
        </w:rPr>
        <w:t xml:space="preserve">Заслушав и обсудив информацию начальника </w:t>
      </w:r>
      <w:r w:rsidR="00E309B1" w:rsidRPr="00E309B1">
        <w:rPr>
          <w:sz w:val="26"/>
          <w:szCs w:val="26"/>
        </w:rPr>
        <w:t>у</w:t>
      </w:r>
      <w:r w:rsidRPr="00E309B1">
        <w:rPr>
          <w:sz w:val="26"/>
          <w:szCs w:val="26"/>
        </w:rPr>
        <w:t>правления сельского хозяй</w:t>
      </w:r>
      <w:r w:rsidR="008A370F" w:rsidRPr="00E309B1">
        <w:rPr>
          <w:sz w:val="26"/>
          <w:szCs w:val="26"/>
        </w:rPr>
        <w:t xml:space="preserve">ства </w:t>
      </w:r>
      <w:r w:rsidR="007802D4">
        <w:rPr>
          <w:sz w:val="26"/>
          <w:szCs w:val="26"/>
        </w:rPr>
        <w:t>Администрации района Карагаева </w:t>
      </w:r>
      <w:r w:rsidRPr="00E309B1">
        <w:rPr>
          <w:sz w:val="26"/>
          <w:szCs w:val="26"/>
        </w:rPr>
        <w:t xml:space="preserve">Т.К. </w:t>
      </w:r>
      <w:r w:rsidRPr="00E309B1">
        <w:rPr>
          <w:rFonts w:eastAsia="Calibri"/>
          <w:sz w:val="26"/>
          <w:szCs w:val="26"/>
          <w:lang w:eastAsia="en-US"/>
        </w:rPr>
        <w:t>«</w:t>
      </w:r>
      <w:r w:rsidR="008A370F" w:rsidRPr="00E309B1">
        <w:rPr>
          <w:rFonts w:eastAsia="Calibri"/>
          <w:sz w:val="26"/>
          <w:szCs w:val="26"/>
          <w:lang w:eastAsia="en-US"/>
        </w:rPr>
        <w:t>Об итогах работы сельскохозяйственной отрасли района в 2024 году и задачах на 2025 год»</w:t>
      </w:r>
      <w:r w:rsidRPr="00E309B1">
        <w:rPr>
          <w:sz w:val="26"/>
          <w:szCs w:val="26"/>
        </w:rPr>
        <w:t>, районный Совет народ</w:t>
      </w:r>
      <w:r w:rsidR="008A370F" w:rsidRPr="00E309B1">
        <w:rPr>
          <w:sz w:val="26"/>
          <w:szCs w:val="26"/>
        </w:rPr>
        <w:t xml:space="preserve">ных депутатов </w:t>
      </w:r>
      <w:r w:rsidR="007B4AC6">
        <w:rPr>
          <w:spacing w:val="-4"/>
          <w:sz w:val="26"/>
          <w:szCs w:val="26"/>
        </w:rPr>
        <w:t>отмечает снижение уровня и объемов сельскохозяйственного производства района, включая животноводство, не смотря на наличие достаточного ресурсного потенциала. В то же время, г</w:t>
      </w:r>
      <w:r w:rsidR="007B4AC6" w:rsidRPr="00E309B1">
        <w:rPr>
          <w:rFonts w:eastAsia="Calibri"/>
          <w:color w:val="000000"/>
          <w:sz w:val="26"/>
          <w:szCs w:val="26"/>
          <w:lang w:eastAsia="en-US"/>
        </w:rPr>
        <w:t xml:space="preserve">осударственная поддержка сельского хозяйства сохранена, </w:t>
      </w:r>
      <w:r w:rsidR="007E6062">
        <w:rPr>
          <w:rFonts w:eastAsia="Calibri"/>
          <w:color w:val="000000"/>
          <w:sz w:val="26"/>
          <w:szCs w:val="26"/>
          <w:lang w:eastAsia="en-US"/>
        </w:rPr>
        <w:t>хотя</w:t>
      </w:r>
      <w:r w:rsidR="007B4AC6" w:rsidRPr="00E309B1">
        <w:rPr>
          <w:rFonts w:eastAsia="Calibri"/>
          <w:color w:val="000000"/>
          <w:sz w:val="26"/>
          <w:szCs w:val="26"/>
          <w:lang w:eastAsia="en-US"/>
        </w:rPr>
        <w:t xml:space="preserve"> ее получение усложняется с каждым годом. </w:t>
      </w:r>
      <w:r w:rsidR="007E6062">
        <w:rPr>
          <w:rFonts w:eastAsia="Calibri"/>
          <w:color w:val="000000"/>
          <w:sz w:val="26"/>
          <w:szCs w:val="26"/>
          <w:lang w:eastAsia="en-US"/>
        </w:rPr>
        <w:t>В результате</w:t>
      </w:r>
      <w:r w:rsidR="007B4AC6" w:rsidRPr="00E309B1">
        <w:rPr>
          <w:rFonts w:eastAsia="Calibri"/>
          <w:color w:val="000000"/>
          <w:sz w:val="26"/>
          <w:szCs w:val="26"/>
          <w:lang w:eastAsia="en-US"/>
        </w:rPr>
        <w:t xml:space="preserve"> по итогам 2024 года хозяйства</w:t>
      </w:r>
      <w:r w:rsidR="007E6062">
        <w:rPr>
          <w:rFonts w:eastAsia="Calibri"/>
          <w:color w:val="000000"/>
          <w:sz w:val="26"/>
          <w:szCs w:val="26"/>
          <w:lang w:eastAsia="en-US"/>
        </w:rPr>
        <w:t>ми района</w:t>
      </w:r>
      <w:r w:rsidR="007B4AC6" w:rsidRPr="00E309B1">
        <w:rPr>
          <w:rFonts w:eastAsia="Calibri"/>
          <w:color w:val="000000"/>
          <w:sz w:val="26"/>
          <w:szCs w:val="26"/>
          <w:lang w:eastAsia="en-US"/>
        </w:rPr>
        <w:t xml:space="preserve"> получено 100 млн. руб. субсидий, в том числе из федерального бюджета 1,7 млн. руб. и краевого бюджета 98,3 млн. руб. В основном субсидированы техническое перевооружение – 48 млн. руб., несвязанная поддержка в области растениеводства – 31 млн. руб., производство молока – 20 млн. руб.  </w:t>
      </w:r>
    </w:p>
    <w:p w:rsidR="007B4AC6" w:rsidRPr="00E309B1" w:rsidRDefault="007E6062" w:rsidP="007B4AC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силу различных объективных</w:t>
      </w:r>
      <w:r w:rsidR="007B4AC6" w:rsidRPr="00E309B1">
        <w:rPr>
          <w:rFonts w:eastAsia="Calibri"/>
          <w:sz w:val="26"/>
          <w:szCs w:val="26"/>
          <w:lang w:eastAsia="en-US"/>
        </w:rPr>
        <w:t xml:space="preserve"> и субъективны</w:t>
      </w:r>
      <w:r>
        <w:rPr>
          <w:rFonts w:eastAsia="Calibri"/>
          <w:sz w:val="26"/>
          <w:szCs w:val="26"/>
          <w:lang w:eastAsia="en-US"/>
        </w:rPr>
        <w:t>х причин</w:t>
      </w:r>
      <w:r w:rsidR="007B4AC6" w:rsidRPr="00E309B1">
        <w:rPr>
          <w:rFonts w:eastAsia="Calibri"/>
          <w:sz w:val="26"/>
          <w:szCs w:val="26"/>
          <w:lang w:eastAsia="en-US"/>
        </w:rPr>
        <w:t xml:space="preserve"> сохранилась тенденция к сокращению количества </w:t>
      </w:r>
      <w:r w:rsidR="007B4AC6">
        <w:rPr>
          <w:rFonts w:eastAsia="Calibri"/>
          <w:sz w:val="26"/>
          <w:szCs w:val="26"/>
          <w:lang w:eastAsia="en-US"/>
        </w:rPr>
        <w:t xml:space="preserve">работников, </w:t>
      </w:r>
      <w:r w:rsidR="007B4AC6" w:rsidRPr="00E309B1">
        <w:rPr>
          <w:rFonts w:eastAsia="Calibri"/>
          <w:sz w:val="26"/>
          <w:szCs w:val="26"/>
          <w:lang w:eastAsia="en-US"/>
        </w:rPr>
        <w:t>занятых в сельскохозяйственном производстве.</w:t>
      </w:r>
      <w:r w:rsidR="007B4AC6" w:rsidRPr="00E309B1">
        <w:rPr>
          <w:sz w:val="26"/>
          <w:szCs w:val="26"/>
        </w:rPr>
        <w:t xml:space="preserve"> </w:t>
      </w:r>
      <w:r w:rsidR="007B4AC6" w:rsidRPr="00E309B1">
        <w:rPr>
          <w:rFonts w:eastAsia="Calibri"/>
          <w:sz w:val="26"/>
          <w:szCs w:val="26"/>
          <w:lang w:eastAsia="en-US"/>
        </w:rPr>
        <w:t>Численность работников аграрного сектора в 2024 году составила 204 человека, из них в К(Ф)Х и ИП – 32 человека.</w:t>
      </w:r>
    </w:p>
    <w:p w:rsidR="00D92BF7" w:rsidRPr="00E309B1" w:rsidRDefault="004D38CC" w:rsidP="00E309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Учитывая вышеизложенное, районный Совет народных депутатов</w:t>
      </w:r>
    </w:p>
    <w:p w:rsidR="00D92BF7" w:rsidRPr="00E309B1" w:rsidRDefault="00D92BF7" w:rsidP="00D92BF7">
      <w:pPr>
        <w:ind w:right="92"/>
        <w:jc w:val="center"/>
        <w:rPr>
          <w:sz w:val="26"/>
          <w:szCs w:val="26"/>
        </w:rPr>
      </w:pPr>
      <w:r w:rsidRPr="00E309B1">
        <w:rPr>
          <w:sz w:val="26"/>
          <w:szCs w:val="26"/>
        </w:rPr>
        <w:t>Р Е Ш И Л:</w:t>
      </w:r>
    </w:p>
    <w:p w:rsidR="00D92BF7" w:rsidRPr="00E309B1" w:rsidRDefault="00E309B1" w:rsidP="004C0F44">
      <w:pPr>
        <w:suppressAutoHyphens/>
        <w:ind w:right="92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92BF7" w:rsidRPr="00E309B1">
        <w:rPr>
          <w:sz w:val="26"/>
          <w:szCs w:val="26"/>
        </w:rPr>
        <w:t xml:space="preserve">. Информацию начальника </w:t>
      </w:r>
      <w:r w:rsidR="001A49F4">
        <w:rPr>
          <w:sz w:val="26"/>
          <w:szCs w:val="26"/>
        </w:rPr>
        <w:t>у</w:t>
      </w:r>
      <w:r w:rsidR="00D92BF7" w:rsidRPr="00E309B1">
        <w:rPr>
          <w:sz w:val="26"/>
          <w:szCs w:val="26"/>
        </w:rPr>
        <w:t xml:space="preserve">правления сельского хозяйства Администрации района Карагаева Т.К. </w:t>
      </w:r>
      <w:r w:rsidR="004C0F44">
        <w:rPr>
          <w:sz w:val="26"/>
          <w:szCs w:val="26"/>
        </w:rPr>
        <w:t>о</w:t>
      </w:r>
      <w:r w:rsidR="00486D9A" w:rsidRPr="00E309B1">
        <w:rPr>
          <w:rFonts w:eastAsia="Calibri"/>
          <w:sz w:val="26"/>
          <w:szCs w:val="26"/>
          <w:lang w:eastAsia="en-US"/>
        </w:rPr>
        <w:t>б итогах работы сельскохозяйственной отрасли района в 2024 году и задачах на 2025 год</w:t>
      </w:r>
      <w:r w:rsidR="00D92BF7" w:rsidRPr="00E309B1">
        <w:rPr>
          <w:rFonts w:eastAsia="Calibri"/>
          <w:sz w:val="26"/>
          <w:szCs w:val="26"/>
          <w:lang w:eastAsia="en-US"/>
        </w:rPr>
        <w:t xml:space="preserve"> принять к сведению.</w:t>
      </w:r>
    </w:p>
    <w:p w:rsidR="00486D9A" w:rsidRPr="004D38CC" w:rsidRDefault="00E309B1" w:rsidP="004D38CC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pacing w:val="-4"/>
          <w:sz w:val="26"/>
          <w:szCs w:val="26"/>
        </w:rPr>
        <w:t xml:space="preserve">2. </w:t>
      </w:r>
      <w:r w:rsidR="00D92BF7" w:rsidRPr="00E309B1">
        <w:rPr>
          <w:spacing w:val="-4"/>
          <w:sz w:val="26"/>
          <w:szCs w:val="26"/>
        </w:rPr>
        <w:t xml:space="preserve">Управлению сельского хозяйства Администрации района совместно с руководителями сельскохозяйственных предприятий всех форм собственности </w:t>
      </w:r>
      <w:r w:rsidR="00486D9A" w:rsidRPr="00E309B1">
        <w:rPr>
          <w:spacing w:val="-4"/>
          <w:sz w:val="26"/>
          <w:szCs w:val="26"/>
        </w:rPr>
        <w:t xml:space="preserve">принять все </w:t>
      </w:r>
      <w:r w:rsidR="004D38CC">
        <w:rPr>
          <w:spacing w:val="-4"/>
          <w:sz w:val="26"/>
          <w:szCs w:val="26"/>
        </w:rPr>
        <w:t>возможные</w:t>
      </w:r>
      <w:r w:rsidR="00486D9A" w:rsidRPr="00E309B1">
        <w:rPr>
          <w:spacing w:val="-4"/>
          <w:sz w:val="26"/>
          <w:szCs w:val="26"/>
        </w:rPr>
        <w:t xml:space="preserve"> меры по обеспечению </w:t>
      </w:r>
      <w:r w:rsidR="004D38CC">
        <w:rPr>
          <w:spacing w:val="-4"/>
          <w:sz w:val="26"/>
          <w:szCs w:val="26"/>
        </w:rPr>
        <w:t xml:space="preserve">сельскохозяйственных товаропроизводителей </w:t>
      </w:r>
      <w:r w:rsidR="00486D9A" w:rsidRPr="00E309B1">
        <w:rPr>
          <w:spacing w:val="-4"/>
          <w:sz w:val="26"/>
          <w:szCs w:val="26"/>
        </w:rPr>
        <w:t>материально - техническими ресурсами для проведения комплекса весенне-полевых работ 2025 года.</w:t>
      </w:r>
    </w:p>
    <w:p w:rsidR="00D92BF7" w:rsidRPr="00E309B1" w:rsidRDefault="004D38CC" w:rsidP="00E309B1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92BF7" w:rsidRPr="00E309B1">
        <w:rPr>
          <w:sz w:val="26"/>
          <w:szCs w:val="26"/>
        </w:rPr>
        <w:t xml:space="preserve">. </w:t>
      </w:r>
      <w:r>
        <w:rPr>
          <w:sz w:val="26"/>
          <w:szCs w:val="26"/>
        </w:rPr>
        <w:t>Предложить</w:t>
      </w:r>
      <w:r w:rsidR="00D92BF7" w:rsidRPr="00E309B1">
        <w:rPr>
          <w:sz w:val="26"/>
          <w:szCs w:val="26"/>
        </w:rPr>
        <w:t xml:space="preserve"> руководителям сельхозпредприятий всех форм собственности обеспечить проведение агротехнических методов повышения плодородия почвы за счёт совершенствования структуры посевных площадей, правильного подбора культур при их оптимальном соотношении в посевах, системы обработки почвы в севообороте, внесения органических и минеральных удобрений для увеличения гумуса, наличия фосфора, азота и микроэле</w:t>
      </w:r>
      <w:r w:rsidR="00486D9A" w:rsidRPr="00E309B1">
        <w:rPr>
          <w:sz w:val="26"/>
          <w:szCs w:val="26"/>
        </w:rPr>
        <w:t>ментов.</w:t>
      </w:r>
    </w:p>
    <w:p w:rsidR="00486D9A" w:rsidRPr="00E309B1" w:rsidRDefault="004D38CC" w:rsidP="00E309B1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D92BF7" w:rsidRPr="00E309B1">
        <w:rPr>
          <w:sz w:val="26"/>
          <w:szCs w:val="26"/>
        </w:rPr>
        <w:t xml:space="preserve">. </w:t>
      </w:r>
      <w:r w:rsidR="00486D9A" w:rsidRPr="00E309B1">
        <w:rPr>
          <w:sz w:val="26"/>
          <w:szCs w:val="26"/>
        </w:rPr>
        <w:t>Администрации района и управлению сельского хозяйства совместно</w:t>
      </w:r>
      <w:r w:rsidR="00486D9A" w:rsidRPr="00E309B1">
        <w:rPr>
          <w:spacing w:val="-4"/>
          <w:sz w:val="26"/>
          <w:szCs w:val="26"/>
        </w:rPr>
        <w:t xml:space="preserve"> с руководителями сельскохозяйственных предприятий всех форм собственности</w:t>
      </w:r>
      <w:r w:rsidR="00486D9A" w:rsidRPr="00E309B1">
        <w:rPr>
          <w:sz w:val="26"/>
          <w:szCs w:val="26"/>
        </w:rPr>
        <w:t xml:space="preserve"> обеспечить </w:t>
      </w:r>
      <w:r w:rsidR="00486D9A" w:rsidRPr="00E309B1">
        <w:rPr>
          <w:rFonts w:eastAsia="Calibri"/>
          <w:sz w:val="26"/>
          <w:szCs w:val="26"/>
          <w:lang w:eastAsia="en-US"/>
        </w:rPr>
        <w:t>дальнейшее вовлечение в оборот земель</w:t>
      </w:r>
      <w:r w:rsidR="00A54EAE" w:rsidRPr="00E309B1">
        <w:rPr>
          <w:rFonts w:eastAsia="Calibri"/>
          <w:sz w:val="26"/>
          <w:szCs w:val="26"/>
          <w:lang w:eastAsia="en-US"/>
        </w:rPr>
        <w:t xml:space="preserve"> сельхозназначения и</w:t>
      </w:r>
      <w:r w:rsidR="00486D9A" w:rsidRPr="00E309B1">
        <w:rPr>
          <w:rFonts w:eastAsia="Calibri"/>
          <w:sz w:val="26"/>
          <w:szCs w:val="26"/>
          <w:lang w:eastAsia="en-US"/>
        </w:rPr>
        <w:t xml:space="preserve"> повышение эффективности использования пашни</w:t>
      </w:r>
      <w:r>
        <w:rPr>
          <w:rFonts w:eastAsia="Calibri"/>
          <w:sz w:val="26"/>
          <w:szCs w:val="26"/>
          <w:lang w:eastAsia="en-US"/>
        </w:rPr>
        <w:t>, способствовать привлечению эффективных инвесторов.</w:t>
      </w:r>
    </w:p>
    <w:p w:rsidR="00D92BF7" w:rsidRPr="00E309B1" w:rsidRDefault="004D38CC" w:rsidP="00E309B1">
      <w:pPr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5</w:t>
      </w:r>
      <w:r w:rsidR="00D92BF7" w:rsidRPr="00E309B1">
        <w:rPr>
          <w:bCs/>
          <w:sz w:val="26"/>
          <w:szCs w:val="26"/>
        </w:rPr>
        <w:t xml:space="preserve">. Контроль </w:t>
      </w:r>
      <w:r w:rsidR="00CD5B2E">
        <w:rPr>
          <w:bCs/>
          <w:sz w:val="26"/>
          <w:szCs w:val="26"/>
        </w:rPr>
        <w:t>исполнения</w:t>
      </w:r>
      <w:r w:rsidR="00D92BF7" w:rsidRPr="00E309B1">
        <w:rPr>
          <w:bCs/>
          <w:sz w:val="26"/>
          <w:szCs w:val="26"/>
        </w:rPr>
        <w:t xml:space="preserve"> данного решения возложить на постоянную комиссию районного Совета народных депутатов по вопросам сельского хозяйства, промышленности, предпринимательства и природопользования</w:t>
      </w:r>
      <w:r w:rsidR="00CD5B2E">
        <w:rPr>
          <w:bCs/>
          <w:sz w:val="26"/>
          <w:szCs w:val="26"/>
        </w:rPr>
        <w:t xml:space="preserve"> (Сапа С.И.)</w:t>
      </w:r>
      <w:r w:rsidR="00D92BF7" w:rsidRPr="00E309B1">
        <w:rPr>
          <w:bCs/>
          <w:sz w:val="26"/>
          <w:szCs w:val="26"/>
        </w:rPr>
        <w:t>.</w:t>
      </w:r>
    </w:p>
    <w:p w:rsidR="00D92BF7" w:rsidRPr="00E309B1" w:rsidRDefault="00D92BF7" w:rsidP="00E309B1">
      <w:pPr>
        <w:suppressAutoHyphens/>
        <w:ind w:firstLine="709"/>
        <w:jc w:val="both"/>
        <w:rPr>
          <w:bCs/>
          <w:sz w:val="26"/>
          <w:szCs w:val="26"/>
        </w:rPr>
      </w:pPr>
      <w:r w:rsidRPr="00E309B1">
        <w:rPr>
          <w:bCs/>
          <w:sz w:val="26"/>
          <w:szCs w:val="26"/>
        </w:rPr>
        <w:t>Информировать о выполнен</w:t>
      </w:r>
      <w:r w:rsidR="00A54EAE" w:rsidRPr="00E309B1">
        <w:rPr>
          <w:bCs/>
          <w:sz w:val="26"/>
          <w:szCs w:val="26"/>
        </w:rPr>
        <w:t>ии данного решения в апреле 2026</w:t>
      </w:r>
      <w:r w:rsidRPr="00E309B1">
        <w:rPr>
          <w:bCs/>
          <w:sz w:val="26"/>
          <w:szCs w:val="26"/>
        </w:rPr>
        <w:t xml:space="preserve"> года.</w:t>
      </w:r>
    </w:p>
    <w:p w:rsidR="00D92BF7" w:rsidRPr="00EC0011" w:rsidRDefault="00D92BF7" w:rsidP="00D92BF7">
      <w:pPr>
        <w:ind w:firstLine="720"/>
        <w:jc w:val="both"/>
        <w:rPr>
          <w:b/>
          <w:szCs w:val="20"/>
        </w:rPr>
      </w:pPr>
    </w:p>
    <w:p w:rsidR="00D92BF7" w:rsidRPr="00EC0011" w:rsidRDefault="00D92BF7" w:rsidP="00D92BF7">
      <w:pPr>
        <w:ind w:firstLine="720"/>
        <w:jc w:val="both"/>
        <w:rPr>
          <w:b/>
          <w:szCs w:val="20"/>
        </w:rPr>
      </w:pPr>
      <w:bookmarkStart w:id="0" w:name="_GoBack"/>
      <w:bookmarkEnd w:id="0"/>
    </w:p>
    <w:p w:rsidR="00CD5B2E" w:rsidRPr="00A858C9" w:rsidRDefault="00CD5B2E" w:rsidP="00CD5B2E">
      <w:pPr>
        <w:jc w:val="both"/>
        <w:rPr>
          <w:sz w:val="26"/>
          <w:szCs w:val="26"/>
        </w:rPr>
      </w:pPr>
      <w:r w:rsidRPr="00A858C9">
        <w:rPr>
          <w:sz w:val="26"/>
          <w:szCs w:val="26"/>
        </w:rPr>
        <w:t>Председатель районного</w:t>
      </w:r>
    </w:p>
    <w:p w:rsidR="00CD5B2E" w:rsidRPr="00A858C9" w:rsidRDefault="00CD5B2E" w:rsidP="00CD5B2E">
      <w:pPr>
        <w:jc w:val="both"/>
        <w:rPr>
          <w:sz w:val="26"/>
          <w:szCs w:val="26"/>
        </w:rPr>
      </w:pPr>
      <w:r w:rsidRPr="00A858C9">
        <w:rPr>
          <w:sz w:val="26"/>
          <w:szCs w:val="26"/>
        </w:rPr>
        <w:t xml:space="preserve">Совета народных депутатов           </w:t>
      </w:r>
      <w:r>
        <w:rPr>
          <w:sz w:val="26"/>
          <w:szCs w:val="26"/>
        </w:rPr>
        <w:t xml:space="preserve">                       </w:t>
      </w:r>
      <w:r w:rsidRPr="00A858C9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</w:t>
      </w:r>
      <w:r w:rsidRPr="00A858C9">
        <w:rPr>
          <w:sz w:val="26"/>
          <w:szCs w:val="26"/>
        </w:rPr>
        <w:t xml:space="preserve">  Е.А. Головенко</w:t>
      </w:r>
    </w:p>
    <w:p w:rsidR="00D92BF7" w:rsidRDefault="00D92BF7" w:rsidP="00D92BF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06391B" w:rsidRDefault="0006391B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06391B" w:rsidRDefault="0006391B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Pr="008155F4" w:rsidRDefault="001A49F4" w:rsidP="001A49F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55F4">
        <w:rPr>
          <w:rFonts w:eastAsia="Calibri"/>
          <w:b/>
          <w:sz w:val="28"/>
          <w:szCs w:val="28"/>
          <w:lang w:eastAsia="en-US"/>
        </w:rPr>
        <w:lastRenderedPageBreak/>
        <w:t>ИНФОРМАЦИЯ</w:t>
      </w:r>
    </w:p>
    <w:p w:rsidR="001A49F4" w:rsidRDefault="001A49F4" w:rsidP="001A49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Об итогах работы сельскохозяйственной отрасли района </w:t>
      </w:r>
    </w:p>
    <w:p w:rsidR="001A49F4" w:rsidRDefault="001A49F4" w:rsidP="001A49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2024 году и задачах на 2025 год</w:t>
      </w:r>
    </w:p>
    <w:p w:rsidR="001A49F4" w:rsidRDefault="001A49F4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нашего района, сельское хозяйство – это основа экономики, с 51 % долей от всех объемов производств района. </w:t>
      </w:r>
      <w:r w:rsidRPr="00CE5B3C">
        <w:rPr>
          <w:sz w:val="26"/>
          <w:szCs w:val="26"/>
        </w:rPr>
        <w:t>Несмотря на присутствие в районе различных форм ведения сельскохозяйственного производства</w:t>
      </w:r>
      <w:r>
        <w:rPr>
          <w:sz w:val="26"/>
          <w:szCs w:val="26"/>
        </w:rPr>
        <w:t>, все же</w:t>
      </w:r>
      <w:r w:rsidRPr="00CE5B3C">
        <w:rPr>
          <w:sz w:val="26"/>
          <w:szCs w:val="26"/>
        </w:rPr>
        <w:t xml:space="preserve"> коллективные хозяйства, работающие в рамках правового поля, являются базовыми источниками для пополнения бюджета района в виде налоговых отчислений и арендных земельных платежей, несут на себе большую социальную нагрузку, оказывают поддержку органам местного самоуправления в решении насущ</w:t>
      </w:r>
      <w:r>
        <w:rPr>
          <w:sz w:val="26"/>
          <w:szCs w:val="26"/>
        </w:rPr>
        <w:t xml:space="preserve">ных проблем сельского населения. </w:t>
      </w:r>
      <w:r w:rsidRPr="00CE5B3C">
        <w:rPr>
          <w:sz w:val="26"/>
          <w:szCs w:val="26"/>
        </w:rPr>
        <w:t xml:space="preserve">В 2024 году в районе сельскохозяйственным производством занимались 14 субъектов аграрной направленности. Из них 3 сельхозпредприятия, 11 крестьянских фермерских хозяйств и </w:t>
      </w:r>
      <w:r>
        <w:rPr>
          <w:sz w:val="26"/>
          <w:szCs w:val="26"/>
        </w:rPr>
        <w:t>индивидуальных предпринимателей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1A49F4" w:rsidRDefault="001A49F4" w:rsidP="001A49F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Общая стоимость производства валовой продукции сельскохозяйственной отрасли в районе за 2024 год составила 753 млн. рублей, что на 341 млн. рублей выше уровня 2023 года. В разрезе отраслей 87% занимает производство продукции растениеводства. Структура всей производственной продукции отражается следующим образом: </w:t>
      </w:r>
      <w:r w:rsidRPr="001F1E7D">
        <w:rPr>
          <w:rFonts w:eastAsia="Calibri"/>
          <w:sz w:val="26"/>
          <w:szCs w:val="26"/>
          <w:lang w:eastAsia="en-US"/>
        </w:rPr>
        <w:t>53 % -</w:t>
      </w:r>
      <w:r>
        <w:rPr>
          <w:rFonts w:eastAsia="Calibri"/>
          <w:sz w:val="26"/>
          <w:szCs w:val="26"/>
          <w:lang w:eastAsia="en-US"/>
        </w:rPr>
        <w:t xml:space="preserve"> это доля произведенной продукции сельскохозяйственными предприятиями, 47 % - К(Ф)Х и ИП.</w:t>
      </w: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Объем выручки сельскохозяйственных предприятий района в 2024 году увеличен к уровню 2023 года на 49 млн. рублей и составил 512 млн. рублей, на долю продукции растениеводства приходится 67 %, животноводства – 29%.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 w:rsidRPr="00CE5B3C">
        <w:rPr>
          <w:sz w:val="26"/>
          <w:szCs w:val="26"/>
          <w:shd w:val="clear" w:color="auto" w:fill="FFFFFF"/>
        </w:rPr>
        <w:t>Высокие цены и спрос на рынке технических и масленичных культур стимулировал расширение площадей под подсолнечником, льном и рапсом. Площади, занятые под подсолнечником за последние 4 года выросли в 1,8 раза, под льном в 2,7 раза</w:t>
      </w:r>
      <w:r>
        <w:rPr>
          <w:sz w:val="26"/>
          <w:szCs w:val="26"/>
        </w:rPr>
        <w:t xml:space="preserve">. </w:t>
      </w:r>
      <w:r w:rsidRPr="00CE5B3C">
        <w:rPr>
          <w:sz w:val="26"/>
          <w:szCs w:val="26"/>
        </w:rPr>
        <w:t>Производство зерновых и зернобобовых культур в 2024 году ниже уровня среднемноголетних показателей и составило 5001 тонна. Валовый сбор подсолнечника составил 14994 тонн, что составляет 212 % к уровню 2023 года.</w:t>
      </w:r>
      <w:r w:rsidRPr="00CE5B3C">
        <w:rPr>
          <w:sz w:val="26"/>
          <w:szCs w:val="26"/>
          <w:shd w:val="clear" w:color="auto" w:fill="FFFFFF"/>
        </w:rPr>
        <w:t xml:space="preserve"> </w:t>
      </w:r>
      <w:r w:rsidRPr="00CE5B3C">
        <w:rPr>
          <w:sz w:val="26"/>
          <w:szCs w:val="26"/>
        </w:rPr>
        <w:t xml:space="preserve"> Урожайность зерновых и зернобобовых культур в 2024 году - 6,2 ц /га, что выше уровня прошлого года на 2,2 ц/га, подсолнечника - 10,1ц/га, что составляет 145 % к уровню 2023 года.</w:t>
      </w:r>
    </w:p>
    <w:p w:rsidR="001A49F4" w:rsidRPr="00CE5B3C" w:rsidRDefault="001A49F4" w:rsidP="001A49F4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проведения агрономических сезонных работ, хозяйства района обеспечены необходимой техникой и оборудованием. Всего в сельскохозяйственном производстве задействовано 79 тракторов, 35 комбайнов и 36 единиц грузовых автомобилей. </w:t>
      </w:r>
      <w:r w:rsidRPr="00CE5B3C">
        <w:rPr>
          <w:rFonts w:eastAsia="Calibri"/>
          <w:color w:val="000000"/>
          <w:sz w:val="26"/>
          <w:szCs w:val="26"/>
          <w:lang w:eastAsia="en-US"/>
        </w:rPr>
        <w:t xml:space="preserve">Несмотря ни на что, сельхозтоваропроизводители продолжают </w:t>
      </w:r>
      <w:r>
        <w:rPr>
          <w:rFonts w:eastAsia="Calibri"/>
          <w:color w:val="000000"/>
          <w:sz w:val="26"/>
          <w:szCs w:val="26"/>
          <w:lang w:eastAsia="en-US"/>
        </w:rPr>
        <w:t>улучшать свою материально-техническую базу новой техникой и оборудованием</w:t>
      </w:r>
      <w:r w:rsidRPr="00CE5B3C">
        <w:rPr>
          <w:rFonts w:eastAsia="Calibri"/>
          <w:color w:val="000000"/>
          <w:sz w:val="26"/>
          <w:szCs w:val="26"/>
          <w:lang w:eastAsia="en-US"/>
        </w:rPr>
        <w:t xml:space="preserve">, отчетливо понимая реальную отдачу от этого. На эти цели хозяйства в 2024 году инвестировали денежные средства в основное производство, приобретя техники и оборудования 25 единиц на сумму109 млн. руб. </w:t>
      </w:r>
    </w:p>
    <w:p w:rsidR="001A49F4" w:rsidRPr="00CE5B3C" w:rsidRDefault="001A49F4" w:rsidP="001A49F4">
      <w:pPr>
        <w:shd w:val="clear" w:color="auto" w:fill="FFFFFF"/>
        <w:ind w:firstLine="709"/>
        <w:jc w:val="both"/>
        <w:textAlignment w:val="baseline"/>
        <w:rPr>
          <w:bCs/>
          <w:sz w:val="26"/>
        </w:rPr>
      </w:pPr>
      <w:r>
        <w:rPr>
          <w:sz w:val="26"/>
          <w:szCs w:val="26"/>
        </w:rPr>
        <w:t xml:space="preserve"> </w:t>
      </w:r>
      <w:r w:rsidRPr="00CE5B3C">
        <w:rPr>
          <w:bCs/>
          <w:sz w:val="26"/>
        </w:rPr>
        <w:t>Животноводством в районе занимаются 1 сельхозпредприятие и 2 ИП, в которых по состоянию на 01.01.2025 года содержится 1980 голов КРС, в том числе: коров - 641 голова. Сокращение поголовья коров произошло в связи с ликвидацией дойног</w:t>
      </w:r>
      <w:r>
        <w:rPr>
          <w:bCs/>
          <w:sz w:val="26"/>
        </w:rPr>
        <w:t>о стада в ООО «Лесное»</w:t>
      </w:r>
      <w:r w:rsidRPr="00CE5B3C">
        <w:rPr>
          <w:bCs/>
          <w:sz w:val="26"/>
        </w:rPr>
        <w:t>.</w:t>
      </w:r>
      <w:r>
        <w:rPr>
          <w:bCs/>
          <w:sz w:val="26"/>
        </w:rPr>
        <w:t xml:space="preserve"> </w:t>
      </w:r>
      <w:r w:rsidRPr="00CE5B3C">
        <w:rPr>
          <w:bCs/>
          <w:sz w:val="26"/>
        </w:rPr>
        <w:t>Продуктивность дойного стада 3987 кг на коро</w:t>
      </w:r>
      <w:r>
        <w:rPr>
          <w:bCs/>
          <w:sz w:val="26"/>
        </w:rPr>
        <w:t>ву (АППГ-3283 кг-121%)</w:t>
      </w:r>
      <w:r w:rsidRPr="00CE5B3C">
        <w:rPr>
          <w:bCs/>
          <w:sz w:val="26"/>
        </w:rPr>
        <w:t>.</w:t>
      </w:r>
    </w:p>
    <w:p w:rsidR="001A49F4" w:rsidRPr="00CE5B3C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E5B3C">
        <w:rPr>
          <w:rFonts w:eastAsia="Calibri"/>
          <w:sz w:val="26"/>
          <w:szCs w:val="26"/>
          <w:lang w:eastAsia="en-US"/>
        </w:rPr>
        <w:t xml:space="preserve">Положительная динамика достигнута в получении среднесуточного прироста КРС 473 гр. (+16 гр.). За 2024 год охват искусственным осеменением КРС составляет 100 %. </w:t>
      </w:r>
    </w:p>
    <w:p w:rsidR="001A49F4" w:rsidRDefault="001A49F4" w:rsidP="001A49F4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E5B3C">
        <w:rPr>
          <w:rFonts w:eastAsia="Calibri"/>
          <w:color w:val="000000"/>
          <w:sz w:val="26"/>
          <w:szCs w:val="26"/>
          <w:lang w:eastAsia="en-US"/>
        </w:rPr>
        <w:t>Государственная поддержка сельского хозяйства сохранена, но ее получение усложняется с каждым годом. Участниками государственной поддержки по итогам 2024 года стали два хозяйства, получено 100 млн. руб. субсидий, в том числе из федерального бюджета 1,7 млн. руб. и краевого бюджета 98,3 млн. руб. В основном субсидированы техническое перевооружение – 48 млн. руб., несвязанная поддержка в области растениеводства – 31 млн. руб., прои</w:t>
      </w:r>
      <w:r>
        <w:rPr>
          <w:rFonts w:eastAsia="Calibri"/>
          <w:color w:val="000000"/>
          <w:sz w:val="26"/>
          <w:szCs w:val="26"/>
          <w:lang w:eastAsia="en-US"/>
        </w:rPr>
        <w:t>зводство молока – 20 млн. руб.</w:t>
      </w:r>
    </w:p>
    <w:p w:rsidR="001A49F4" w:rsidRDefault="001A49F4" w:rsidP="001A49F4">
      <w:pPr>
        <w:ind w:firstLine="709"/>
        <w:jc w:val="both"/>
        <w:rPr>
          <w:rFonts w:cs="Courier New"/>
          <w:sz w:val="26"/>
          <w:szCs w:val="26"/>
        </w:rPr>
      </w:pPr>
      <w:r w:rsidRPr="00E503C7">
        <w:rPr>
          <w:rFonts w:eastAsia="Calibri"/>
          <w:sz w:val="26"/>
          <w:szCs w:val="26"/>
          <w:lang w:eastAsia="en-US"/>
        </w:rPr>
        <w:lastRenderedPageBreak/>
        <w:t>К сожалению, по различным объективным и субъективным причинам сохранилась тенденция к сокращению количества</w:t>
      </w:r>
      <w:r w:rsidR="004D38CC">
        <w:rPr>
          <w:rFonts w:eastAsia="Calibri"/>
          <w:sz w:val="26"/>
          <w:szCs w:val="26"/>
          <w:lang w:eastAsia="en-US"/>
        </w:rPr>
        <w:t xml:space="preserve"> </w:t>
      </w:r>
      <w:r w:rsidR="00DE4FF7">
        <w:rPr>
          <w:rFonts w:eastAsia="Calibri"/>
          <w:sz w:val="26"/>
          <w:szCs w:val="26"/>
          <w:lang w:eastAsia="en-US"/>
        </w:rPr>
        <w:t xml:space="preserve">работников, </w:t>
      </w:r>
      <w:r w:rsidRPr="00E503C7">
        <w:rPr>
          <w:rFonts w:eastAsia="Calibri"/>
          <w:sz w:val="26"/>
          <w:szCs w:val="26"/>
          <w:lang w:eastAsia="en-US"/>
        </w:rPr>
        <w:t>занятых в сельскохозяйственном производстве.</w:t>
      </w:r>
      <w:r>
        <w:rPr>
          <w:sz w:val="26"/>
          <w:szCs w:val="26"/>
        </w:rPr>
        <w:t xml:space="preserve"> </w:t>
      </w:r>
      <w:r w:rsidRPr="00E503C7">
        <w:rPr>
          <w:rFonts w:eastAsia="Calibri"/>
          <w:sz w:val="26"/>
          <w:szCs w:val="26"/>
          <w:lang w:eastAsia="en-US"/>
        </w:rPr>
        <w:t>Численность раб</w:t>
      </w:r>
      <w:r>
        <w:rPr>
          <w:rFonts w:eastAsia="Calibri"/>
          <w:sz w:val="26"/>
          <w:szCs w:val="26"/>
          <w:lang w:eastAsia="en-US"/>
        </w:rPr>
        <w:t>отников аграрного сектора в 2024 году составила 204</w:t>
      </w:r>
      <w:r w:rsidRPr="00E503C7">
        <w:rPr>
          <w:rFonts w:eastAsia="Calibri"/>
          <w:sz w:val="26"/>
          <w:szCs w:val="26"/>
          <w:lang w:eastAsia="en-US"/>
        </w:rPr>
        <w:t xml:space="preserve"> человека, из них в К(Ф)Х </w:t>
      </w:r>
      <w:r>
        <w:rPr>
          <w:rFonts w:eastAsia="Calibri"/>
          <w:sz w:val="26"/>
          <w:szCs w:val="26"/>
          <w:lang w:eastAsia="en-US"/>
        </w:rPr>
        <w:t>и ИП – 32</w:t>
      </w:r>
      <w:r w:rsidRPr="00E503C7">
        <w:rPr>
          <w:rFonts w:eastAsia="Calibri"/>
          <w:sz w:val="26"/>
          <w:szCs w:val="26"/>
          <w:lang w:eastAsia="en-US"/>
        </w:rPr>
        <w:t xml:space="preserve"> человек</w:t>
      </w:r>
      <w:r>
        <w:rPr>
          <w:rFonts w:eastAsia="Calibri"/>
          <w:sz w:val="26"/>
          <w:szCs w:val="26"/>
          <w:lang w:eastAsia="en-US"/>
        </w:rPr>
        <w:t>а. По сравнению с 2023 годом</w:t>
      </w:r>
      <w:r w:rsidRPr="00E503C7">
        <w:rPr>
          <w:rFonts w:eastAsia="Calibri"/>
          <w:sz w:val="26"/>
          <w:szCs w:val="26"/>
          <w:lang w:eastAsia="en-US"/>
        </w:rPr>
        <w:t xml:space="preserve"> произошло сокраще</w:t>
      </w:r>
      <w:r>
        <w:rPr>
          <w:rFonts w:eastAsia="Calibri"/>
          <w:sz w:val="26"/>
          <w:szCs w:val="26"/>
          <w:lang w:eastAsia="en-US"/>
        </w:rPr>
        <w:t>ние работников на 86</w:t>
      </w:r>
      <w:r w:rsidRPr="00E503C7">
        <w:rPr>
          <w:rFonts w:eastAsia="Calibri"/>
          <w:sz w:val="26"/>
          <w:szCs w:val="26"/>
          <w:lang w:eastAsia="en-US"/>
        </w:rPr>
        <w:t xml:space="preserve"> человек, обеспеченность специалистами и руководителями со</w:t>
      </w:r>
      <w:r>
        <w:rPr>
          <w:rFonts w:eastAsia="Calibri"/>
          <w:sz w:val="26"/>
          <w:szCs w:val="26"/>
          <w:lang w:eastAsia="en-US"/>
        </w:rPr>
        <w:t>ставила 79</w:t>
      </w:r>
      <w:r w:rsidRPr="00E503C7">
        <w:rPr>
          <w:rFonts w:eastAsia="Calibri"/>
          <w:sz w:val="26"/>
          <w:szCs w:val="26"/>
          <w:lang w:eastAsia="en-US"/>
        </w:rPr>
        <w:t xml:space="preserve"> %, </w:t>
      </w:r>
      <w:r w:rsidRPr="00CE5B3C">
        <w:rPr>
          <w:rFonts w:eastAsia="Calibri"/>
          <w:sz w:val="26"/>
          <w:szCs w:val="26"/>
        </w:rPr>
        <w:t>кадрами массовых профессий 87 %</w:t>
      </w:r>
      <w:r>
        <w:rPr>
          <w:rFonts w:eastAsia="Calibri"/>
          <w:sz w:val="26"/>
          <w:szCs w:val="26"/>
        </w:rPr>
        <w:t xml:space="preserve">, </w:t>
      </w:r>
      <w:r w:rsidRPr="00E503C7">
        <w:rPr>
          <w:rFonts w:eastAsia="Calibri"/>
          <w:sz w:val="26"/>
          <w:szCs w:val="26"/>
          <w:lang w:eastAsia="en-US"/>
        </w:rPr>
        <w:t xml:space="preserve">что явно недостаточно. </w:t>
      </w:r>
      <w:r w:rsidRPr="00CE5B3C">
        <w:rPr>
          <w:rFonts w:cs="Courier New"/>
          <w:sz w:val="26"/>
          <w:szCs w:val="26"/>
        </w:rPr>
        <w:t>Вакансии специалистов разного уровня и кадров массовых профессий имеются на всех производственных участках.</w:t>
      </w:r>
      <w:r>
        <w:rPr>
          <w:rFonts w:cs="Courier New"/>
          <w:sz w:val="26"/>
          <w:szCs w:val="26"/>
        </w:rPr>
        <w:t xml:space="preserve"> Сельхозпредприятиями района начислено 86,5 млн. рублей заработной платы. Среднемесячная заработная плата работников составила 38139 рублей, что на 27 % выше уровня 2023 года. В фермерских хозяйствах и ИП этот показатель составил 28157 рублей (+6% к 2023 году).  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 w:rsidRPr="00CE5B3C">
        <w:rPr>
          <w:sz w:val="26"/>
          <w:szCs w:val="26"/>
        </w:rPr>
        <w:t>В целом ситуацию в аграрном секторе района, пожалуй, можно охарактеризовать как стабильно тяжелую с наметившимися точками роста.</w:t>
      </w:r>
      <w:r>
        <w:rPr>
          <w:sz w:val="26"/>
          <w:szCs w:val="26"/>
        </w:rPr>
        <w:t xml:space="preserve"> Согласно структуры посевных площадей под урожай 2025 года зерновые и зернобобовые культуры займут -  8090 га, технические культуры – 28305 га, кормовые культуры – 8555 га. Вся посевная площадь составит 44950 га.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Обеспеченность: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механизаторские кадры - 100% 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семена: зерновых и зернобобовых культур – 100%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технические культуры – 80%   </w:t>
      </w:r>
    </w:p>
    <w:p w:rsidR="001A49F4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горюче-смазочными материалами – 78%</w:t>
      </w:r>
    </w:p>
    <w:p w:rsidR="001A49F4" w:rsidRPr="00CE5B3C" w:rsidRDefault="001A49F4" w:rsidP="001A4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техника – 100%                            </w:t>
      </w:r>
    </w:p>
    <w:p w:rsidR="001A49F4" w:rsidRPr="00A34860" w:rsidRDefault="001A49F4" w:rsidP="001A49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Главными задачами в 2025</w:t>
      </w:r>
      <w:r w:rsidRPr="00E503C7">
        <w:rPr>
          <w:rFonts w:eastAsia="Calibri"/>
          <w:sz w:val="26"/>
          <w:szCs w:val="26"/>
          <w:lang w:eastAsia="en-US"/>
        </w:rPr>
        <w:t xml:space="preserve"> году в сфере сельского хозяйства района остаются:</w:t>
      </w: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503C7">
        <w:rPr>
          <w:rFonts w:eastAsia="Calibri"/>
          <w:sz w:val="26"/>
          <w:szCs w:val="26"/>
          <w:lang w:eastAsia="en-US"/>
        </w:rPr>
        <w:t>- дальнейшее вовлечение в оборот земель сель</w:t>
      </w:r>
      <w:r>
        <w:rPr>
          <w:rFonts w:eastAsia="Calibri"/>
          <w:sz w:val="26"/>
          <w:szCs w:val="26"/>
          <w:lang w:eastAsia="en-US"/>
        </w:rPr>
        <w:t>ско</w:t>
      </w:r>
      <w:r w:rsidRPr="00E503C7">
        <w:rPr>
          <w:rFonts w:eastAsia="Calibri"/>
          <w:sz w:val="26"/>
          <w:szCs w:val="26"/>
          <w:lang w:eastAsia="en-US"/>
        </w:rPr>
        <w:t>хоз</w:t>
      </w:r>
      <w:r>
        <w:rPr>
          <w:rFonts w:eastAsia="Calibri"/>
          <w:sz w:val="26"/>
          <w:szCs w:val="26"/>
          <w:lang w:eastAsia="en-US"/>
        </w:rPr>
        <w:t xml:space="preserve">яйственного </w:t>
      </w:r>
      <w:r w:rsidRPr="00E503C7">
        <w:rPr>
          <w:rFonts w:eastAsia="Calibri"/>
          <w:sz w:val="26"/>
          <w:szCs w:val="26"/>
          <w:lang w:eastAsia="en-US"/>
        </w:rPr>
        <w:t>назначения</w:t>
      </w:r>
      <w:r>
        <w:rPr>
          <w:rFonts w:eastAsia="Calibri"/>
          <w:sz w:val="26"/>
          <w:szCs w:val="26"/>
          <w:lang w:eastAsia="en-US"/>
        </w:rPr>
        <w:t>,</w:t>
      </w:r>
      <w:r w:rsidRPr="00E503C7">
        <w:rPr>
          <w:rFonts w:eastAsia="Calibri"/>
          <w:sz w:val="26"/>
          <w:szCs w:val="26"/>
          <w:lang w:eastAsia="en-US"/>
        </w:rPr>
        <w:t xml:space="preserve"> и обеспечение постоянного контроля за их использованием;</w:t>
      </w: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повышение эффективности использования пашни;</w:t>
      </w:r>
    </w:p>
    <w:p w:rsidR="001A49F4" w:rsidRPr="00E503C7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особое внимание направить на развитие животноводческой отрасли и внедрение опыта по переработке сельскохозяйственной продукции внутри района;</w:t>
      </w:r>
    </w:p>
    <w:p w:rsidR="001A49F4" w:rsidRPr="00E503C7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стимулирование всех форм хозяйствования АПК</w:t>
      </w:r>
      <w:r w:rsidRPr="00E503C7">
        <w:rPr>
          <w:rFonts w:eastAsia="Calibri"/>
          <w:sz w:val="26"/>
          <w:szCs w:val="26"/>
          <w:lang w:eastAsia="en-US"/>
        </w:rPr>
        <w:t xml:space="preserve">. </w:t>
      </w: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Начальник управления </w:t>
      </w:r>
    </w:p>
    <w:p w:rsidR="001A49F4" w:rsidRDefault="001A49F4" w:rsidP="001A49F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сельского хозяйства</w:t>
      </w:r>
    </w:p>
    <w:p w:rsidR="001A49F4" w:rsidRPr="00D254A2" w:rsidRDefault="001A49F4" w:rsidP="001A49F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Администрации района                                                                                     Т.К. Карагаев</w:t>
      </w:r>
    </w:p>
    <w:p w:rsidR="001A49F4" w:rsidRPr="00D254A2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A49F4" w:rsidRDefault="001A49F4" w:rsidP="001A49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63026" w:rsidRDefault="00C63026" w:rsidP="001A49F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sectPr w:rsidR="00C63026" w:rsidSect="00CD5B2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4CF"/>
    <w:multiLevelType w:val="hybridMultilevel"/>
    <w:tmpl w:val="BF8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24F"/>
    <w:multiLevelType w:val="hybridMultilevel"/>
    <w:tmpl w:val="CB60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179"/>
    <w:multiLevelType w:val="hybridMultilevel"/>
    <w:tmpl w:val="0714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45D25"/>
    <w:multiLevelType w:val="hybridMultilevel"/>
    <w:tmpl w:val="CCF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19E"/>
    <w:rsid w:val="0000339C"/>
    <w:rsid w:val="00011E30"/>
    <w:rsid w:val="00017387"/>
    <w:rsid w:val="00037E6D"/>
    <w:rsid w:val="000403E6"/>
    <w:rsid w:val="0004217B"/>
    <w:rsid w:val="000536DA"/>
    <w:rsid w:val="0006391B"/>
    <w:rsid w:val="00064636"/>
    <w:rsid w:val="000765B8"/>
    <w:rsid w:val="0007666C"/>
    <w:rsid w:val="00083541"/>
    <w:rsid w:val="00084F42"/>
    <w:rsid w:val="00092D39"/>
    <w:rsid w:val="000C2C96"/>
    <w:rsid w:val="000F186F"/>
    <w:rsid w:val="0010035B"/>
    <w:rsid w:val="00102F29"/>
    <w:rsid w:val="00117964"/>
    <w:rsid w:val="00131CAD"/>
    <w:rsid w:val="0015150D"/>
    <w:rsid w:val="001537CE"/>
    <w:rsid w:val="0017062F"/>
    <w:rsid w:val="00170BD2"/>
    <w:rsid w:val="001834AA"/>
    <w:rsid w:val="00190C2E"/>
    <w:rsid w:val="00197578"/>
    <w:rsid w:val="001A280D"/>
    <w:rsid w:val="001A49F4"/>
    <w:rsid w:val="001B6016"/>
    <w:rsid w:val="001C0A92"/>
    <w:rsid w:val="001C4FFC"/>
    <w:rsid w:val="001C52C7"/>
    <w:rsid w:val="001F1E7D"/>
    <w:rsid w:val="001F5D44"/>
    <w:rsid w:val="001F7BD0"/>
    <w:rsid w:val="0020525F"/>
    <w:rsid w:val="00211C73"/>
    <w:rsid w:val="00214429"/>
    <w:rsid w:val="00215659"/>
    <w:rsid w:val="00231E62"/>
    <w:rsid w:val="00236196"/>
    <w:rsid w:val="00244B76"/>
    <w:rsid w:val="00252523"/>
    <w:rsid w:val="00253AA2"/>
    <w:rsid w:val="002620E9"/>
    <w:rsid w:val="0026369B"/>
    <w:rsid w:val="00263FB2"/>
    <w:rsid w:val="00265B34"/>
    <w:rsid w:val="00293A98"/>
    <w:rsid w:val="00295C75"/>
    <w:rsid w:val="0029695D"/>
    <w:rsid w:val="002B1D48"/>
    <w:rsid w:val="002B5CBF"/>
    <w:rsid w:val="002D4366"/>
    <w:rsid w:val="002E51D3"/>
    <w:rsid w:val="002F4A2C"/>
    <w:rsid w:val="003309BD"/>
    <w:rsid w:val="00332CD6"/>
    <w:rsid w:val="00350EB9"/>
    <w:rsid w:val="003542E9"/>
    <w:rsid w:val="00357D1C"/>
    <w:rsid w:val="0036399A"/>
    <w:rsid w:val="00370E7D"/>
    <w:rsid w:val="00374DDC"/>
    <w:rsid w:val="0037622F"/>
    <w:rsid w:val="0038606F"/>
    <w:rsid w:val="003A0818"/>
    <w:rsid w:val="003B74D3"/>
    <w:rsid w:val="003D2FA3"/>
    <w:rsid w:val="003D7DB5"/>
    <w:rsid w:val="003E6826"/>
    <w:rsid w:val="003F3401"/>
    <w:rsid w:val="0041150C"/>
    <w:rsid w:val="00424A41"/>
    <w:rsid w:val="00441DCA"/>
    <w:rsid w:val="0045365A"/>
    <w:rsid w:val="004657E7"/>
    <w:rsid w:val="0047184C"/>
    <w:rsid w:val="004770B8"/>
    <w:rsid w:val="004813C8"/>
    <w:rsid w:val="00486D9A"/>
    <w:rsid w:val="00487BCB"/>
    <w:rsid w:val="004C0F44"/>
    <w:rsid w:val="004C21C5"/>
    <w:rsid w:val="004D38CC"/>
    <w:rsid w:val="004D50E8"/>
    <w:rsid w:val="004D6313"/>
    <w:rsid w:val="004E0A64"/>
    <w:rsid w:val="004E4D5F"/>
    <w:rsid w:val="004E51AA"/>
    <w:rsid w:val="004E7FC1"/>
    <w:rsid w:val="0050799A"/>
    <w:rsid w:val="00513456"/>
    <w:rsid w:val="005231F0"/>
    <w:rsid w:val="00525D37"/>
    <w:rsid w:val="0054366E"/>
    <w:rsid w:val="0055586C"/>
    <w:rsid w:val="005810E5"/>
    <w:rsid w:val="005A27A3"/>
    <w:rsid w:val="005B1C96"/>
    <w:rsid w:val="005B35CD"/>
    <w:rsid w:val="005B4253"/>
    <w:rsid w:val="005C2CD1"/>
    <w:rsid w:val="005C52AC"/>
    <w:rsid w:val="005C715D"/>
    <w:rsid w:val="005D49D3"/>
    <w:rsid w:val="005E28CB"/>
    <w:rsid w:val="005E3F6B"/>
    <w:rsid w:val="0062517C"/>
    <w:rsid w:val="00636E46"/>
    <w:rsid w:val="00641339"/>
    <w:rsid w:val="0064664E"/>
    <w:rsid w:val="006555EE"/>
    <w:rsid w:val="006811E8"/>
    <w:rsid w:val="00685816"/>
    <w:rsid w:val="006864DA"/>
    <w:rsid w:val="006A2686"/>
    <w:rsid w:val="006C39A5"/>
    <w:rsid w:val="006D1684"/>
    <w:rsid w:val="006F09BB"/>
    <w:rsid w:val="00704E22"/>
    <w:rsid w:val="007057AC"/>
    <w:rsid w:val="00734ABA"/>
    <w:rsid w:val="0074120E"/>
    <w:rsid w:val="00750881"/>
    <w:rsid w:val="00754DA9"/>
    <w:rsid w:val="007614AE"/>
    <w:rsid w:val="00765849"/>
    <w:rsid w:val="007802D4"/>
    <w:rsid w:val="00783EAF"/>
    <w:rsid w:val="00785DD5"/>
    <w:rsid w:val="00795068"/>
    <w:rsid w:val="007B23CD"/>
    <w:rsid w:val="007B40B4"/>
    <w:rsid w:val="007B497B"/>
    <w:rsid w:val="007B4AC6"/>
    <w:rsid w:val="007C3C69"/>
    <w:rsid w:val="007D1A29"/>
    <w:rsid w:val="007D6E57"/>
    <w:rsid w:val="007E6062"/>
    <w:rsid w:val="007E7C7C"/>
    <w:rsid w:val="007F28C2"/>
    <w:rsid w:val="008142E5"/>
    <w:rsid w:val="008155F4"/>
    <w:rsid w:val="008231CD"/>
    <w:rsid w:val="008250EF"/>
    <w:rsid w:val="00840DD2"/>
    <w:rsid w:val="0085372C"/>
    <w:rsid w:val="00857606"/>
    <w:rsid w:val="00861CB2"/>
    <w:rsid w:val="00864883"/>
    <w:rsid w:val="0087367D"/>
    <w:rsid w:val="008957F7"/>
    <w:rsid w:val="00897FCB"/>
    <w:rsid w:val="008A370F"/>
    <w:rsid w:val="008D4D5C"/>
    <w:rsid w:val="008E32B4"/>
    <w:rsid w:val="00921D8F"/>
    <w:rsid w:val="00943449"/>
    <w:rsid w:val="00945256"/>
    <w:rsid w:val="009545DF"/>
    <w:rsid w:val="00960720"/>
    <w:rsid w:val="00971261"/>
    <w:rsid w:val="00972F16"/>
    <w:rsid w:val="00985625"/>
    <w:rsid w:val="009947AA"/>
    <w:rsid w:val="00995B0B"/>
    <w:rsid w:val="009A0B91"/>
    <w:rsid w:val="009A0EE5"/>
    <w:rsid w:val="009A633B"/>
    <w:rsid w:val="009B2DBE"/>
    <w:rsid w:val="009D0966"/>
    <w:rsid w:val="009F490F"/>
    <w:rsid w:val="00A05573"/>
    <w:rsid w:val="00A15AEB"/>
    <w:rsid w:val="00A16D32"/>
    <w:rsid w:val="00A26C51"/>
    <w:rsid w:val="00A27AEE"/>
    <w:rsid w:val="00A30118"/>
    <w:rsid w:val="00A34860"/>
    <w:rsid w:val="00A44302"/>
    <w:rsid w:val="00A53593"/>
    <w:rsid w:val="00A54EAE"/>
    <w:rsid w:val="00A61F98"/>
    <w:rsid w:val="00A7323E"/>
    <w:rsid w:val="00A81B09"/>
    <w:rsid w:val="00A8439D"/>
    <w:rsid w:val="00AA37DA"/>
    <w:rsid w:val="00AA4BE7"/>
    <w:rsid w:val="00AA575B"/>
    <w:rsid w:val="00AC3A69"/>
    <w:rsid w:val="00AD38BA"/>
    <w:rsid w:val="00AE560F"/>
    <w:rsid w:val="00AF06A1"/>
    <w:rsid w:val="00AF59CC"/>
    <w:rsid w:val="00B10BFF"/>
    <w:rsid w:val="00B13439"/>
    <w:rsid w:val="00B36538"/>
    <w:rsid w:val="00B43CD9"/>
    <w:rsid w:val="00B453A8"/>
    <w:rsid w:val="00B46327"/>
    <w:rsid w:val="00B5093C"/>
    <w:rsid w:val="00B6077D"/>
    <w:rsid w:val="00B65C73"/>
    <w:rsid w:val="00B74DAD"/>
    <w:rsid w:val="00B834DD"/>
    <w:rsid w:val="00B93B04"/>
    <w:rsid w:val="00BB4242"/>
    <w:rsid w:val="00BE7127"/>
    <w:rsid w:val="00C16D1E"/>
    <w:rsid w:val="00C23E22"/>
    <w:rsid w:val="00C63026"/>
    <w:rsid w:val="00C92C89"/>
    <w:rsid w:val="00CA352B"/>
    <w:rsid w:val="00CA5444"/>
    <w:rsid w:val="00CA6437"/>
    <w:rsid w:val="00CC1EF8"/>
    <w:rsid w:val="00CC55CE"/>
    <w:rsid w:val="00CD5B2E"/>
    <w:rsid w:val="00CE5B3C"/>
    <w:rsid w:val="00CF03F0"/>
    <w:rsid w:val="00D04D72"/>
    <w:rsid w:val="00D0504A"/>
    <w:rsid w:val="00D1543F"/>
    <w:rsid w:val="00D254A2"/>
    <w:rsid w:val="00D326F8"/>
    <w:rsid w:val="00D50429"/>
    <w:rsid w:val="00D52D1D"/>
    <w:rsid w:val="00D65345"/>
    <w:rsid w:val="00D72D9B"/>
    <w:rsid w:val="00D762A1"/>
    <w:rsid w:val="00D92BF7"/>
    <w:rsid w:val="00DA1161"/>
    <w:rsid w:val="00DA32ED"/>
    <w:rsid w:val="00DD3542"/>
    <w:rsid w:val="00DD68BC"/>
    <w:rsid w:val="00DE4FF7"/>
    <w:rsid w:val="00DE708E"/>
    <w:rsid w:val="00DF3764"/>
    <w:rsid w:val="00DF6102"/>
    <w:rsid w:val="00E02547"/>
    <w:rsid w:val="00E03C40"/>
    <w:rsid w:val="00E14B2C"/>
    <w:rsid w:val="00E16D50"/>
    <w:rsid w:val="00E2419E"/>
    <w:rsid w:val="00E27C13"/>
    <w:rsid w:val="00E309B1"/>
    <w:rsid w:val="00E34457"/>
    <w:rsid w:val="00E36C94"/>
    <w:rsid w:val="00E503C7"/>
    <w:rsid w:val="00E700B6"/>
    <w:rsid w:val="00E764C4"/>
    <w:rsid w:val="00E8103A"/>
    <w:rsid w:val="00E97078"/>
    <w:rsid w:val="00EC0011"/>
    <w:rsid w:val="00EC0F9D"/>
    <w:rsid w:val="00ED53AC"/>
    <w:rsid w:val="00EE1FED"/>
    <w:rsid w:val="00EE2AB6"/>
    <w:rsid w:val="00EE306E"/>
    <w:rsid w:val="00EE335B"/>
    <w:rsid w:val="00EF223E"/>
    <w:rsid w:val="00F268F7"/>
    <w:rsid w:val="00F56506"/>
    <w:rsid w:val="00F82AF7"/>
    <w:rsid w:val="00F970BE"/>
    <w:rsid w:val="00FA3CBC"/>
    <w:rsid w:val="00FB73D4"/>
    <w:rsid w:val="00FF1404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35DCE-42ED-4E6F-90C1-C8A7694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E03C40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9452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49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A0E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A6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A6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7F28-9BD0-4E8C-AB79-85C66E88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9</cp:revision>
  <cp:lastPrinted>2025-04-23T07:24:00Z</cp:lastPrinted>
  <dcterms:created xsi:type="dcterms:W3CDTF">2025-04-14T07:18:00Z</dcterms:created>
  <dcterms:modified xsi:type="dcterms:W3CDTF">2025-04-29T09:48:00Z</dcterms:modified>
</cp:coreProperties>
</file>