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0C" w:rsidRDefault="00947A0C" w:rsidP="00B005F0">
      <w:pPr>
        <w:pStyle w:val="a4"/>
      </w:pPr>
      <w:r>
        <w:t>РОССИЙСКАЯ ФЕДЕРАЦИЯ</w:t>
      </w:r>
    </w:p>
    <w:p w:rsidR="00947A0C" w:rsidRDefault="00947A0C" w:rsidP="00B005F0">
      <w:pPr>
        <w:pStyle w:val="a4"/>
      </w:pPr>
      <w:r>
        <w:t>БУРЛИНСКИЙ РАЙОННЫЙ СОВЕТ НАРОДНЫХ ДЕПУТАТОВ</w:t>
      </w:r>
    </w:p>
    <w:p w:rsidR="00947A0C" w:rsidRDefault="00947A0C" w:rsidP="00B005F0">
      <w:pPr>
        <w:pStyle w:val="a4"/>
      </w:pPr>
      <w:r>
        <w:t>АЛТАЙСКОГО КРАЯ</w:t>
      </w:r>
    </w:p>
    <w:p w:rsidR="00947A0C" w:rsidRDefault="00947A0C" w:rsidP="00B005F0">
      <w:pPr>
        <w:pStyle w:val="a4"/>
      </w:pPr>
    </w:p>
    <w:p w:rsidR="00947A0C" w:rsidRDefault="00947A0C" w:rsidP="00B005F0">
      <w:pPr>
        <w:pStyle w:val="a4"/>
      </w:pPr>
    </w:p>
    <w:p w:rsidR="00B005F0" w:rsidRDefault="00947A0C" w:rsidP="00B005F0">
      <w:pPr>
        <w:pStyle w:val="a4"/>
        <w:rPr>
          <w:sz w:val="28"/>
        </w:rPr>
      </w:pPr>
      <w:r>
        <w:rPr>
          <w:sz w:val="28"/>
        </w:rPr>
        <w:t>Р Е Ш Е Н И Е</w:t>
      </w:r>
    </w:p>
    <w:p w:rsidR="00B005F0" w:rsidRDefault="00B005F0" w:rsidP="00B005F0">
      <w:pPr>
        <w:pStyle w:val="a4"/>
        <w:rPr>
          <w:sz w:val="28"/>
        </w:rPr>
      </w:pPr>
    </w:p>
    <w:p w:rsidR="00947A0C" w:rsidRPr="00B005F0" w:rsidRDefault="00947A0C" w:rsidP="00B005F0">
      <w:pPr>
        <w:pStyle w:val="a4"/>
        <w:rPr>
          <w:sz w:val="28"/>
        </w:rPr>
      </w:pPr>
      <w:r>
        <w:t xml:space="preserve">                                                                                                                               </w:t>
      </w:r>
    </w:p>
    <w:p w:rsidR="00947A0C" w:rsidRPr="00BA3BAE" w:rsidRDefault="00F02AD5" w:rsidP="00B005F0">
      <w:pPr>
        <w:pStyle w:val="a4"/>
        <w:jc w:val="left"/>
        <w:rPr>
          <w:sz w:val="26"/>
          <w:szCs w:val="26"/>
        </w:rPr>
      </w:pPr>
      <w:r>
        <w:rPr>
          <w:b w:val="0"/>
          <w:sz w:val="26"/>
          <w:szCs w:val="26"/>
        </w:rPr>
        <w:t>24 июня</w:t>
      </w:r>
      <w:r>
        <w:rPr>
          <w:b w:val="0"/>
          <w:bCs/>
          <w:sz w:val="26"/>
          <w:szCs w:val="26"/>
        </w:rPr>
        <w:t xml:space="preserve"> 2025</w:t>
      </w:r>
      <w:r w:rsidR="00215D89">
        <w:rPr>
          <w:b w:val="0"/>
          <w:bCs/>
          <w:sz w:val="26"/>
          <w:szCs w:val="26"/>
        </w:rPr>
        <w:t xml:space="preserve"> г.</w:t>
      </w:r>
      <w:r w:rsidR="007B03C4">
        <w:rPr>
          <w:b w:val="0"/>
          <w:bCs/>
          <w:sz w:val="26"/>
          <w:szCs w:val="26"/>
        </w:rPr>
        <w:t xml:space="preserve">  </w:t>
      </w:r>
      <w:r w:rsidR="00947A0C" w:rsidRPr="00BA3BAE">
        <w:rPr>
          <w:b w:val="0"/>
          <w:bCs/>
          <w:sz w:val="26"/>
          <w:szCs w:val="26"/>
        </w:rPr>
        <w:t xml:space="preserve">                                                                                                </w:t>
      </w:r>
      <w:r w:rsidR="00E149A2">
        <w:rPr>
          <w:b w:val="0"/>
          <w:bCs/>
          <w:sz w:val="26"/>
          <w:szCs w:val="26"/>
        </w:rPr>
        <w:t xml:space="preserve">      </w:t>
      </w:r>
      <w:r w:rsidR="007B03C4">
        <w:rPr>
          <w:b w:val="0"/>
          <w:bCs/>
          <w:sz w:val="26"/>
          <w:szCs w:val="26"/>
        </w:rPr>
        <w:t xml:space="preserve"> </w:t>
      </w:r>
      <w:r w:rsidR="00215D89">
        <w:rPr>
          <w:b w:val="0"/>
          <w:bCs/>
          <w:sz w:val="26"/>
          <w:szCs w:val="26"/>
        </w:rPr>
        <w:t xml:space="preserve">  </w:t>
      </w:r>
      <w:r w:rsidR="008B7DBB">
        <w:rPr>
          <w:b w:val="0"/>
          <w:bCs/>
          <w:sz w:val="26"/>
          <w:szCs w:val="26"/>
        </w:rPr>
        <w:t xml:space="preserve">     </w:t>
      </w:r>
      <w:r w:rsidR="0052290E">
        <w:rPr>
          <w:b w:val="0"/>
          <w:bCs/>
          <w:sz w:val="26"/>
          <w:szCs w:val="26"/>
        </w:rPr>
        <w:t xml:space="preserve">   </w:t>
      </w:r>
      <w:bookmarkStart w:id="0" w:name="_GoBack"/>
      <w:bookmarkEnd w:id="0"/>
      <w:r w:rsidR="007B03C4">
        <w:rPr>
          <w:b w:val="0"/>
          <w:bCs/>
          <w:sz w:val="26"/>
          <w:szCs w:val="26"/>
        </w:rPr>
        <w:t>№</w:t>
      </w:r>
      <w:r w:rsidR="0052290E">
        <w:rPr>
          <w:b w:val="0"/>
          <w:bCs/>
          <w:sz w:val="26"/>
          <w:szCs w:val="26"/>
        </w:rPr>
        <w:t xml:space="preserve"> 20</w:t>
      </w:r>
    </w:p>
    <w:p w:rsidR="00947A0C" w:rsidRDefault="00947A0C" w:rsidP="00B005F0">
      <w:pPr>
        <w:pStyle w:val="a4"/>
        <w:rPr>
          <w:b w:val="0"/>
          <w:bCs/>
          <w:sz w:val="22"/>
        </w:rPr>
      </w:pPr>
      <w:r>
        <w:rPr>
          <w:b w:val="0"/>
          <w:bCs/>
          <w:sz w:val="22"/>
        </w:rPr>
        <w:t>с. Бурла</w:t>
      </w:r>
    </w:p>
    <w:p w:rsidR="00B005F0" w:rsidRDefault="00B005F0" w:rsidP="00B005F0">
      <w:pPr>
        <w:pStyle w:val="a4"/>
        <w:rPr>
          <w:b w:val="0"/>
          <w:bCs/>
          <w:sz w:val="22"/>
        </w:rPr>
      </w:pPr>
    </w:p>
    <w:p w:rsidR="00CD28B0" w:rsidRDefault="00CD28B0" w:rsidP="00B005F0">
      <w:pPr>
        <w:pStyle w:val="a4"/>
        <w:jc w:val="left"/>
        <w:rPr>
          <w:color w:val="000000"/>
          <w:sz w:val="28"/>
          <w:szCs w:val="28"/>
          <w:shd w:val="clear" w:color="auto" w:fill="FAFAFA"/>
        </w:rPr>
      </w:pPr>
      <w:r>
        <w:rPr>
          <w:color w:val="000000"/>
          <w:sz w:val="28"/>
          <w:szCs w:val="28"/>
          <w:shd w:val="clear" w:color="auto" w:fill="FAFAFA"/>
        </w:rPr>
        <w:t>О согласии</w:t>
      </w:r>
      <w:r w:rsidR="00157A65" w:rsidRPr="00157A65">
        <w:rPr>
          <w:color w:val="000000"/>
          <w:sz w:val="28"/>
          <w:szCs w:val="28"/>
          <w:shd w:val="clear" w:color="auto" w:fill="FAFAFA"/>
        </w:rPr>
        <w:t xml:space="preserve"> на передачу </w:t>
      </w:r>
      <w:r>
        <w:rPr>
          <w:color w:val="000000"/>
          <w:sz w:val="28"/>
          <w:szCs w:val="28"/>
          <w:shd w:val="clear" w:color="auto" w:fill="FAFAFA"/>
        </w:rPr>
        <w:t>недвижимого</w:t>
      </w:r>
    </w:p>
    <w:p w:rsidR="00157A65" w:rsidRDefault="00CD28B0" w:rsidP="00B005F0">
      <w:pPr>
        <w:pStyle w:val="a4"/>
        <w:jc w:val="left"/>
        <w:rPr>
          <w:color w:val="000000"/>
          <w:sz w:val="28"/>
          <w:szCs w:val="28"/>
          <w:shd w:val="clear" w:color="auto" w:fill="FAFAFA"/>
        </w:rPr>
      </w:pPr>
      <w:r>
        <w:rPr>
          <w:color w:val="000000"/>
          <w:sz w:val="28"/>
          <w:szCs w:val="28"/>
          <w:shd w:val="clear" w:color="auto" w:fill="FAFAFA"/>
        </w:rPr>
        <w:t>и</w:t>
      </w:r>
      <w:r w:rsidR="00F02AD5">
        <w:rPr>
          <w:color w:val="000000"/>
          <w:sz w:val="28"/>
          <w:szCs w:val="28"/>
          <w:shd w:val="clear" w:color="auto" w:fill="FAFAFA"/>
        </w:rPr>
        <w:t>мущества</w:t>
      </w:r>
      <w:r>
        <w:rPr>
          <w:color w:val="000000"/>
          <w:sz w:val="28"/>
          <w:szCs w:val="28"/>
          <w:shd w:val="clear" w:color="auto" w:fill="FAFAFA"/>
        </w:rPr>
        <w:t xml:space="preserve"> из </w:t>
      </w:r>
      <w:r w:rsidR="00157A65" w:rsidRPr="00157A65">
        <w:rPr>
          <w:color w:val="000000"/>
          <w:sz w:val="28"/>
          <w:szCs w:val="28"/>
          <w:shd w:val="clear" w:color="auto" w:fill="FAFAFA"/>
        </w:rPr>
        <w:t xml:space="preserve">собственности </w:t>
      </w:r>
    </w:p>
    <w:p w:rsidR="00CD28B0" w:rsidRDefault="00157A65" w:rsidP="00B005F0">
      <w:pPr>
        <w:pStyle w:val="a4"/>
        <w:jc w:val="left"/>
        <w:rPr>
          <w:color w:val="000000"/>
          <w:sz w:val="28"/>
          <w:szCs w:val="28"/>
          <w:shd w:val="clear" w:color="auto" w:fill="FAFAFA"/>
        </w:rPr>
      </w:pPr>
      <w:r w:rsidRPr="00157A65">
        <w:rPr>
          <w:color w:val="000000"/>
          <w:sz w:val="28"/>
          <w:szCs w:val="28"/>
          <w:shd w:val="clear" w:color="auto" w:fill="FAFAFA"/>
        </w:rPr>
        <w:t>муници</w:t>
      </w:r>
      <w:r>
        <w:rPr>
          <w:color w:val="000000"/>
          <w:sz w:val="28"/>
          <w:szCs w:val="28"/>
          <w:shd w:val="clear" w:color="auto" w:fill="FAFAFA"/>
        </w:rPr>
        <w:t xml:space="preserve">пального образования </w:t>
      </w:r>
    </w:p>
    <w:p w:rsidR="00CD28B0" w:rsidRDefault="00157A65" w:rsidP="00B005F0">
      <w:pPr>
        <w:pStyle w:val="a4"/>
        <w:jc w:val="left"/>
        <w:rPr>
          <w:color w:val="000000"/>
          <w:sz w:val="28"/>
          <w:szCs w:val="28"/>
          <w:shd w:val="clear" w:color="auto" w:fill="FAFAFA"/>
        </w:rPr>
      </w:pPr>
      <w:r>
        <w:rPr>
          <w:color w:val="000000"/>
          <w:sz w:val="28"/>
          <w:szCs w:val="28"/>
          <w:shd w:val="clear" w:color="auto" w:fill="FAFAFA"/>
        </w:rPr>
        <w:t>Бурлинский</w:t>
      </w:r>
      <w:r w:rsidRPr="00157A65">
        <w:rPr>
          <w:color w:val="000000"/>
          <w:sz w:val="28"/>
          <w:szCs w:val="28"/>
          <w:shd w:val="clear" w:color="auto" w:fill="FAFAFA"/>
        </w:rPr>
        <w:t xml:space="preserve"> район</w:t>
      </w:r>
      <w:r>
        <w:rPr>
          <w:color w:val="000000"/>
          <w:sz w:val="28"/>
          <w:szCs w:val="28"/>
          <w:shd w:val="clear" w:color="auto" w:fill="FAFAFA"/>
        </w:rPr>
        <w:t xml:space="preserve"> Алтайского края </w:t>
      </w:r>
    </w:p>
    <w:p w:rsidR="00E8717F" w:rsidRPr="00E8717F" w:rsidRDefault="00F02AD5" w:rsidP="00331146">
      <w:pPr>
        <w:pStyle w:val="a4"/>
        <w:jc w:val="left"/>
        <w:rPr>
          <w:color w:val="000000"/>
          <w:sz w:val="28"/>
          <w:szCs w:val="28"/>
          <w:shd w:val="clear" w:color="auto" w:fill="FAFAFA"/>
        </w:rPr>
      </w:pPr>
      <w:r>
        <w:rPr>
          <w:color w:val="000000"/>
          <w:sz w:val="28"/>
          <w:szCs w:val="28"/>
          <w:shd w:val="clear" w:color="auto" w:fill="FAFAFA"/>
        </w:rPr>
        <w:t>в государственную</w:t>
      </w:r>
      <w:r w:rsidR="00CD28B0">
        <w:rPr>
          <w:color w:val="000000"/>
          <w:sz w:val="28"/>
          <w:szCs w:val="28"/>
          <w:shd w:val="clear" w:color="auto" w:fill="FAFAFA"/>
        </w:rPr>
        <w:t xml:space="preserve"> </w:t>
      </w:r>
      <w:r w:rsidR="00157A65" w:rsidRPr="00157A65">
        <w:rPr>
          <w:color w:val="000000"/>
          <w:sz w:val="28"/>
          <w:szCs w:val="28"/>
          <w:shd w:val="clear" w:color="auto" w:fill="FAFAFA"/>
        </w:rPr>
        <w:t>собственность </w:t>
      </w:r>
    </w:p>
    <w:p w:rsidR="00947A0C" w:rsidRPr="006B0E31" w:rsidRDefault="00947A0C" w:rsidP="00CB1298">
      <w:pPr>
        <w:pStyle w:val="20"/>
        <w:shd w:val="clear" w:color="auto" w:fill="FAFAFA"/>
        <w:suppressAutoHyphens/>
        <w:ind w:firstLine="567"/>
        <w:jc w:val="both"/>
        <w:rPr>
          <w:bCs/>
          <w:color w:val="22272F"/>
          <w:sz w:val="26"/>
          <w:szCs w:val="26"/>
          <w:shd w:val="clear" w:color="auto" w:fill="FFFFFF"/>
        </w:rPr>
      </w:pPr>
      <w:r w:rsidRPr="00331146">
        <w:rPr>
          <w:bCs/>
          <w:sz w:val="26"/>
        </w:rPr>
        <w:t>Р</w:t>
      </w:r>
      <w:r w:rsidR="00CD28B0" w:rsidRPr="00331146">
        <w:rPr>
          <w:bCs/>
          <w:sz w:val="26"/>
        </w:rPr>
        <w:t xml:space="preserve">уководствуясь </w:t>
      </w:r>
      <w:r w:rsidR="00E8717F" w:rsidRPr="00331146">
        <w:rPr>
          <w:bCs/>
          <w:sz w:val="26"/>
        </w:rPr>
        <w:t xml:space="preserve">частью 11 статьи 154 </w:t>
      </w:r>
      <w:r w:rsidR="00CD28B0" w:rsidRPr="00331146">
        <w:rPr>
          <w:bCs/>
          <w:sz w:val="26"/>
        </w:rPr>
        <w:t>Ф</w:t>
      </w:r>
      <w:r w:rsidR="00331146" w:rsidRPr="00331146">
        <w:rPr>
          <w:bCs/>
          <w:sz w:val="26"/>
        </w:rPr>
        <w:t>едерального закона</w:t>
      </w:r>
      <w:r w:rsidR="00CB1298">
        <w:rPr>
          <w:bCs/>
          <w:sz w:val="26"/>
        </w:rPr>
        <w:t xml:space="preserve"> от 22.08.2004 № 122</w:t>
      </w:r>
      <w:r w:rsidR="00CB1298">
        <w:rPr>
          <w:bCs/>
          <w:sz w:val="26"/>
        </w:rPr>
        <w:noBreakHyphen/>
      </w:r>
      <w:r w:rsidR="00E8717F" w:rsidRPr="00331146">
        <w:rPr>
          <w:bCs/>
          <w:sz w:val="26"/>
        </w:rPr>
        <w:t>ФЗ «О внесении изменений в законодательные</w:t>
      </w:r>
      <w:r w:rsidR="00E8717F" w:rsidRPr="00331146">
        <w:rPr>
          <w:b/>
          <w:color w:val="22272F"/>
          <w:kern w:val="36"/>
          <w:sz w:val="26"/>
          <w:szCs w:val="26"/>
        </w:rPr>
        <w:t xml:space="preserve"> </w:t>
      </w:r>
      <w:r w:rsidR="00E8717F" w:rsidRPr="00331146">
        <w:rPr>
          <w:color w:val="22272F"/>
          <w:kern w:val="36"/>
          <w:sz w:val="26"/>
          <w:szCs w:val="26"/>
        </w:rPr>
        <w:t>акты Российской Федерации и признании утратившими силу некоторых законодательных актов Российской Федерации в связи с принятием федеральных</w:t>
      </w:r>
      <w:r w:rsidR="00E8717F" w:rsidRPr="00E8717F">
        <w:rPr>
          <w:color w:val="22272F"/>
          <w:kern w:val="36"/>
          <w:sz w:val="26"/>
          <w:szCs w:val="26"/>
        </w:rPr>
        <w:t xml:space="preserve">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</w:t>
      </w:r>
      <w:r w:rsidR="00E8717F">
        <w:rPr>
          <w:color w:val="22272F"/>
          <w:kern w:val="36"/>
          <w:sz w:val="26"/>
          <w:szCs w:val="26"/>
        </w:rPr>
        <w:t xml:space="preserve"> организации местного самоуправления в Российской Федерации»</w:t>
      </w:r>
      <w:r w:rsidR="006B0E31">
        <w:rPr>
          <w:color w:val="22272F"/>
          <w:kern w:val="36"/>
          <w:sz w:val="26"/>
          <w:szCs w:val="26"/>
        </w:rPr>
        <w:t xml:space="preserve">, </w:t>
      </w:r>
      <w:r w:rsidR="006B0E31" w:rsidRPr="006B0E31">
        <w:rPr>
          <w:bCs/>
          <w:color w:val="22272F"/>
          <w:sz w:val="26"/>
          <w:szCs w:val="26"/>
          <w:shd w:val="clear" w:color="auto" w:fill="FFFFFF"/>
        </w:rPr>
        <w:t>Постановление</w:t>
      </w:r>
      <w:r w:rsidR="00331146">
        <w:rPr>
          <w:bCs/>
          <w:color w:val="22272F"/>
          <w:sz w:val="26"/>
          <w:szCs w:val="26"/>
          <w:shd w:val="clear" w:color="auto" w:fill="FFFFFF"/>
        </w:rPr>
        <w:t>м</w:t>
      </w:r>
      <w:r w:rsidR="006B0E31" w:rsidRPr="006B0E31">
        <w:rPr>
          <w:bCs/>
          <w:color w:val="22272F"/>
          <w:sz w:val="26"/>
          <w:szCs w:val="26"/>
          <w:shd w:val="clear" w:color="auto" w:fill="FFFFFF"/>
        </w:rPr>
        <w:t xml:space="preserve"> Правительства РФ от 13 июня 2006 г. N 374</w:t>
      </w:r>
      <w:r w:rsidR="006B0E31">
        <w:rPr>
          <w:bCs/>
          <w:color w:val="22272F"/>
          <w:sz w:val="26"/>
          <w:szCs w:val="26"/>
          <w:shd w:val="clear" w:color="auto" w:fill="FFFFFF"/>
        </w:rPr>
        <w:t xml:space="preserve"> </w:t>
      </w:r>
      <w:r w:rsidR="006B0E31" w:rsidRPr="006B0E31">
        <w:rPr>
          <w:bCs/>
          <w:color w:val="22272F"/>
          <w:sz w:val="26"/>
          <w:szCs w:val="26"/>
          <w:shd w:val="clear" w:color="auto" w:fill="FFFFFF"/>
        </w:rPr>
        <w:t>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</w:t>
      </w:r>
      <w:r w:rsidR="00F02525" w:rsidRPr="006B0E31">
        <w:rPr>
          <w:bCs/>
          <w:sz w:val="26"/>
        </w:rPr>
        <w:t>,</w:t>
      </w:r>
      <w:r w:rsidR="00F02525">
        <w:rPr>
          <w:bCs/>
          <w:sz w:val="26"/>
        </w:rPr>
        <w:t xml:space="preserve"> Уставом муниципального образования Бурлинский район Алтайского края,</w:t>
      </w:r>
      <w:r w:rsidRPr="00CD28B0">
        <w:rPr>
          <w:bCs/>
          <w:sz w:val="26"/>
        </w:rPr>
        <w:t xml:space="preserve"> районный Совет народных депутатов  </w:t>
      </w:r>
    </w:p>
    <w:p w:rsidR="00947A0C" w:rsidRDefault="00947A0C" w:rsidP="00CB1298">
      <w:pPr>
        <w:pStyle w:val="a4"/>
        <w:suppressAutoHyphens/>
        <w:rPr>
          <w:b w:val="0"/>
          <w:bCs/>
          <w:sz w:val="26"/>
        </w:rPr>
      </w:pPr>
      <w:r>
        <w:rPr>
          <w:b w:val="0"/>
          <w:bCs/>
          <w:sz w:val="26"/>
        </w:rPr>
        <w:t>Р Е Ш И Л:</w:t>
      </w:r>
    </w:p>
    <w:p w:rsidR="00F02525" w:rsidRPr="00CB1298" w:rsidRDefault="00CB1298" w:rsidP="00CB1298">
      <w:pPr>
        <w:pStyle w:val="a4"/>
        <w:suppressAutoHyphens/>
        <w:ind w:firstLine="708"/>
        <w:jc w:val="both"/>
        <w:rPr>
          <w:b w:val="0"/>
          <w:bCs/>
          <w:sz w:val="26"/>
        </w:rPr>
      </w:pPr>
      <w:r>
        <w:rPr>
          <w:b w:val="0"/>
          <w:bCs/>
          <w:sz w:val="26"/>
          <w:szCs w:val="26"/>
        </w:rPr>
        <w:t xml:space="preserve">1. </w:t>
      </w:r>
      <w:r w:rsidR="00F02525" w:rsidRPr="00CB1298">
        <w:rPr>
          <w:b w:val="0"/>
          <w:bCs/>
          <w:sz w:val="26"/>
          <w:szCs w:val="26"/>
        </w:rPr>
        <w:t>Дать согласие на безвозмездную передачу</w:t>
      </w:r>
      <w:r w:rsidR="0060106B" w:rsidRPr="00CB1298">
        <w:rPr>
          <w:b w:val="0"/>
          <w:bCs/>
          <w:sz w:val="26"/>
          <w:szCs w:val="26"/>
        </w:rPr>
        <w:t xml:space="preserve"> из собственности муниципального</w:t>
      </w:r>
      <w:r w:rsidRPr="00CB1298">
        <w:rPr>
          <w:b w:val="0"/>
          <w:bCs/>
          <w:sz w:val="26"/>
          <w:szCs w:val="26"/>
        </w:rPr>
        <w:t xml:space="preserve"> </w:t>
      </w:r>
      <w:r w:rsidR="0060106B" w:rsidRPr="00CB1298">
        <w:rPr>
          <w:b w:val="0"/>
          <w:bCs/>
          <w:sz w:val="26"/>
          <w:szCs w:val="26"/>
        </w:rPr>
        <w:t>об</w:t>
      </w:r>
      <w:r w:rsidR="00F02525" w:rsidRPr="00CB1298">
        <w:rPr>
          <w:b w:val="0"/>
          <w:bCs/>
          <w:sz w:val="26"/>
          <w:szCs w:val="26"/>
        </w:rPr>
        <w:t>разования Бурлинский рай</w:t>
      </w:r>
      <w:r w:rsidR="00F02AD5" w:rsidRPr="00CB1298">
        <w:rPr>
          <w:b w:val="0"/>
          <w:bCs/>
          <w:sz w:val="26"/>
          <w:szCs w:val="26"/>
        </w:rPr>
        <w:t>он Алтайского края в государственную</w:t>
      </w:r>
      <w:r w:rsidR="00F02525" w:rsidRPr="00CB1298">
        <w:rPr>
          <w:b w:val="0"/>
          <w:bCs/>
          <w:sz w:val="26"/>
          <w:szCs w:val="26"/>
        </w:rPr>
        <w:t xml:space="preserve"> собственность</w:t>
      </w:r>
      <w:r w:rsidR="00F02AD5" w:rsidRPr="00CB1298">
        <w:rPr>
          <w:b w:val="0"/>
          <w:bCs/>
          <w:sz w:val="26"/>
          <w:szCs w:val="26"/>
        </w:rPr>
        <w:t xml:space="preserve"> Алтайского края недвижимого имущества: земельный участок из земель населённых пунктов, расположенный по адресу: Алтайский край, Б</w:t>
      </w:r>
      <w:r>
        <w:rPr>
          <w:b w:val="0"/>
          <w:bCs/>
          <w:sz w:val="26"/>
          <w:szCs w:val="26"/>
        </w:rPr>
        <w:t>урлинский район, с. Лесное, ул. </w:t>
      </w:r>
      <w:r w:rsidR="00F02AD5" w:rsidRPr="00CB1298">
        <w:rPr>
          <w:b w:val="0"/>
          <w:bCs/>
          <w:sz w:val="26"/>
          <w:szCs w:val="26"/>
        </w:rPr>
        <w:t xml:space="preserve">Школьная, 10б, </w:t>
      </w:r>
      <w:r w:rsidR="00E92188" w:rsidRPr="00CB1298">
        <w:rPr>
          <w:b w:val="0"/>
          <w:bCs/>
          <w:sz w:val="26"/>
          <w:szCs w:val="26"/>
        </w:rPr>
        <w:t>кадастровый ном</w:t>
      </w:r>
      <w:r w:rsidR="00D34204" w:rsidRPr="00CB1298">
        <w:rPr>
          <w:b w:val="0"/>
          <w:bCs/>
          <w:sz w:val="26"/>
          <w:szCs w:val="26"/>
        </w:rPr>
        <w:t>ер 22:0</w:t>
      </w:r>
      <w:r w:rsidR="00E92188" w:rsidRPr="00CB1298">
        <w:rPr>
          <w:b w:val="0"/>
          <w:bCs/>
          <w:sz w:val="26"/>
          <w:szCs w:val="26"/>
        </w:rPr>
        <w:t>6:020501:788</w:t>
      </w:r>
      <w:r w:rsidR="00F02525" w:rsidRPr="00CB1298">
        <w:rPr>
          <w:b w:val="0"/>
          <w:bCs/>
          <w:sz w:val="26"/>
          <w:szCs w:val="26"/>
        </w:rPr>
        <w:t>,</w:t>
      </w:r>
      <w:r w:rsidR="008B7DBB" w:rsidRPr="00CB1298">
        <w:rPr>
          <w:b w:val="0"/>
          <w:bCs/>
          <w:sz w:val="26"/>
          <w:szCs w:val="26"/>
        </w:rPr>
        <w:t xml:space="preserve"> площадью</w:t>
      </w:r>
      <w:r w:rsidR="00E92188" w:rsidRPr="00CB1298">
        <w:rPr>
          <w:b w:val="0"/>
          <w:bCs/>
          <w:sz w:val="26"/>
          <w:szCs w:val="26"/>
        </w:rPr>
        <w:t xml:space="preserve"> 540 кв. м, </w:t>
      </w:r>
      <w:r w:rsidR="00D34204" w:rsidRPr="00CB1298">
        <w:rPr>
          <w:b w:val="0"/>
          <w:bCs/>
          <w:sz w:val="26"/>
          <w:szCs w:val="26"/>
        </w:rPr>
        <w:t>вид разрешенного использования: амбулаторно-поликлиническое обслуживание, кадастровой стоимостью 102 735.00 руб.</w:t>
      </w:r>
    </w:p>
    <w:p w:rsidR="00947A0C" w:rsidRDefault="00947A0C" w:rsidP="00CB1298">
      <w:pPr>
        <w:pStyle w:val="a4"/>
        <w:suppressAutoHyphens/>
        <w:jc w:val="both"/>
        <w:outlineLvl w:val="0"/>
        <w:rPr>
          <w:b w:val="0"/>
          <w:color w:val="000000"/>
          <w:sz w:val="26"/>
          <w:szCs w:val="26"/>
        </w:rPr>
      </w:pPr>
      <w:r w:rsidRPr="00FF0189">
        <w:rPr>
          <w:b w:val="0"/>
          <w:bCs/>
          <w:sz w:val="26"/>
          <w:szCs w:val="26"/>
        </w:rPr>
        <w:tab/>
      </w:r>
      <w:r w:rsidR="00215D89">
        <w:rPr>
          <w:b w:val="0"/>
          <w:color w:val="000000"/>
          <w:sz w:val="26"/>
          <w:szCs w:val="26"/>
        </w:rPr>
        <w:t>2</w:t>
      </w:r>
      <w:r>
        <w:rPr>
          <w:b w:val="0"/>
          <w:color w:val="000000"/>
          <w:sz w:val="26"/>
          <w:szCs w:val="26"/>
        </w:rPr>
        <w:t xml:space="preserve">. Настоящее решение </w:t>
      </w:r>
      <w:r w:rsidR="00CB1298" w:rsidRPr="00CB1298">
        <w:rPr>
          <w:b w:val="0"/>
          <w:color w:val="000000"/>
          <w:sz w:val="26"/>
          <w:szCs w:val="26"/>
        </w:rPr>
        <w:t>опубликовать в сетевом издании «Официальный сайт муниципального образования Бурлинский район Алтайского края»</w:t>
      </w:r>
      <w:r>
        <w:rPr>
          <w:b w:val="0"/>
          <w:color w:val="000000"/>
          <w:sz w:val="26"/>
          <w:szCs w:val="26"/>
        </w:rPr>
        <w:t>.</w:t>
      </w:r>
    </w:p>
    <w:p w:rsidR="001E172A" w:rsidRDefault="0028752B" w:rsidP="00CB1298">
      <w:pPr>
        <w:pStyle w:val="a4"/>
        <w:suppressAutoHyphens/>
        <w:jc w:val="both"/>
        <w:outlineLvl w:val="0"/>
        <w:rPr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ab/>
      </w:r>
    </w:p>
    <w:p w:rsidR="001E172A" w:rsidRDefault="001E172A" w:rsidP="00CB1298">
      <w:pPr>
        <w:pStyle w:val="a4"/>
        <w:suppressAutoHyphens/>
        <w:jc w:val="both"/>
        <w:outlineLvl w:val="0"/>
        <w:rPr>
          <w:b w:val="0"/>
          <w:sz w:val="26"/>
          <w:szCs w:val="26"/>
        </w:rPr>
      </w:pPr>
    </w:p>
    <w:p w:rsidR="001E172A" w:rsidRDefault="001E172A" w:rsidP="001E172A">
      <w:pPr>
        <w:pStyle w:val="a4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Председатель районного</w:t>
      </w:r>
    </w:p>
    <w:p w:rsidR="00947A0C" w:rsidRPr="001E172A" w:rsidRDefault="001E172A" w:rsidP="001E172A">
      <w:pPr>
        <w:pStyle w:val="a4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Совета народных депутатов                                                                 </w:t>
      </w:r>
      <w:r w:rsidR="0060106B">
        <w:rPr>
          <w:b w:val="0"/>
          <w:sz w:val="26"/>
          <w:szCs w:val="26"/>
        </w:rPr>
        <w:t xml:space="preserve">             </w:t>
      </w:r>
      <w:r w:rsidR="003A6171">
        <w:rPr>
          <w:b w:val="0"/>
          <w:sz w:val="26"/>
          <w:szCs w:val="26"/>
        </w:rPr>
        <w:t>Е.А. Головенко</w:t>
      </w:r>
      <w:r w:rsidR="00947A0C">
        <w:rPr>
          <w:b w:val="0"/>
          <w:bCs/>
          <w:sz w:val="26"/>
        </w:rPr>
        <w:t xml:space="preserve">                                        </w:t>
      </w:r>
    </w:p>
    <w:p w:rsidR="00B55B4D" w:rsidRDefault="00B55B4D" w:rsidP="00B005F0">
      <w:pPr>
        <w:rPr>
          <w:b/>
          <w:sz w:val="26"/>
        </w:rPr>
      </w:pPr>
    </w:p>
    <w:sectPr w:rsidR="00B55B4D" w:rsidSect="0060106B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30C1"/>
    <w:multiLevelType w:val="hybridMultilevel"/>
    <w:tmpl w:val="D8E8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F3A5C"/>
    <w:multiLevelType w:val="hybridMultilevel"/>
    <w:tmpl w:val="8110B1CA"/>
    <w:lvl w:ilvl="0" w:tplc="84764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511786"/>
    <w:multiLevelType w:val="hybridMultilevel"/>
    <w:tmpl w:val="829E66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64057"/>
    <w:multiLevelType w:val="multilevel"/>
    <w:tmpl w:val="2B06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FD70DF"/>
    <w:multiLevelType w:val="hybridMultilevel"/>
    <w:tmpl w:val="AF12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871A0"/>
    <w:multiLevelType w:val="hybridMultilevel"/>
    <w:tmpl w:val="2DB6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E6A7D"/>
    <w:multiLevelType w:val="hybridMultilevel"/>
    <w:tmpl w:val="F196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43E"/>
    <w:rsid w:val="000016F7"/>
    <w:rsid w:val="000175D5"/>
    <w:rsid w:val="00036238"/>
    <w:rsid w:val="0009303E"/>
    <w:rsid w:val="000A139F"/>
    <w:rsid w:val="000D7E9E"/>
    <w:rsid w:val="00150B2D"/>
    <w:rsid w:val="00152E93"/>
    <w:rsid w:val="00157A65"/>
    <w:rsid w:val="00195B06"/>
    <w:rsid w:val="001B455B"/>
    <w:rsid w:val="001C71CC"/>
    <w:rsid w:val="001E172A"/>
    <w:rsid w:val="001F3AF0"/>
    <w:rsid w:val="00200598"/>
    <w:rsid w:val="00201AA2"/>
    <w:rsid w:val="00215D89"/>
    <w:rsid w:val="0022021F"/>
    <w:rsid w:val="002245D5"/>
    <w:rsid w:val="0028752B"/>
    <w:rsid w:val="002E4F9C"/>
    <w:rsid w:val="003073F2"/>
    <w:rsid w:val="00331146"/>
    <w:rsid w:val="00355707"/>
    <w:rsid w:val="00362B4A"/>
    <w:rsid w:val="00372151"/>
    <w:rsid w:val="003A283B"/>
    <w:rsid w:val="003A2A4B"/>
    <w:rsid w:val="003A6171"/>
    <w:rsid w:val="003B43FD"/>
    <w:rsid w:val="003D15E2"/>
    <w:rsid w:val="003D1DCE"/>
    <w:rsid w:val="003F0392"/>
    <w:rsid w:val="003F30CB"/>
    <w:rsid w:val="00400C66"/>
    <w:rsid w:val="004209E3"/>
    <w:rsid w:val="00442F04"/>
    <w:rsid w:val="00455D9F"/>
    <w:rsid w:val="0048529B"/>
    <w:rsid w:val="004A2C5B"/>
    <w:rsid w:val="004C3E69"/>
    <w:rsid w:val="004F3907"/>
    <w:rsid w:val="00501991"/>
    <w:rsid w:val="00512C86"/>
    <w:rsid w:val="0052290E"/>
    <w:rsid w:val="00530ACB"/>
    <w:rsid w:val="005976F8"/>
    <w:rsid w:val="005C74F0"/>
    <w:rsid w:val="005D759E"/>
    <w:rsid w:val="0060106B"/>
    <w:rsid w:val="00601323"/>
    <w:rsid w:val="00610607"/>
    <w:rsid w:val="00614A02"/>
    <w:rsid w:val="00615CF6"/>
    <w:rsid w:val="00624543"/>
    <w:rsid w:val="006312F0"/>
    <w:rsid w:val="00646B5B"/>
    <w:rsid w:val="0068097F"/>
    <w:rsid w:val="006B0E31"/>
    <w:rsid w:val="006B101E"/>
    <w:rsid w:val="006C2046"/>
    <w:rsid w:val="006C3454"/>
    <w:rsid w:val="006E3A6E"/>
    <w:rsid w:val="0072789B"/>
    <w:rsid w:val="00751F8A"/>
    <w:rsid w:val="00755D67"/>
    <w:rsid w:val="00773AFB"/>
    <w:rsid w:val="007860EC"/>
    <w:rsid w:val="007B03C4"/>
    <w:rsid w:val="007B1711"/>
    <w:rsid w:val="007B5B4B"/>
    <w:rsid w:val="007C4E75"/>
    <w:rsid w:val="007D559B"/>
    <w:rsid w:val="007E0F38"/>
    <w:rsid w:val="007E29F9"/>
    <w:rsid w:val="00846A1B"/>
    <w:rsid w:val="0086059F"/>
    <w:rsid w:val="0086157D"/>
    <w:rsid w:val="00864F14"/>
    <w:rsid w:val="008A4D40"/>
    <w:rsid w:val="008A608F"/>
    <w:rsid w:val="008A6139"/>
    <w:rsid w:val="008B7DBB"/>
    <w:rsid w:val="008D2996"/>
    <w:rsid w:val="008E2FDC"/>
    <w:rsid w:val="008F1357"/>
    <w:rsid w:val="00904A94"/>
    <w:rsid w:val="00915E06"/>
    <w:rsid w:val="00916AB0"/>
    <w:rsid w:val="00947A0C"/>
    <w:rsid w:val="00955858"/>
    <w:rsid w:val="009602C6"/>
    <w:rsid w:val="009A4A9F"/>
    <w:rsid w:val="009B118D"/>
    <w:rsid w:val="009B77B3"/>
    <w:rsid w:val="009E6430"/>
    <w:rsid w:val="009F4506"/>
    <w:rsid w:val="009F543E"/>
    <w:rsid w:val="00A066E6"/>
    <w:rsid w:val="00A3478D"/>
    <w:rsid w:val="00A50981"/>
    <w:rsid w:val="00AA4F0C"/>
    <w:rsid w:val="00AC60B9"/>
    <w:rsid w:val="00AD68B4"/>
    <w:rsid w:val="00AE784F"/>
    <w:rsid w:val="00B005F0"/>
    <w:rsid w:val="00B2057D"/>
    <w:rsid w:val="00B43355"/>
    <w:rsid w:val="00B55B4D"/>
    <w:rsid w:val="00B63EDB"/>
    <w:rsid w:val="00BA3BAE"/>
    <w:rsid w:val="00BB3B83"/>
    <w:rsid w:val="00BF6C00"/>
    <w:rsid w:val="00C06611"/>
    <w:rsid w:val="00C322A4"/>
    <w:rsid w:val="00C61AFB"/>
    <w:rsid w:val="00C70CBE"/>
    <w:rsid w:val="00C731D9"/>
    <w:rsid w:val="00CB0350"/>
    <w:rsid w:val="00CB1298"/>
    <w:rsid w:val="00CD28B0"/>
    <w:rsid w:val="00CD6244"/>
    <w:rsid w:val="00D32547"/>
    <w:rsid w:val="00D33F19"/>
    <w:rsid w:val="00D34204"/>
    <w:rsid w:val="00D414E3"/>
    <w:rsid w:val="00D42531"/>
    <w:rsid w:val="00D61D38"/>
    <w:rsid w:val="00D62953"/>
    <w:rsid w:val="00D902FA"/>
    <w:rsid w:val="00DA34F3"/>
    <w:rsid w:val="00DC2C7B"/>
    <w:rsid w:val="00DE79F7"/>
    <w:rsid w:val="00DF537E"/>
    <w:rsid w:val="00DF5807"/>
    <w:rsid w:val="00E01ACE"/>
    <w:rsid w:val="00E149A2"/>
    <w:rsid w:val="00E664E3"/>
    <w:rsid w:val="00E7673F"/>
    <w:rsid w:val="00E84C9B"/>
    <w:rsid w:val="00E85224"/>
    <w:rsid w:val="00E86676"/>
    <w:rsid w:val="00E8717F"/>
    <w:rsid w:val="00E92188"/>
    <w:rsid w:val="00EA55F4"/>
    <w:rsid w:val="00ED13DD"/>
    <w:rsid w:val="00EE2891"/>
    <w:rsid w:val="00F02525"/>
    <w:rsid w:val="00F02AD5"/>
    <w:rsid w:val="00F158C1"/>
    <w:rsid w:val="00F210D8"/>
    <w:rsid w:val="00F574B7"/>
    <w:rsid w:val="00F65F46"/>
    <w:rsid w:val="00F8248C"/>
    <w:rsid w:val="00F82CAA"/>
    <w:rsid w:val="00F87698"/>
    <w:rsid w:val="00FC7607"/>
    <w:rsid w:val="00FD7CB3"/>
    <w:rsid w:val="00FE1F23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DC6E2-D60C-469D-B1FD-BF207A48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3E"/>
    <w:rPr>
      <w:sz w:val="24"/>
    </w:rPr>
  </w:style>
  <w:style w:type="paragraph" w:styleId="1">
    <w:name w:val="heading 1"/>
    <w:basedOn w:val="a"/>
    <w:next w:val="a"/>
    <w:link w:val="10"/>
    <w:qFormat/>
    <w:rsid w:val="00E87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543E"/>
    <w:pPr>
      <w:jc w:val="both"/>
    </w:pPr>
    <w:rPr>
      <w:sz w:val="26"/>
    </w:rPr>
  </w:style>
  <w:style w:type="paragraph" w:styleId="a4">
    <w:name w:val="Title"/>
    <w:basedOn w:val="a"/>
    <w:link w:val="a5"/>
    <w:qFormat/>
    <w:rsid w:val="0086157D"/>
    <w:pPr>
      <w:jc w:val="center"/>
    </w:pPr>
    <w:rPr>
      <w:b/>
    </w:rPr>
  </w:style>
  <w:style w:type="paragraph" w:styleId="a6">
    <w:name w:val="Balloon Text"/>
    <w:basedOn w:val="a"/>
    <w:semiHidden/>
    <w:rsid w:val="008D299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61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link w:val="a4"/>
    <w:rsid w:val="0086059F"/>
    <w:rPr>
      <w:b/>
      <w:sz w:val="24"/>
    </w:rPr>
  </w:style>
  <w:style w:type="character" w:customStyle="1" w:styleId="fontstyle01">
    <w:name w:val="fontstyle01"/>
    <w:rsid w:val="003F30C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20">
    <w:name w:val="20"/>
    <w:basedOn w:val="a"/>
    <w:rsid w:val="00157A65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link w:val="1"/>
    <w:rsid w:val="00E8717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1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Заплатников</dc:creator>
  <cp:keywords/>
  <cp:lastModifiedBy>Светлана Чумадевская</cp:lastModifiedBy>
  <cp:revision>5</cp:revision>
  <cp:lastPrinted>2019-08-08T09:07:00Z</cp:lastPrinted>
  <dcterms:created xsi:type="dcterms:W3CDTF">2025-06-19T09:57:00Z</dcterms:created>
  <dcterms:modified xsi:type="dcterms:W3CDTF">2025-06-25T02:30:00Z</dcterms:modified>
</cp:coreProperties>
</file>