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E5" w:rsidRPr="00B46CE5" w:rsidRDefault="00B46CE5" w:rsidP="00B4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РОССИЙСКАЯ ФЕДЕРАЦИЯ </w:t>
      </w:r>
    </w:p>
    <w:p w:rsidR="00B46CE5" w:rsidRPr="00B46CE5" w:rsidRDefault="00B46CE5" w:rsidP="00B4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БУРЛИНСКОГО РАЙОНА </w:t>
      </w:r>
    </w:p>
    <w:p w:rsidR="00B46CE5" w:rsidRPr="00B46CE5" w:rsidRDefault="00B46CE5" w:rsidP="00B4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АЛТАЙСКОГО КРАЯ</w:t>
      </w:r>
    </w:p>
    <w:p w:rsidR="00B46CE5" w:rsidRPr="00B46CE5" w:rsidRDefault="00B46CE5" w:rsidP="00B4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CE5" w:rsidRPr="00B46CE5" w:rsidRDefault="00B46CE5" w:rsidP="00B4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CE5" w:rsidRPr="00B46CE5" w:rsidRDefault="00B46CE5" w:rsidP="00B4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46CE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 О С Т А Н О В Л Е Н И Е</w:t>
      </w:r>
    </w:p>
    <w:p w:rsidR="00B46CE5" w:rsidRPr="00B46CE5" w:rsidRDefault="00B46CE5" w:rsidP="00B46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7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6CE5" w:rsidRPr="00B46CE5" w:rsidRDefault="00B46CE5" w:rsidP="00B46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7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CE5" w:rsidRPr="00B46CE5" w:rsidRDefault="00B46CE5" w:rsidP="00B46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7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сентября 2021 г. </w:t>
      </w: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№ 236</w:t>
      </w:r>
    </w:p>
    <w:p w:rsidR="00B46CE5" w:rsidRPr="00B46CE5" w:rsidRDefault="00B46CE5" w:rsidP="00B46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lang w:eastAsia="ru-RU"/>
        </w:rPr>
        <w:t>с. Бурла</w:t>
      </w:r>
    </w:p>
    <w:p w:rsidR="00B46CE5" w:rsidRPr="00B46CE5" w:rsidRDefault="00B46CE5" w:rsidP="00B46C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6CE5" w:rsidRPr="00B46CE5" w:rsidRDefault="00B46CE5" w:rsidP="00B46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мероприятий</w:t>
      </w:r>
    </w:p>
    <w:p w:rsidR="00B46CE5" w:rsidRPr="00B46CE5" w:rsidRDefault="00B46CE5" w:rsidP="00B46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противодействию коррупции</w:t>
      </w:r>
    </w:p>
    <w:p w:rsidR="00B46CE5" w:rsidRPr="00B46CE5" w:rsidRDefault="00B46CE5" w:rsidP="00B46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Администрации Бурлинского района </w:t>
      </w:r>
    </w:p>
    <w:p w:rsidR="00B46CE5" w:rsidRPr="00B46CE5" w:rsidRDefault="00B46CE5" w:rsidP="00B46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– 2024 годы</w:t>
      </w:r>
      <w:r w:rsidRPr="00B4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46CE5" w:rsidRPr="00B46CE5" w:rsidRDefault="00B46CE5" w:rsidP="00B46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6CE5" w:rsidRPr="00B46CE5" w:rsidRDefault="00B46CE5" w:rsidP="00B46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исполнение пункта 39 Указа Президента Российской Федерации от 16.08.2021 №478 «О национальном плане противодействия коррупции на 2021-2024 годы»</w:t>
      </w: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Уставом муниципального образования </w:t>
      </w:r>
      <w:proofErr w:type="spellStart"/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Бурлинский</w:t>
      </w:r>
      <w:proofErr w:type="spellEnd"/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Алтайского края,</w:t>
      </w:r>
    </w:p>
    <w:p w:rsidR="00B46CE5" w:rsidRPr="00B46CE5" w:rsidRDefault="00B46CE5" w:rsidP="00B46CE5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Ю:</w:t>
      </w:r>
    </w:p>
    <w:p w:rsidR="00B46CE5" w:rsidRPr="00B46CE5" w:rsidRDefault="00B46CE5" w:rsidP="00B46CE5">
      <w:pPr>
        <w:tabs>
          <w:tab w:val="left" w:pos="-187"/>
          <w:tab w:val="left" w:pos="561"/>
        </w:tabs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План мероприятий по противодействию коррупции в Администрации Бурлинского района на 2021 – 2024 годы (прилагается).</w:t>
      </w:r>
    </w:p>
    <w:p w:rsidR="00B46CE5" w:rsidRPr="00B46CE5" w:rsidRDefault="00B46CE5" w:rsidP="00B46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Постановление Администрации Бурлинского района от 26 марта 2020г. № 88 «</w:t>
      </w:r>
      <w:r w:rsidRPr="00B46CE5">
        <w:rPr>
          <w:rFonts w:ascii="Times New Roman" w:hAnsi="Times New Roman" w:cs="Times New Roman"/>
          <w:sz w:val="26"/>
          <w:szCs w:val="26"/>
        </w:rPr>
        <w:t>Об утверждении Плана мероприятий по противодействию коррупции в Администрации Бурлинского района на 2020 – 2022 годы»</w:t>
      </w: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, считать утратившим силу.</w:t>
      </w:r>
    </w:p>
    <w:p w:rsidR="00B46CE5" w:rsidRPr="00B46CE5" w:rsidRDefault="00B46CE5" w:rsidP="00B46CE5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обнародовать путём размещения на официальном Интернет-сайте Администрации района.</w:t>
      </w:r>
    </w:p>
    <w:p w:rsidR="00B46CE5" w:rsidRPr="00B46CE5" w:rsidRDefault="00B46CE5" w:rsidP="00B46CE5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исполнения настоящего постановления оставляю за собой.</w:t>
      </w:r>
    </w:p>
    <w:p w:rsidR="00B46CE5" w:rsidRPr="00B46CE5" w:rsidRDefault="00B46CE5" w:rsidP="00B46C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6CE5" w:rsidRPr="00B46CE5" w:rsidRDefault="00B46CE5" w:rsidP="00B46C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6CE5" w:rsidRPr="00B46CE5" w:rsidRDefault="00B46CE5" w:rsidP="00B46C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района                                                                </w:t>
      </w:r>
      <w:r w:rsidR="00145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С.А. Давыденко</w:t>
      </w: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контрольно-правового отдела</w:t>
      </w: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района</w:t>
      </w: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 Т.А. Ломаная</w:t>
      </w: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Управляющий делами </w:t>
      </w: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района</w:t>
      </w: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CE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 Л.В. Голубева</w:t>
      </w:r>
    </w:p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6CE5" w:rsidRPr="00B46CE5" w:rsidRDefault="00B46CE5" w:rsidP="00B46CE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B46CE5" w:rsidRPr="00B46CE5" w:rsidRDefault="00B46CE5" w:rsidP="00B46CE5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B46CE5" w:rsidRPr="00B46CE5" w:rsidRDefault="00B46CE5" w:rsidP="00B46CE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B46CE5" w:rsidRPr="00B46CE5" w:rsidRDefault="00B46CE5" w:rsidP="00B46CE5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Cs/>
          <w:color w:val="202020"/>
          <w:sz w:val="20"/>
          <w:szCs w:val="20"/>
          <w:lang w:eastAsia="ru-RU"/>
        </w:rPr>
      </w:pPr>
      <w:r w:rsidRPr="00B46CE5">
        <w:rPr>
          <w:rFonts w:ascii="Times New Roman" w:eastAsia="Times New Roman" w:hAnsi="Times New Roman" w:cs="Times New Roman"/>
          <w:bCs/>
          <w:color w:val="202020"/>
          <w:sz w:val="20"/>
          <w:szCs w:val="20"/>
          <w:lang w:eastAsia="ru-RU"/>
        </w:rPr>
        <w:t>Исп.</w:t>
      </w:r>
    </w:p>
    <w:p w:rsidR="00B46CE5" w:rsidRPr="00B46CE5" w:rsidRDefault="00B46CE5" w:rsidP="00B46CE5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Cs/>
          <w:color w:val="202020"/>
          <w:sz w:val="20"/>
          <w:szCs w:val="20"/>
          <w:lang w:eastAsia="ru-RU"/>
        </w:rPr>
      </w:pPr>
      <w:r w:rsidRPr="00B46CE5">
        <w:rPr>
          <w:rFonts w:ascii="Times New Roman" w:eastAsia="Times New Roman" w:hAnsi="Times New Roman" w:cs="Times New Roman"/>
          <w:bCs/>
          <w:color w:val="202020"/>
          <w:sz w:val="20"/>
          <w:szCs w:val="20"/>
          <w:lang w:eastAsia="ru-RU"/>
        </w:rPr>
        <w:t>Ломаная Т.А.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4"/>
        <w:gridCol w:w="3402"/>
      </w:tblGrid>
      <w:tr w:rsidR="00B46CE5" w:rsidRPr="00B46CE5" w:rsidTr="00B46CE5">
        <w:tc>
          <w:tcPr>
            <w:tcW w:w="5524" w:type="dxa"/>
          </w:tcPr>
          <w:p w:rsidR="00B46CE5" w:rsidRPr="00B46CE5" w:rsidRDefault="00B46CE5" w:rsidP="00B46CE5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B46CE5" w:rsidRPr="00B46CE5" w:rsidRDefault="00B46CE5" w:rsidP="00B46CE5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202020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color w:val="202020"/>
                <w:lang w:eastAsia="ru-RU"/>
              </w:rPr>
              <w:t>УТВЕРЖДЕНО</w:t>
            </w:r>
          </w:p>
          <w:p w:rsidR="00B46CE5" w:rsidRPr="00B46CE5" w:rsidRDefault="00B46CE5" w:rsidP="00B46CE5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202020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color w:val="202020"/>
                <w:lang w:eastAsia="ru-RU"/>
              </w:rPr>
              <w:t xml:space="preserve">Постановлением Администрации Бурлинского района Алтайского края </w:t>
            </w:r>
          </w:p>
          <w:p w:rsidR="00B46CE5" w:rsidRPr="00B46CE5" w:rsidRDefault="00B46CE5" w:rsidP="00B46CE5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color w:val="202020"/>
                <w:lang w:eastAsia="ru-RU"/>
              </w:rPr>
              <w:t>от 16.09.2021 г. №236</w:t>
            </w:r>
          </w:p>
        </w:tc>
      </w:tr>
    </w:tbl>
    <w:p w:rsidR="00B46CE5" w:rsidRPr="00B46CE5" w:rsidRDefault="00B46CE5" w:rsidP="00B46CE5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B46CE5" w:rsidRPr="00B46CE5" w:rsidRDefault="00B46CE5" w:rsidP="00B46CE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CE5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ПЛАН</w:t>
      </w:r>
    </w:p>
    <w:p w:rsidR="00B46CE5" w:rsidRPr="00B46CE5" w:rsidRDefault="00B46CE5" w:rsidP="00B46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6CE5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мероприятий по противодействию коррупции</w:t>
      </w:r>
    </w:p>
    <w:p w:rsidR="00B46CE5" w:rsidRPr="00B46CE5" w:rsidRDefault="00B46CE5" w:rsidP="00B46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CE5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 Администрации Бурлинского района на 2021 - 2024 годы</w:t>
      </w:r>
    </w:p>
    <w:p w:rsidR="00B46CE5" w:rsidRPr="00B46CE5" w:rsidRDefault="00B46CE5" w:rsidP="00B46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tbl>
      <w:tblPr>
        <w:tblW w:w="1024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458"/>
        <w:gridCol w:w="2410"/>
        <w:gridCol w:w="2693"/>
        <w:gridCol w:w="12"/>
      </w:tblGrid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B46CE5" w:rsidRPr="00B46CE5" w:rsidTr="005E25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 реализации антикоррупционной политики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реализации антикоррупционной политики в деятельности Администрации Бурлинского района (далее - Администрация)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Руководство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Courier New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предложений и проектов соответствующих нормативных правовых актов для приведения их в соответствие с вновь принятыми федеральными нормативными правовыми актами и нормативными правовыми актами Правительства Алтайского края, направленных на реализацию мер по противодействию коррупции  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Контрольно-правовой отдел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2021-2024гг.,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мере необходимости</w:t>
            </w:r>
          </w:p>
        </w:tc>
      </w:tr>
      <w:tr w:rsidR="00B46CE5" w:rsidRPr="00B46CE5" w:rsidTr="005E25E6">
        <w:trPr>
          <w:gridAfter w:val="1"/>
          <w:wAfter w:w="12" w:type="dxa"/>
          <w:trHeight w:val="7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Courier New" w:hAnsi="Times New Roman" w:cs="Times New Roman"/>
                <w:spacing w:val="1"/>
                <w:sz w:val="25"/>
                <w:szCs w:val="25"/>
                <w:lang w:eastAsia="ru-RU"/>
              </w:rPr>
              <w:t>Работа по поддержанию подразделов официального Интернет-сайта Администрации, посвящённых вопросам противодействия коррупции,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Контрольно-правовой отдел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B46CE5" w:rsidRPr="00B46CE5" w:rsidTr="005E25E6">
        <w:trPr>
          <w:gridAfter w:val="1"/>
          <w:wAfter w:w="12" w:type="dxa"/>
          <w:trHeight w:val="6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с обращениями граждан, содержащими сведения о наличии коррупционных факторов и признаков коррупционных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B46CE5" w:rsidRPr="00B46CE5" w:rsidTr="005E25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Противодействие коррупции при прохождении муниципальной службы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Предъявление в установленном законом порядке квалификационных требований к гражданам, претендующим на замещение должностей муниципальной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гг.,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заключении трудового договора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вновь принятых муниципальных служащих Администрации по вопросам прохождения муниципальной службы, этики поведения муниципального служащего, возникновения конфликта интересов, ответственности за совершение должностных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гг.,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заключении трудового договора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муниципальными служащими Администрации (в соответствии с утвержденным перечнем должностей муниципальной службы в администрации) сведений о доходах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Контрольно-правовой отдел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 мая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служащими, в соответствии с нормативными правовыми актами Российской Федерации, проверок соблюдения муниципальными служащими ограничений, запретов, обязанностей и требований, установленных на муниципальной службе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гг.,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поступившей информации 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за соответствием расходов муниципальных служащих, руководителей подведомственных учреждений, и членов их семей их доходам в соответствии с законодательством 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B46C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течение 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гг.,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поступившей информации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Интернет-сайте Администрации сведений о доходах, расходах, об имуществе и обязательствах имущественного характера муниципальных служащих, их супругов и несовершеннолетних детей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Информационно-аналитический отдел Администрации района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законодательством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перечень конкретных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выявлению и устранению причин и условий, 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способствующих возникновению конфликта интересов на муниципальной службе, обеспечение деятельности комиссии по соблюдению требований к служебному поведению муниципальных служащих и урегулированию конфликта интересов, образованной в Администрации 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структурных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подразделений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гг.,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основании поступившей информации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2.9.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уведомление представителя нанимателя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законодательством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уведомление представителя нанимателя о выполнении иной оплачиваемой работы в соответствии с </w:t>
            </w:r>
            <w:hyperlink r:id="rId4" w:tooltip="Федеральный закон от 27.07.2004 N 79-ФЗ (ред. от 30.12.2015) &quot;О государственной гражданской службе Российской Федерации&quot;{КонсультантПлюс}" w:history="1">
              <w:r w:rsidRPr="00B46CE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2 ст. 1</w:t>
              </w:r>
            </w:hyperlink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Федерального закона от 02.03.2007 №25-ФЗ «О муниципальной службе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2021-2024 гг.,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поступления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уведомление о фактах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должностных обязанностей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гг.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2.12</w:t>
            </w:r>
          </w:p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и распространение информационных материалов в целях доведения до лиц, замещающих должности муниципальной службы в Администрации, положений законодательства Российской Федерации о противодействии коррупции</w:t>
            </w:r>
          </w:p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Контрольно-правовой отдел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2021-2024 гг.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подразделений,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гг.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Своевременная актуализация сведений, содержащихся в личных делах муниципальных служащих, в анкетах, предоставляемых при назначении на 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должности муниципальной службы и поступлении на муниципальную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 служащие,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2021-2024 гг.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2.15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2021-2024 гг.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2021-2024 гг.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2021-2024 гг.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E5" w:rsidRPr="00B46CE5" w:rsidTr="005E25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антикоррупционной экспертизы нормативных правовых актов (НПА) и их проектов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экспертизы нормативных правовых актов Администрации района и их проектов на наличие положений коррупционного характера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Контрольно-правовой отдел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устранение выявленных при проведении </w:t>
            </w:r>
            <w:proofErr w:type="spellStart"/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</w:t>
            </w:r>
            <w:proofErr w:type="spellStart"/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разработку НПА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 после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устранение в нормативных правовых актах и их проектах </w:t>
            </w:r>
            <w:proofErr w:type="spellStart"/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факторов, выявленных органами прокуратуры, 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юстиции</w:t>
            </w:r>
          </w:p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Ответственные за разработку НПА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установленный срок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 обязательное рассмотрение заключений по результатам независимой антикоррупционной экспертизы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разработку НПА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30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дней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муниципальных НПА, регулирующих вопросы предоставления муниципальных и государственных услуг с целью выявления факторов, влияющих на качество предоставления данных услуг. Направление НПА и их проектов в прокуратуру. Принятие мер по устранению выявленных факторов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Контрольно-правовой отдел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заседаниях рабочей группы вопросов 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и их должностных лиц Администрации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подразделений,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Контрольно-правовой отдел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ежеквартально,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вступления решения суда в законную силу</w:t>
            </w:r>
          </w:p>
        </w:tc>
      </w:tr>
      <w:tr w:rsidR="00B46CE5" w:rsidRPr="00B46CE5" w:rsidTr="005E25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outset" w:sz="2" w:space="0" w:color="000000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Противодействие коррупции при размещении муниципального заказа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458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законодательства РФ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 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размещении заказов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458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в сфере закупок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 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458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целевым использованием бюджетных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финансам, налоговой и кредитной политике 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46CE5" w:rsidRPr="00B46CE5" w:rsidTr="005E25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573" w:type="dxa"/>
            <w:gridSpan w:val="4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взаимодействия с органами государственной власти и общественными организациями </w:t>
            </w:r>
            <w:r w:rsidRPr="00B46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реализации государственной политике в области противодействия коррупции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458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правоохранительными органами по вопросам противодействия коррупции</w:t>
            </w:r>
          </w:p>
        </w:tc>
        <w:tc>
          <w:tcPr>
            <w:tcW w:w="2410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</w:t>
            </w:r>
          </w:p>
        </w:tc>
        <w:tc>
          <w:tcPr>
            <w:tcW w:w="2693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458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представителей 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общественных объединений и организаций в заседаниях рабочих групп, совещательных и вспомогательных органов при Администрации при рассмотрении ими вопросов, связанных с противодействием коррупции</w:t>
            </w:r>
          </w:p>
        </w:tc>
        <w:tc>
          <w:tcPr>
            <w:tcW w:w="2410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Уполномоченное </w:t>
            </w: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должностное лицо </w:t>
            </w:r>
          </w:p>
        </w:tc>
        <w:tc>
          <w:tcPr>
            <w:tcW w:w="2693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2021-2024 гг.</w:t>
            </w:r>
          </w:p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E5" w:rsidRPr="00B46CE5" w:rsidTr="005E25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573" w:type="dxa"/>
            <w:gridSpan w:val="4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уровня правосознания граждан и популяризации антикоррупционных стандартов (антикоррупционное просвещение и пропаганда)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458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Интернет-сайте Администрации района правовых актов и иных материалов по вопросам противодействия коррупции</w:t>
            </w:r>
          </w:p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Информационно-аналитический отдел 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принятии правовых актов и поступлении иных материалов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458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представителя Администрации в научно-представительских мероприятиях по вопросам противодействия коррупции, организованных научными организациями, образовательными учреждениями и институтами гражданского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должностное лицо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гг., 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B46CE5" w:rsidRPr="00B46CE5" w:rsidTr="005E25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73" w:type="dxa"/>
            <w:gridSpan w:val="4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контроля за исполнением и своевременной корректировкой мероприятий плана</w:t>
            </w:r>
          </w:p>
        </w:tc>
      </w:tr>
      <w:tr w:rsidR="00B46CE5" w:rsidRPr="00B46CE5" w:rsidTr="005E25E6">
        <w:trPr>
          <w:gridAfter w:val="1"/>
          <w:wAfter w:w="1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458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outset" w:sz="2" w:space="0" w:color="000000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реализации Плана мероприятий противодействия коррупции в Администрации на 2021-2024 гг.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подразделений,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требовании Министерства юстиции Алтайского края</w:t>
            </w:r>
          </w:p>
          <w:p w:rsidR="00B46CE5" w:rsidRPr="00B46CE5" w:rsidRDefault="00B46CE5" w:rsidP="00B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</w:tbl>
    <w:p w:rsidR="00B46CE5" w:rsidRPr="00B46CE5" w:rsidRDefault="00B46CE5" w:rsidP="00B46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BB6" w:rsidRDefault="00286BB6"/>
    <w:sectPr w:rsidR="00286BB6" w:rsidSect="004D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CE5"/>
    <w:rsid w:val="00145D0D"/>
    <w:rsid w:val="00286BB6"/>
    <w:rsid w:val="004D761B"/>
    <w:rsid w:val="00B4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352E7479357DBF1BF481D992FDB30B9013A6053B401986143B8B8D9E8C1B89F24FF4CD28193C6EM8G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cp:lastPrinted>2021-09-16T07:29:00Z</cp:lastPrinted>
  <dcterms:created xsi:type="dcterms:W3CDTF">2021-09-16T07:10:00Z</dcterms:created>
  <dcterms:modified xsi:type="dcterms:W3CDTF">2021-09-16T07:32:00Z</dcterms:modified>
</cp:coreProperties>
</file>